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60B8" w14:textId="3A1BE47B" w:rsidR="00CD1DEF" w:rsidRPr="00D71B3A" w:rsidRDefault="00271CE2" w:rsidP="00E043CA">
      <w:pPr>
        <w:jc w:val="both"/>
        <w:rPr>
          <w:rFonts w:asciiTheme="majorHAnsi" w:hAnsiTheme="majorHAnsi"/>
          <w:b/>
          <w:sz w:val="36"/>
        </w:rPr>
      </w:pPr>
      <w:r>
        <w:rPr>
          <w:rFonts w:asciiTheme="majorHAnsi" w:hAnsiTheme="majorHAnsi"/>
          <w:b/>
          <w:sz w:val="36"/>
        </w:rPr>
        <w:t>Nota de prensa</w:t>
      </w:r>
    </w:p>
    <w:p w14:paraId="4C93D523" w14:textId="7A181FE2" w:rsidR="00D71B3A" w:rsidRPr="00D71B3A" w:rsidRDefault="00D71B3A" w:rsidP="00D71B3A">
      <w:pPr>
        <w:jc w:val="center"/>
        <w:rPr>
          <w:rFonts w:asciiTheme="majorHAnsi" w:hAnsiTheme="majorHAnsi"/>
          <w:bCs/>
          <w:color w:val="000000" w:themeColor="text1"/>
          <w:sz w:val="36"/>
          <w:szCs w:val="36"/>
        </w:rPr>
      </w:pPr>
      <w:proofErr w:type="spellStart"/>
      <w:r>
        <w:rPr>
          <w:rFonts w:asciiTheme="majorHAnsi" w:hAnsiTheme="majorHAnsi"/>
          <w:b/>
          <w:color w:val="000000" w:themeColor="text1"/>
          <w:sz w:val="36"/>
          <w:szCs w:val="36"/>
        </w:rPr>
        <w:t>Asahi</w:t>
      </w:r>
      <w:proofErr w:type="spellEnd"/>
      <w:r>
        <w:rPr>
          <w:rFonts w:asciiTheme="majorHAnsi" w:hAnsiTheme="majorHAnsi"/>
          <w:b/>
          <w:color w:val="000000" w:themeColor="text1"/>
          <w:sz w:val="36"/>
          <w:szCs w:val="36"/>
        </w:rPr>
        <w:t xml:space="preserve"> </w:t>
      </w:r>
      <w:proofErr w:type="spellStart"/>
      <w:r>
        <w:rPr>
          <w:rFonts w:asciiTheme="majorHAnsi" w:hAnsiTheme="majorHAnsi"/>
          <w:b/>
          <w:color w:val="000000" w:themeColor="text1"/>
          <w:sz w:val="36"/>
          <w:szCs w:val="36"/>
        </w:rPr>
        <w:t>Photoproducts</w:t>
      </w:r>
      <w:proofErr w:type="spellEnd"/>
      <w:r>
        <w:rPr>
          <w:rFonts w:asciiTheme="majorHAnsi" w:hAnsiTheme="majorHAnsi"/>
          <w:b/>
          <w:color w:val="000000" w:themeColor="text1"/>
          <w:sz w:val="36"/>
          <w:szCs w:val="36"/>
        </w:rPr>
        <w:t xml:space="preserve"> colabora con </w:t>
      </w:r>
      <w:proofErr w:type="spellStart"/>
      <w:r>
        <w:rPr>
          <w:rFonts w:asciiTheme="majorHAnsi" w:hAnsiTheme="majorHAnsi"/>
          <w:b/>
          <w:color w:val="000000" w:themeColor="text1"/>
          <w:sz w:val="36"/>
          <w:szCs w:val="36"/>
        </w:rPr>
        <w:t>Comexi</w:t>
      </w:r>
      <w:proofErr w:type="spellEnd"/>
      <w:r>
        <w:rPr>
          <w:rFonts w:asciiTheme="majorHAnsi" w:hAnsiTheme="majorHAnsi"/>
          <w:b/>
          <w:color w:val="000000" w:themeColor="text1"/>
          <w:sz w:val="36"/>
          <w:szCs w:val="36"/>
        </w:rPr>
        <w:t xml:space="preserve"> en un</w:t>
      </w:r>
      <w:r>
        <w:rPr>
          <w:rFonts w:asciiTheme="majorHAnsi" w:hAnsiTheme="majorHAnsi"/>
          <w:bCs/>
          <w:color w:val="000000" w:themeColor="text1"/>
          <w:sz w:val="36"/>
          <w:szCs w:val="36"/>
        </w:rPr>
        <w:t xml:space="preserve"> </w:t>
      </w:r>
      <w:r>
        <w:rPr>
          <w:rFonts w:asciiTheme="majorHAnsi" w:hAnsiTheme="majorHAnsi"/>
          <w:b/>
          <w:color w:val="000000" w:themeColor="text1"/>
          <w:sz w:val="36"/>
          <w:szCs w:val="36"/>
        </w:rPr>
        <w:t>innovador proyecto llave en mano</w:t>
      </w:r>
    </w:p>
    <w:p w14:paraId="42FDA395" w14:textId="760D8720" w:rsidR="00D71B3A" w:rsidRPr="00D71B3A" w:rsidRDefault="00D71B3A" w:rsidP="00D71B3A">
      <w:pPr>
        <w:jc w:val="center"/>
        <w:rPr>
          <w:rFonts w:asciiTheme="majorHAnsi" w:hAnsiTheme="majorHAnsi"/>
          <w:b/>
          <w:i/>
          <w:color w:val="000000" w:themeColor="text1"/>
          <w:sz w:val="32"/>
          <w:szCs w:val="32"/>
        </w:rPr>
      </w:pPr>
      <w:r>
        <w:rPr>
          <w:rFonts w:asciiTheme="majorHAnsi" w:hAnsiTheme="majorHAnsi"/>
          <w:b/>
          <w:i/>
          <w:color w:val="000000" w:themeColor="text1"/>
          <w:sz w:val="32"/>
          <w:szCs w:val="32"/>
        </w:rPr>
        <w:t xml:space="preserve">Soluciones innovadoras integran la </w:t>
      </w:r>
      <w:proofErr w:type="spellStart"/>
      <w:r>
        <w:rPr>
          <w:rFonts w:asciiTheme="majorHAnsi" w:hAnsiTheme="majorHAnsi"/>
          <w:b/>
          <w:i/>
          <w:color w:val="000000" w:themeColor="text1"/>
          <w:sz w:val="32"/>
          <w:szCs w:val="32"/>
        </w:rPr>
        <w:t>preimpresión</w:t>
      </w:r>
      <w:proofErr w:type="spellEnd"/>
      <w:r>
        <w:rPr>
          <w:rFonts w:asciiTheme="majorHAnsi" w:hAnsiTheme="majorHAnsi"/>
          <w:b/>
          <w:i/>
          <w:color w:val="000000" w:themeColor="text1"/>
          <w:sz w:val="32"/>
          <w:szCs w:val="32"/>
        </w:rPr>
        <w:t xml:space="preserve"> y la impresión en las instalaciones del cliente</w:t>
      </w:r>
    </w:p>
    <w:p w14:paraId="7683058E" w14:textId="2F9FF05E" w:rsidR="00D71B3A" w:rsidRPr="0073303A" w:rsidRDefault="007B3D3A" w:rsidP="00D71B3A">
      <w:pPr>
        <w:rPr>
          <w:rFonts w:asciiTheme="majorHAnsi" w:hAnsiTheme="majorHAnsi"/>
          <w:b/>
          <w:sz w:val="24"/>
          <w:szCs w:val="24"/>
        </w:rPr>
      </w:pPr>
      <w:r>
        <w:rPr>
          <w:rFonts w:asciiTheme="majorHAnsi" w:hAnsiTheme="majorHAnsi"/>
          <w:b/>
          <w:sz w:val="24"/>
          <w:szCs w:val="24"/>
        </w:rPr>
        <w:t xml:space="preserve">Tokio (Japón) y Bruselas (Bélgica), </w:t>
      </w:r>
      <w:r w:rsidR="0073303A">
        <w:rPr>
          <w:rFonts w:asciiTheme="majorHAnsi" w:hAnsiTheme="majorHAnsi"/>
          <w:b/>
          <w:sz w:val="24"/>
          <w:szCs w:val="24"/>
        </w:rPr>
        <w:t>25</w:t>
      </w:r>
      <w:r>
        <w:rPr>
          <w:rFonts w:asciiTheme="majorHAnsi" w:hAnsiTheme="majorHAnsi"/>
          <w:b/>
          <w:sz w:val="24"/>
          <w:szCs w:val="24"/>
        </w:rPr>
        <w:t>de agosto de 2020.</w:t>
      </w:r>
      <w:r>
        <w:t xml:space="preserve">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Photoproducts</w:t>
      </w:r>
      <w:proofErr w:type="spellEnd"/>
      <w:r>
        <w:rPr>
          <w:rFonts w:asciiTheme="majorHAnsi" w:hAnsiTheme="majorHAnsi"/>
          <w:sz w:val="24"/>
          <w:szCs w:val="24"/>
        </w:rPr>
        <w:t xml:space="preserve">, empresa pionera en el desarrollo de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de fotopolímeros, participa en un importante proyecto con </w:t>
      </w:r>
      <w:proofErr w:type="spellStart"/>
      <w:r>
        <w:rPr>
          <w:rFonts w:asciiTheme="majorHAnsi" w:hAnsiTheme="majorHAnsi"/>
          <w:sz w:val="24"/>
          <w:szCs w:val="24"/>
        </w:rPr>
        <w:t>Comexi</w:t>
      </w:r>
      <w:proofErr w:type="spellEnd"/>
      <w:r>
        <w:rPr>
          <w:rFonts w:asciiTheme="majorHAnsi" w:hAnsiTheme="majorHAnsi"/>
          <w:sz w:val="24"/>
          <w:szCs w:val="24"/>
        </w:rPr>
        <w:t xml:space="preserve"> y otros socios del sector. Como parte de este proyecto llave en mano, </w:t>
      </w:r>
      <w:proofErr w:type="spellStart"/>
      <w:r>
        <w:rPr>
          <w:rFonts w:asciiTheme="majorHAnsi" w:hAnsiTheme="majorHAnsi"/>
          <w:sz w:val="24"/>
          <w:szCs w:val="24"/>
        </w:rPr>
        <w:t>Asahi</w:t>
      </w:r>
      <w:proofErr w:type="spellEnd"/>
      <w:r>
        <w:rPr>
          <w:rFonts w:asciiTheme="majorHAnsi" w:hAnsiTheme="majorHAnsi"/>
          <w:sz w:val="24"/>
          <w:szCs w:val="24"/>
        </w:rPr>
        <w:t xml:space="preserve"> instalará una </w:t>
      </w:r>
      <w:hyperlink r:id="rId7" w:history="1">
        <w:r>
          <w:rPr>
            <w:rStyle w:val="Hyperlink"/>
            <w:rFonts w:asciiTheme="majorHAnsi" w:hAnsiTheme="majorHAnsi"/>
            <w:sz w:val="24"/>
            <w:szCs w:val="24"/>
          </w:rPr>
          <w:t xml:space="preserve">procesadora de lavado con agua </w:t>
        </w:r>
        <w:proofErr w:type="spellStart"/>
        <w:r>
          <w:rPr>
            <w:rStyle w:val="Hyperlink"/>
            <w:rFonts w:asciiTheme="majorHAnsi" w:hAnsiTheme="majorHAnsi"/>
            <w:sz w:val="24"/>
            <w:szCs w:val="24"/>
          </w:rPr>
          <w:t>Asahi</w:t>
        </w:r>
        <w:proofErr w:type="spellEnd"/>
        <w:r>
          <w:rPr>
            <w:rStyle w:val="Hyperlink"/>
            <w:rFonts w:asciiTheme="majorHAnsi" w:hAnsiTheme="majorHAnsi"/>
            <w:sz w:val="24"/>
            <w:szCs w:val="24"/>
          </w:rPr>
          <w:t xml:space="preserve"> AWP™ 4835 P</w:t>
        </w:r>
      </w:hyperlink>
      <w:r>
        <w:rPr>
          <w:rFonts w:asciiTheme="majorHAnsi" w:hAnsiTheme="majorHAnsi"/>
          <w:sz w:val="24"/>
          <w:szCs w:val="24"/>
        </w:rPr>
        <w:t xml:space="preserve"> y planchas procesadas al agua </w:t>
      </w:r>
      <w:proofErr w:type="spellStart"/>
      <w:r>
        <w:rPr>
          <w:rFonts w:asciiTheme="majorHAnsi" w:hAnsiTheme="majorHAnsi"/>
          <w:sz w:val="24"/>
          <w:szCs w:val="24"/>
        </w:rPr>
        <w:t>Asahi</w:t>
      </w:r>
      <w:proofErr w:type="spellEnd"/>
      <w:r>
        <w:rPr>
          <w:rFonts w:asciiTheme="majorHAnsi" w:hAnsiTheme="majorHAnsi"/>
          <w:sz w:val="24"/>
          <w:szCs w:val="24"/>
        </w:rPr>
        <w:t xml:space="preserve"> AWP™ con tecnología </w:t>
      </w:r>
      <w:proofErr w:type="spellStart"/>
      <w:r>
        <w:rPr>
          <w:rFonts w:asciiTheme="majorHAnsi" w:hAnsiTheme="majorHAnsi"/>
          <w:sz w:val="24"/>
          <w:szCs w:val="24"/>
        </w:rPr>
        <w:t>CleanPrint</w:t>
      </w:r>
      <w:proofErr w:type="spellEnd"/>
      <w:r>
        <w:rPr>
          <w:rFonts w:asciiTheme="majorHAnsi" w:hAnsiTheme="majorHAnsi"/>
          <w:sz w:val="24"/>
          <w:szCs w:val="24"/>
        </w:rPr>
        <w:t xml:space="preserve"> en el Centro Tecnológico </w:t>
      </w:r>
      <w:proofErr w:type="spellStart"/>
      <w:r>
        <w:rPr>
          <w:rFonts w:asciiTheme="majorHAnsi" w:hAnsiTheme="majorHAnsi"/>
          <w:sz w:val="24"/>
          <w:szCs w:val="24"/>
        </w:rPr>
        <w:t>Manel</w:t>
      </w:r>
      <w:proofErr w:type="spellEnd"/>
      <w:r>
        <w:rPr>
          <w:rFonts w:asciiTheme="majorHAnsi" w:hAnsiTheme="majorHAnsi"/>
          <w:sz w:val="24"/>
          <w:szCs w:val="24"/>
        </w:rPr>
        <w:t xml:space="preserve"> </w:t>
      </w:r>
      <w:proofErr w:type="spellStart"/>
      <w:r>
        <w:rPr>
          <w:rFonts w:asciiTheme="majorHAnsi" w:hAnsiTheme="majorHAnsi"/>
          <w:sz w:val="24"/>
          <w:szCs w:val="24"/>
        </w:rPr>
        <w:t>Xifra</w:t>
      </w:r>
      <w:proofErr w:type="spellEnd"/>
      <w:r>
        <w:rPr>
          <w:rFonts w:asciiTheme="majorHAnsi" w:hAnsiTheme="majorHAnsi"/>
          <w:sz w:val="24"/>
          <w:szCs w:val="24"/>
        </w:rPr>
        <w:t xml:space="preserve"> Boada de </w:t>
      </w:r>
      <w:proofErr w:type="spellStart"/>
      <w:r>
        <w:rPr>
          <w:rFonts w:asciiTheme="majorHAnsi" w:hAnsiTheme="majorHAnsi"/>
          <w:sz w:val="24"/>
          <w:szCs w:val="24"/>
        </w:rPr>
        <w:t>Comexi</w:t>
      </w:r>
      <w:proofErr w:type="spellEnd"/>
      <w:r>
        <w:rPr>
          <w:rFonts w:asciiTheme="majorHAnsi" w:hAnsiTheme="majorHAnsi"/>
          <w:sz w:val="24"/>
          <w:szCs w:val="24"/>
        </w:rPr>
        <w:t xml:space="preserve"> en Girona (España). El proyecto está diseñado para concienciar a los impresores de embalaje flexible sobre el valor de la producción propia de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y demostrar lo fácil que resulta hacerlo con la tecnología actual.</w:t>
      </w:r>
    </w:p>
    <w:p w14:paraId="1B79042F" w14:textId="7D76FBE3" w:rsidR="00D71B3A" w:rsidRDefault="00D71B3A" w:rsidP="00D71B3A">
      <w:pPr>
        <w:rPr>
          <w:rFonts w:asciiTheme="majorHAnsi" w:eastAsia="Times New Roman" w:hAnsiTheme="majorHAnsi"/>
          <w:sz w:val="24"/>
          <w:szCs w:val="24"/>
        </w:rPr>
      </w:pPr>
      <w:r>
        <w:rPr>
          <w:rFonts w:asciiTheme="majorHAnsi" w:hAnsiTheme="majorHAnsi"/>
          <w:sz w:val="24"/>
          <w:szCs w:val="24"/>
        </w:rPr>
        <w:t xml:space="preserve">“Estamos orgullosos de participar en este proyecto tan importante junto a nuestro socio </w:t>
      </w:r>
      <w:proofErr w:type="spellStart"/>
      <w:r>
        <w:rPr>
          <w:rFonts w:asciiTheme="majorHAnsi" w:hAnsiTheme="majorHAnsi"/>
          <w:sz w:val="24"/>
          <w:szCs w:val="24"/>
        </w:rPr>
        <w:t>Comexi</w:t>
      </w:r>
      <w:proofErr w:type="spellEnd"/>
      <w:r>
        <w:rPr>
          <w:rFonts w:asciiTheme="majorHAnsi" w:hAnsiTheme="majorHAnsi"/>
          <w:sz w:val="24"/>
          <w:szCs w:val="24"/>
        </w:rPr>
        <w:t xml:space="preserve">”, señala Philip </w:t>
      </w:r>
      <w:proofErr w:type="spellStart"/>
      <w:r>
        <w:rPr>
          <w:rFonts w:asciiTheme="majorHAnsi" w:hAnsiTheme="majorHAnsi"/>
          <w:sz w:val="24"/>
          <w:szCs w:val="24"/>
        </w:rPr>
        <w:t>Mattelaer</w:t>
      </w:r>
      <w:proofErr w:type="spellEnd"/>
      <w:r>
        <w:rPr>
          <w:rFonts w:asciiTheme="majorHAnsi" w:hAnsiTheme="majorHAnsi"/>
          <w:sz w:val="24"/>
          <w:szCs w:val="24"/>
        </w:rPr>
        <w:t xml:space="preserve">, director de ventas de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Photoproducts</w:t>
      </w:r>
      <w:proofErr w:type="spellEnd"/>
      <w:r>
        <w:rPr>
          <w:rFonts w:asciiTheme="majorHAnsi" w:hAnsiTheme="majorHAnsi"/>
          <w:sz w:val="24"/>
          <w:szCs w:val="24"/>
        </w:rPr>
        <w:t xml:space="preserve">. “Cada vez son más los impresores de </w:t>
      </w:r>
      <w:proofErr w:type="spellStart"/>
      <w:r>
        <w:rPr>
          <w:rFonts w:asciiTheme="majorHAnsi" w:hAnsiTheme="majorHAnsi"/>
          <w:sz w:val="24"/>
          <w:szCs w:val="24"/>
        </w:rPr>
        <w:t>flexografía</w:t>
      </w:r>
      <w:proofErr w:type="spellEnd"/>
      <w:r>
        <w:rPr>
          <w:rFonts w:asciiTheme="majorHAnsi" w:hAnsiTheme="majorHAnsi"/>
          <w:sz w:val="24"/>
          <w:szCs w:val="24"/>
        </w:rPr>
        <w:t xml:space="preserve"> que internalizan la producción de planchas con el objetivo de impulsar la eficiencia y mejorar la calidad. Este proyecto demostrará al mercado </w:t>
      </w:r>
      <w:proofErr w:type="spellStart"/>
      <w:r>
        <w:rPr>
          <w:rFonts w:asciiTheme="majorHAnsi" w:hAnsiTheme="majorHAnsi"/>
          <w:sz w:val="24"/>
          <w:szCs w:val="24"/>
        </w:rPr>
        <w:t>flexográfico</w:t>
      </w:r>
      <w:proofErr w:type="spellEnd"/>
      <w:r>
        <w:rPr>
          <w:rFonts w:asciiTheme="majorHAnsi" w:hAnsiTheme="majorHAnsi"/>
          <w:sz w:val="24"/>
          <w:szCs w:val="24"/>
        </w:rPr>
        <w:t xml:space="preserve"> lo fácil que es producir planchas, fortaleciendo la cadena de valor en el punto de producción de la impresión. Además de mejorar la eficiencia y la calidad, este proyecto también demuestra cómo los proveedores de impresión pueden aumentar la sostenibilidad incorporando la tecnología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CleanPrint</w:t>
      </w:r>
      <w:proofErr w:type="spellEnd"/>
      <w:r>
        <w:rPr>
          <w:rFonts w:asciiTheme="majorHAnsi" w:hAnsiTheme="majorHAnsi"/>
          <w:sz w:val="24"/>
          <w:szCs w:val="24"/>
        </w:rPr>
        <w:t>".</w:t>
      </w:r>
    </w:p>
    <w:p w14:paraId="0CA2529F" w14:textId="3B3C744A" w:rsidR="00D71B3A" w:rsidRDefault="00D71B3A" w:rsidP="00D71B3A">
      <w:pPr>
        <w:jc w:val="both"/>
        <w:rPr>
          <w:rFonts w:asciiTheme="majorHAnsi" w:eastAsia="Times New Roman" w:hAnsiTheme="majorHAnsi"/>
          <w:sz w:val="24"/>
          <w:szCs w:val="24"/>
        </w:rPr>
      </w:pPr>
      <w:r>
        <w:rPr>
          <w:rFonts w:asciiTheme="majorHAnsi" w:hAnsiTheme="majorHAnsi"/>
          <w:sz w:val="24"/>
          <w:szCs w:val="24"/>
        </w:rPr>
        <w:t xml:space="preserve">Las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w:t>
      </w:r>
      <w:proofErr w:type="spellStart"/>
      <w:r>
        <w:rPr>
          <w:rFonts w:asciiTheme="majorHAnsi" w:hAnsiTheme="majorHAnsi"/>
          <w:sz w:val="24"/>
          <w:szCs w:val="24"/>
        </w:rPr>
        <w:t>CleanPrint</w:t>
      </w:r>
      <w:proofErr w:type="spellEnd"/>
      <w:r>
        <w:rPr>
          <w:rFonts w:asciiTheme="majorHAnsi" w:hAnsiTheme="majorHAnsi"/>
          <w:sz w:val="24"/>
          <w:szCs w:val="24"/>
        </w:rPr>
        <w:t xml:space="preserve"> de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Photoproducts</w:t>
      </w:r>
      <w:proofErr w:type="spellEnd"/>
      <w:r>
        <w:rPr>
          <w:rFonts w:asciiTheme="majorHAnsi" w:hAnsiTheme="majorHAnsi"/>
          <w:sz w:val="24"/>
          <w:szCs w:val="24"/>
        </w:rPr>
        <w:t xml:space="preserve"> han sido especialmente diseñadas por los ingenieros químicos de </w:t>
      </w:r>
      <w:proofErr w:type="spellStart"/>
      <w:r>
        <w:rPr>
          <w:rFonts w:asciiTheme="majorHAnsi" w:hAnsiTheme="majorHAnsi"/>
          <w:sz w:val="24"/>
          <w:szCs w:val="24"/>
        </w:rPr>
        <w:t>Asahi</w:t>
      </w:r>
      <w:proofErr w:type="spellEnd"/>
      <w:r>
        <w:rPr>
          <w:rFonts w:asciiTheme="majorHAnsi" w:hAnsiTheme="majorHAnsi"/>
          <w:sz w:val="24"/>
          <w:szCs w:val="24"/>
        </w:rPr>
        <w:t xml:space="preserve"> para transferir toda la tinta restante al soporte impreso, reduciendo los tiempos de puesta a punto y las paradas de limpieza de la máquina en comparación con otros sistemas de producción de planchas, al tiempo que ofrecen una calidad excepcional. Las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CleanPrint</w:t>
      </w:r>
      <w:proofErr w:type="spellEnd"/>
      <w:r>
        <w:rPr>
          <w:rFonts w:asciiTheme="majorHAnsi" w:hAnsiTheme="majorHAnsi"/>
          <w:sz w:val="24"/>
          <w:szCs w:val="24"/>
        </w:rPr>
        <w:t xml:space="preserve"> también son ideales para la impresión con paleta de colores fija, un método que se usa cada vez más para ahorrar tiempo y dinero, manteniendo el nivel de calidad que esperan las marcas. Esto es posible gracias al registro preciso de las planchas procesadas al agua </w:t>
      </w:r>
      <w:proofErr w:type="spellStart"/>
      <w:r>
        <w:rPr>
          <w:rFonts w:asciiTheme="majorHAnsi" w:hAnsiTheme="majorHAnsi"/>
          <w:sz w:val="24"/>
          <w:szCs w:val="24"/>
        </w:rPr>
        <w:t>CleanPrint</w:t>
      </w:r>
      <w:proofErr w:type="spellEnd"/>
      <w:r>
        <w:rPr>
          <w:rFonts w:asciiTheme="majorHAnsi" w:hAnsiTheme="majorHAnsi"/>
          <w:sz w:val="24"/>
          <w:szCs w:val="24"/>
        </w:rPr>
        <w:t xml:space="preserve"> de </w:t>
      </w:r>
      <w:proofErr w:type="spellStart"/>
      <w:r>
        <w:rPr>
          <w:rFonts w:asciiTheme="majorHAnsi" w:hAnsiTheme="majorHAnsi"/>
          <w:sz w:val="24"/>
          <w:szCs w:val="24"/>
        </w:rPr>
        <w:t>Asahi</w:t>
      </w:r>
      <w:proofErr w:type="spellEnd"/>
      <w:r>
        <w:rPr>
          <w:rFonts w:asciiTheme="majorHAnsi" w:hAnsiTheme="majorHAnsi"/>
          <w:sz w:val="24"/>
          <w:szCs w:val="24"/>
        </w:rPr>
        <w:t xml:space="preserve">. La gama AWP de planchas y procesadoras convierte la producción de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en un proceso respetuoso con el medio ambiente, minimizando el consumo de agua, eliminando productos químicos nocivos y trazando un futuro más limpio para la industria </w:t>
      </w:r>
      <w:proofErr w:type="spellStart"/>
      <w:r>
        <w:rPr>
          <w:rFonts w:asciiTheme="majorHAnsi" w:hAnsiTheme="majorHAnsi"/>
          <w:sz w:val="24"/>
          <w:szCs w:val="24"/>
        </w:rPr>
        <w:t>flexográfica</w:t>
      </w:r>
      <w:proofErr w:type="spellEnd"/>
      <w:r>
        <w:rPr>
          <w:rFonts w:asciiTheme="majorHAnsi" w:hAnsiTheme="majorHAnsi"/>
          <w:sz w:val="24"/>
          <w:szCs w:val="24"/>
        </w:rPr>
        <w:t>.</w:t>
      </w:r>
    </w:p>
    <w:p w14:paraId="4A48658B" w14:textId="6D9C110F" w:rsidR="00D71B3A" w:rsidRDefault="00D71B3A" w:rsidP="00D71B3A">
      <w:pPr>
        <w:jc w:val="both"/>
        <w:rPr>
          <w:rFonts w:asciiTheme="majorHAnsi" w:eastAsia="Times New Roman" w:hAnsiTheme="majorHAnsi"/>
          <w:sz w:val="24"/>
          <w:szCs w:val="24"/>
        </w:rPr>
      </w:pPr>
      <w:r>
        <w:rPr>
          <w:rFonts w:asciiTheme="majorHAnsi" w:hAnsiTheme="majorHAnsi"/>
          <w:sz w:val="24"/>
          <w:szCs w:val="24"/>
        </w:rPr>
        <w:t xml:space="preserve">La producción propia de planchas </w:t>
      </w:r>
      <w:proofErr w:type="spellStart"/>
      <w:r>
        <w:rPr>
          <w:rFonts w:asciiTheme="majorHAnsi" w:hAnsiTheme="majorHAnsi"/>
          <w:sz w:val="24"/>
          <w:szCs w:val="24"/>
        </w:rPr>
        <w:t>flexográficas</w:t>
      </w:r>
      <w:proofErr w:type="spellEnd"/>
      <w:r>
        <w:rPr>
          <w:rFonts w:asciiTheme="majorHAnsi" w:hAnsiTheme="majorHAnsi"/>
          <w:sz w:val="24"/>
          <w:szCs w:val="24"/>
        </w:rPr>
        <w:t xml:space="preserve"> también se traduce en una mayor disponibilidad de planchas, lo que, a su vez, redunda en una mayor eficiencia general de los equipos (OEE). Este es uno de los factores que impulsa la internalización de la producción de planchas, la </w:t>
      </w:r>
      <w:r>
        <w:rPr>
          <w:rFonts w:asciiTheme="majorHAnsi" w:hAnsiTheme="majorHAnsi"/>
          <w:sz w:val="24"/>
          <w:szCs w:val="24"/>
        </w:rPr>
        <w:lastRenderedPageBreak/>
        <w:t xml:space="preserve">misma tendencia que experimentó la industria de la impresión offset </w:t>
      </w:r>
      <w:proofErr w:type="spellStart"/>
      <w:r>
        <w:rPr>
          <w:rFonts w:asciiTheme="majorHAnsi" w:hAnsiTheme="majorHAnsi"/>
          <w:sz w:val="24"/>
          <w:szCs w:val="24"/>
        </w:rPr>
        <w:t>offset</w:t>
      </w:r>
      <w:proofErr w:type="spellEnd"/>
      <w:r>
        <w:rPr>
          <w:rFonts w:asciiTheme="majorHAnsi" w:hAnsiTheme="majorHAnsi"/>
          <w:sz w:val="24"/>
          <w:szCs w:val="24"/>
        </w:rPr>
        <w:t xml:space="preserve"> hace años. El proyecto llave en mano de </w:t>
      </w:r>
      <w:proofErr w:type="spellStart"/>
      <w:r>
        <w:rPr>
          <w:rFonts w:asciiTheme="majorHAnsi" w:hAnsiTheme="majorHAnsi"/>
          <w:sz w:val="24"/>
          <w:szCs w:val="24"/>
        </w:rPr>
        <w:t>Comexi</w:t>
      </w:r>
      <w:proofErr w:type="spellEnd"/>
      <w:r>
        <w:rPr>
          <w:rFonts w:asciiTheme="majorHAnsi" w:hAnsiTheme="majorHAnsi"/>
          <w:sz w:val="24"/>
          <w:szCs w:val="24"/>
        </w:rPr>
        <w:t xml:space="preserve"> abarcará también la organización de eventos periódicos para los clientes, en los que se demostrará el potencial de agruparlo “todo bajo un mismo techo”.</w:t>
      </w:r>
    </w:p>
    <w:p w14:paraId="566C5FC9" w14:textId="7744C91F" w:rsidR="00D71B3A" w:rsidRDefault="00D71B3A" w:rsidP="00D71B3A">
      <w:pPr>
        <w:jc w:val="both"/>
        <w:rPr>
          <w:rFonts w:asciiTheme="majorHAnsi" w:eastAsia="Times New Roman" w:hAnsiTheme="majorHAnsi"/>
          <w:sz w:val="24"/>
          <w:szCs w:val="24"/>
        </w:rPr>
      </w:pPr>
      <w:r>
        <w:rPr>
          <w:rFonts w:asciiTheme="majorHAnsi" w:hAnsiTheme="majorHAnsi"/>
          <w:sz w:val="24"/>
          <w:szCs w:val="24"/>
        </w:rPr>
        <w:t xml:space="preserve">“Los visitantes del proyecto quedarán gratamente sorprendidos viendo la rapidez y la limpieza con que se producen las planchas procesadas al agua </w:t>
      </w:r>
      <w:proofErr w:type="spellStart"/>
      <w:r>
        <w:rPr>
          <w:rFonts w:asciiTheme="majorHAnsi" w:hAnsiTheme="majorHAnsi"/>
          <w:sz w:val="24"/>
          <w:szCs w:val="24"/>
        </w:rPr>
        <w:t>Asahi</w:t>
      </w:r>
      <w:proofErr w:type="spellEnd"/>
      <w:r>
        <w:rPr>
          <w:rFonts w:asciiTheme="majorHAnsi" w:hAnsiTheme="majorHAnsi"/>
          <w:sz w:val="24"/>
          <w:szCs w:val="24"/>
        </w:rPr>
        <w:t xml:space="preserve"> AWP con </w:t>
      </w:r>
      <w:proofErr w:type="spellStart"/>
      <w:r>
        <w:rPr>
          <w:rFonts w:asciiTheme="majorHAnsi" w:hAnsiTheme="majorHAnsi"/>
          <w:sz w:val="24"/>
          <w:szCs w:val="24"/>
        </w:rPr>
        <w:t>CleanPrint</w:t>
      </w:r>
      <w:proofErr w:type="spellEnd"/>
      <w:r>
        <w:rPr>
          <w:rFonts w:asciiTheme="majorHAnsi" w:hAnsiTheme="majorHAnsi"/>
          <w:sz w:val="24"/>
          <w:szCs w:val="24"/>
        </w:rPr>
        <w:t xml:space="preserve">, y tendrán acceso a expertos que pueden ayudarlos a emprender su propio camino </w:t>
      </w:r>
      <w:proofErr w:type="spellStart"/>
      <w:r>
        <w:rPr>
          <w:rFonts w:asciiTheme="majorHAnsi" w:hAnsiTheme="majorHAnsi"/>
          <w:sz w:val="24"/>
          <w:szCs w:val="24"/>
        </w:rPr>
        <w:t>CleanPrint</w:t>
      </w:r>
      <w:proofErr w:type="spellEnd"/>
      <w:r>
        <w:rPr>
          <w:rFonts w:asciiTheme="majorHAnsi" w:hAnsiTheme="majorHAnsi"/>
          <w:sz w:val="24"/>
          <w:szCs w:val="24"/>
        </w:rPr>
        <w:t xml:space="preserve"> hacia un futuro que se caracterice por una impresión </w:t>
      </w:r>
      <w:proofErr w:type="spellStart"/>
      <w:r>
        <w:rPr>
          <w:rFonts w:asciiTheme="majorHAnsi" w:hAnsiTheme="majorHAnsi"/>
          <w:sz w:val="24"/>
          <w:szCs w:val="24"/>
        </w:rPr>
        <w:t>flexográfica</w:t>
      </w:r>
      <w:proofErr w:type="spellEnd"/>
      <w:r>
        <w:rPr>
          <w:rFonts w:asciiTheme="majorHAnsi" w:hAnsiTheme="majorHAnsi"/>
          <w:sz w:val="24"/>
          <w:szCs w:val="24"/>
        </w:rPr>
        <w:t xml:space="preserve"> más limpia”, añade </w:t>
      </w:r>
      <w:proofErr w:type="spellStart"/>
      <w:r>
        <w:rPr>
          <w:rFonts w:asciiTheme="majorHAnsi" w:hAnsiTheme="majorHAnsi"/>
          <w:sz w:val="24"/>
          <w:szCs w:val="24"/>
        </w:rPr>
        <w:t>Mattelaer</w:t>
      </w:r>
      <w:proofErr w:type="spellEnd"/>
      <w:r>
        <w:rPr>
          <w:rFonts w:asciiTheme="majorHAnsi" w:hAnsiTheme="majorHAnsi"/>
          <w:sz w:val="24"/>
          <w:szCs w:val="24"/>
        </w:rPr>
        <w:t xml:space="preserve">. “La clave para controlar la calidad y los niveles de servicio en la impresión </w:t>
      </w:r>
      <w:proofErr w:type="spellStart"/>
      <w:r>
        <w:rPr>
          <w:rFonts w:asciiTheme="majorHAnsi" w:hAnsiTheme="majorHAnsi"/>
          <w:sz w:val="24"/>
          <w:szCs w:val="24"/>
        </w:rPr>
        <w:t>flexográfica</w:t>
      </w:r>
      <w:proofErr w:type="spellEnd"/>
      <w:r>
        <w:rPr>
          <w:rFonts w:asciiTheme="majorHAnsi" w:hAnsiTheme="majorHAnsi"/>
          <w:sz w:val="24"/>
          <w:szCs w:val="24"/>
        </w:rPr>
        <w:t xml:space="preserve"> es controlar la </w:t>
      </w:r>
      <w:proofErr w:type="spellStart"/>
      <w:r>
        <w:rPr>
          <w:rFonts w:asciiTheme="majorHAnsi" w:hAnsiTheme="majorHAnsi"/>
          <w:sz w:val="24"/>
          <w:szCs w:val="24"/>
        </w:rPr>
        <w:t>preimpresión</w:t>
      </w:r>
      <w:proofErr w:type="spellEnd"/>
      <w:r>
        <w:rPr>
          <w:rFonts w:asciiTheme="majorHAnsi" w:hAnsiTheme="majorHAnsi"/>
          <w:sz w:val="24"/>
          <w:szCs w:val="24"/>
        </w:rPr>
        <w:t xml:space="preserve">, y el proyecto llave en mano de </w:t>
      </w:r>
      <w:proofErr w:type="spellStart"/>
      <w:r>
        <w:rPr>
          <w:rFonts w:asciiTheme="majorHAnsi" w:hAnsiTheme="majorHAnsi"/>
          <w:sz w:val="24"/>
          <w:szCs w:val="24"/>
        </w:rPr>
        <w:t>Comexi</w:t>
      </w:r>
      <w:proofErr w:type="spellEnd"/>
      <w:r>
        <w:rPr>
          <w:rFonts w:asciiTheme="majorHAnsi" w:hAnsiTheme="majorHAnsi"/>
          <w:sz w:val="24"/>
          <w:szCs w:val="24"/>
        </w:rPr>
        <w:t xml:space="preserve"> muestra a los visitantes la facilidad con la que pueden hacerlo. Combina hardware, software, instalación, optimización, formación y soporte de producción para garantizar una transición fluida hacia un futuro limpio para los impresores de </w:t>
      </w:r>
      <w:proofErr w:type="spellStart"/>
      <w:r>
        <w:rPr>
          <w:rFonts w:asciiTheme="majorHAnsi" w:hAnsiTheme="majorHAnsi"/>
          <w:sz w:val="24"/>
          <w:szCs w:val="24"/>
        </w:rPr>
        <w:t>flexografía</w:t>
      </w:r>
      <w:proofErr w:type="spellEnd"/>
      <w:r>
        <w:rPr>
          <w:rFonts w:asciiTheme="majorHAnsi" w:hAnsiTheme="majorHAnsi"/>
          <w:sz w:val="24"/>
          <w:szCs w:val="24"/>
        </w:rPr>
        <w:t xml:space="preserve"> de todos los tamaños”.</w:t>
      </w:r>
    </w:p>
    <w:p w14:paraId="16A37724" w14:textId="77777777" w:rsidR="00D71B3A" w:rsidRDefault="00D71B3A" w:rsidP="00D71B3A">
      <w:pPr>
        <w:jc w:val="both"/>
        <w:rPr>
          <w:rFonts w:asciiTheme="majorHAnsi" w:eastAsia="Times New Roman" w:hAnsiTheme="majorHAnsi"/>
          <w:sz w:val="24"/>
          <w:szCs w:val="24"/>
        </w:rPr>
      </w:pPr>
      <w:r>
        <w:rPr>
          <w:rFonts w:asciiTheme="majorHAnsi" w:hAnsiTheme="majorHAnsi"/>
          <w:sz w:val="24"/>
          <w:szCs w:val="24"/>
        </w:rPr>
        <w:t xml:space="preserve">Para obtener más información sobre las soluciones </w:t>
      </w:r>
      <w:proofErr w:type="spellStart"/>
      <w:r>
        <w:rPr>
          <w:rFonts w:asciiTheme="majorHAnsi" w:hAnsiTheme="majorHAnsi"/>
          <w:sz w:val="24"/>
          <w:szCs w:val="24"/>
        </w:rPr>
        <w:t>flexográficas</w:t>
      </w:r>
      <w:proofErr w:type="spellEnd"/>
      <w:r>
        <w:rPr>
          <w:rFonts w:asciiTheme="majorHAnsi" w:hAnsiTheme="majorHAnsi"/>
          <w:sz w:val="24"/>
          <w:szCs w:val="24"/>
        </w:rPr>
        <w:t xml:space="preserve"> de </w:t>
      </w:r>
      <w:proofErr w:type="spellStart"/>
      <w:r>
        <w:rPr>
          <w:rFonts w:asciiTheme="majorHAnsi" w:hAnsiTheme="majorHAnsi"/>
          <w:sz w:val="24"/>
          <w:szCs w:val="24"/>
        </w:rPr>
        <w:t>Asahi</w:t>
      </w:r>
      <w:proofErr w:type="spellEnd"/>
      <w:r>
        <w:rPr>
          <w:rFonts w:asciiTheme="majorHAnsi" w:hAnsiTheme="majorHAnsi"/>
          <w:sz w:val="24"/>
          <w:szCs w:val="24"/>
        </w:rPr>
        <w:t xml:space="preserve"> </w:t>
      </w:r>
      <w:proofErr w:type="spellStart"/>
      <w:r>
        <w:rPr>
          <w:rFonts w:asciiTheme="majorHAnsi" w:hAnsiTheme="majorHAnsi"/>
          <w:sz w:val="24"/>
          <w:szCs w:val="24"/>
        </w:rPr>
        <w:t>Photoproducts</w:t>
      </w:r>
      <w:proofErr w:type="spellEnd"/>
      <w:r>
        <w:rPr>
          <w:rFonts w:asciiTheme="majorHAnsi" w:hAnsiTheme="majorHAnsi"/>
          <w:sz w:val="24"/>
          <w:szCs w:val="24"/>
        </w:rPr>
        <w:t xml:space="preserve"> respetuosas con el medio ambiente, visite </w:t>
      </w:r>
      <w:hyperlink r:id="rId8" w:history="1">
        <w:r>
          <w:rPr>
            <w:rStyle w:val="Hyperlink"/>
            <w:rFonts w:asciiTheme="majorHAnsi" w:hAnsiTheme="majorHAnsi"/>
            <w:sz w:val="24"/>
            <w:szCs w:val="24"/>
          </w:rPr>
          <w:t>www.asahi-photoproducts.com</w:t>
        </w:r>
      </w:hyperlink>
      <w:r>
        <w:rPr>
          <w:rFonts w:asciiTheme="majorHAnsi" w:hAnsiTheme="majorHAnsi"/>
          <w:sz w:val="24"/>
          <w:szCs w:val="24"/>
        </w:rPr>
        <w:t xml:space="preserve">. </w:t>
      </w:r>
    </w:p>
    <w:p w14:paraId="181E60BE" w14:textId="77777777" w:rsidR="00D71B3A" w:rsidRDefault="00D71B3A" w:rsidP="00D71B3A">
      <w:pPr>
        <w:jc w:val="center"/>
        <w:rPr>
          <w:rFonts w:asciiTheme="majorHAnsi" w:hAnsiTheme="majorHAnsi"/>
        </w:rPr>
      </w:pPr>
      <w:r>
        <w:rPr>
          <w:rFonts w:asciiTheme="majorHAnsi" w:hAnsiTheme="majorHAnsi"/>
        </w:rPr>
        <w:t>--FIN--</w:t>
      </w:r>
    </w:p>
    <w:p w14:paraId="639F87B8" w14:textId="2B7B70E3" w:rsidR="006857BA" w:rsidRDefault="006857BA" w:rsidP="00AA0152">
      <w:pPr>
        <w:jc w:val="both"/>
        <w:rPr>
          <w:rFonts w:asciiTheme="majorHAnsi" w:eastAsia="Times New Roman" w:hAnsiTheme="majorHAnsi"/>
          <w:b/>
          <w:bCs/>
          <w:sz w:val="24"/>
          <w:szCs w:val="24"/>
        </w:rPr>
      </w:pPr>
      <w:r>
        <w:rPr>
          <w:rFonts w:asciiTheme="majorHAnsi" w:hAnsiTheme="majorHAnsi"/>
          <w:b/>
          <w:bCs/>
          <w:sz w:val="24"/>
          <w:szCs w:val="24"/>
        </w:rPr>
        <w:t xml:space="preserve">Imágenes y leyendas: </w:t>
      </w:r>
    </w:p>
    <w:p w14:paraId="39A677E7" w14:textId="77777777" w:rsidR="00517838" w:rsidRPr="006857BA" w:rsidRDefault="00517838" w:rsidP="00AA0152">
      <w:pPr>
        <w:jc w:val="both"/>
        <w:rPr>
          <w:rFonts w:asciiTheme="majorHAnsi" w:eastAsia="Times New Roman" w:hAnsiTheme="majorHAnsi"/>
          <w:b/>
          <w:bCs/>
          <w:sz w:val="24"/>
          <w:szCs w:val="24"/>
        </w:rPr>
      </w:pPr>
      <w:r>
        <w:rPr>
          <w:noProof/>
        </w:rPr>
        <w:drawing>
          <wp:inline distT="0" distB="0" distL="0" distR="0" wp14:anchorId="2DE1726A" wp14:editId="3169138B">
            <wp:extent cx="1990800" cy="180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0800" cy="1800000"/>
                    </a:xfrm>
                    <a:prstGeom prst="rect">
                      <a:avLst/>
                    </a:prstGeom>
                  </pic:spPr>
                </pic:pic>
              </a:graphicData>
            </a:graphic>
          </wp:inline>
        </w:drawing>
      </w:r>
    </w:p>
    <w:p w14:paraId="49F0E5DB" w14:textId="29965EAE" w:rsidR="00517838" w:rsidRPr="00517838" w:rsidRDefault="00517838" w:rsidP="00517838">
      <w:pPr>
        <w:jc w:val="both"/>
        <w:rPr>
          <w:rFonts w:asciiTheme="majorHAnsi" w:hAnsiTheme="majorHAnsi"/>
          <w:bCs/>
        </w:rPr>
      </w:pPr>
      <w:r>
        <w:rPr>
          <w:rFonts w:asciiTheme="majorHAnsi" w:hAnsiTheme="majorHAnsi"/>
          <w:bCs/>
        </w:rPr>
        <w:t xml:space="preserve">La procesadora AWP™ 4835 P está pensada para atender las necesidades exigentes de impresores que usen un formato de plancha máx. de 90 x 120 cm. Para los impresores de banda ancha, la nueva procesadora de planchas AWP™ 4260 PLF es la solución más indicada gracias a su formato de plancha de 106,7 x 152,4 cm (42 x 60 pulgadas). Reduce al mínimo el consumo de agua, por lo que es una solución sostenible para producir planchas </w:t>
      </w:r>
      <w:proofErr w:type="spellStart"/>
      <w:r>
        <w:rPr>
          <w:rFonts w:asciiTheme="majorHAnsi" w:hAnsiTheme="majorHAnsi"/>
          <w:bCs/>
        </w:rPr>
        <w:t>flexográficas</w:t>
      </w:r>
      <w:proofErr w:type="spellEnd"/>
      <w:r>
        <w:rPr>
          <w:rFonts w:asciiTheme="majorHAnsi" w:hAnsiTheme="majorHAnsi"/>
          <w:bCs/>
        </w:rPr>
        <w:t>.</w:t>
      </w:r>
    </w:p>
    <w:p w14:paraId="39AEF1FA" w14:textId="77777777" w:rsidR="00517838" w:rsidRPr="00517838" w:rsidRDefault="00517838" w:rsidP="00517838">
      <w:pPr>
        <w:jc w:val="both"/>
        <w:rPr>
          <w:rFonts w:asciiTheme="majorHAnsi" w:hAnsiTheme="majorHAnsi"/>
          <w:b/>
        </w:rPr>
      </w:pPr>
    </w:p>
    <w:p w14:paraId="582EC448" w14:textId="5956BEFB" w:rsidR="006857BA" w:rsidRDefault="006857BA" w:rsidP="00AA0152">
      <w:pPr>
        <w:jc w:val="both"/>
        <w:rPr>
          <w:rFonts w:asciiTheme="majorHAnsi" w:hAnsiTheme="majorHAnsi"/>
          <w:b/>
        </w:rPr>
      </w:pPr>
    </w:p>
    <w:p w14:paraId="297FD348" w14:textId="21DEB99F" w:rsidR="006857BA" w:rsidRDefault="009E672E" w:rsidP="00AA0152">
      <w:pPr>
        <w:jc w:val="both"/>
        <w:rPr>
          <w:rFonts w:asciiTheme="majorHAnsi" w:eastAsia="Times New Roman" w:hAnsiTheme="majorHAnsi"/>
          <w:sz w:val="24"/>
          <w:szCs w:val="24"/>
        </w:rPr>
      </w:pPr>
      <w:r>
        <w:rPr>
          <w:rFonts w:asciiTheme="majorHAnsi" w:hAnsiTheme="majorHAnsi"/>
          <w:noProof/>
          <w:sz w:val="24"/>
          <w:szCs w:val="24"/>
        </w:rPr>
        <w:lastRenderedPageBreak/>
        <w:drawing>
          <wp:inline distT="0" distB="0" distL="0" distR="0" wp14:anchorId="42E07CCB" wp14:editId="188B41D4">
            <wp:extent cx="2401200" cy="1800000"/>
            <wp:effectExtent l="0" t="0" r="0" b="0"/>
            <wp:docPr id="3" name="Grafik 3" descr="Ein Bild, das drinnen, computer, Tisch,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3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1684EAB1" w14:textId="097DE66D" w:rsidR="006909CD" w:rsidRDefault="006909CD" w:rsidP="006909CD">
      <w:pPr>
        <w:pStyle w:val="ListParagraph"/>
        <w:ind w:left="0"/>
        <w:rPr>
          <w:rFonts w:eastAsia="Times New Roman"/>
        </w:rPr>
      </w:pPr>
      <w:proofErr w:type="spellStart"/>
      <w:r>
        <w:t>Asahi</w:t>
      </w:r>
      <w:proofErr w:type="spellEnd"/>
      <w:r>
        <w:t xml:space="preserve"> </w:t>
      </w:r>
      <w:proofErr w:type="spellStart"/>
      <w:r>
        <w:t>Photoproducts</w:t>
      </w:r>
      <w:proofErr w:type="spellEnd"/>
      <w:r>
        <w:t xml:space="preserve"> instalará una procesadora </w:t>
      </w:r>
      <w:proofErr w:type="spellStart"/>
      <w:r>
        <w:t>Asahi</w:t>
      </w:r>
      <w:proofErr w:type="spellEnd"/>
      <w:r>
        <w:t xml:space="preserve"> AWP™ 4835 P en el Centro Tecnológico </w:t>
      </w:r>
      <w:proofErr w:type="spellStart"/>
      <w:r>
        <w:t>Manel</w:t>
      </w:r>
      <w:proofErr w:type="spellEnd"/>
      <w:r>
        <w:t xml:space="preserve"> </w:t>
      </w:r>
      <w:proofErr w:type="spellStart"/>
      <w:r>
        <w:t>Xifra</w:t>
      </w:r>
      <w:proofErr w:type="spellEnd"/>
      <w:r>
        <w:t xml:space="preserve"> de </w:t>
      </w:r>
      <w:proofErr w:type="spellStart"/>
      <w:r>
        <w:t>Comexi</w:t>
      </w:r>
      <w:proofErr w:type="spellEnd"/>
      <w:r>
        <w:t xml:space="preserve"> en Girona (España).</w:t>
      </w:r>
    </w:p>
    <w:p w14:paraId="60248D52" w14:textId="754E70C8" w:rsidR="006909CD" w:rsidRDefault="006909CD" w:rsidP="006909CD">
      <w:pPr>
        <w:pStyle w:val="ListParagraph"/>
        <w:ind w:left="0"/>
        <w:rPr>
          <w:rFonts w:eastAsia="Times New Roman"/>
          <w:lang w:val="en-GB"/>
        </w:rPr>
      </w:pPr>
    </w:p>
    <w:p w14:paraId="5D499B5F" w14:textId="77777777" w:rsidR="006909CD" w:rsidRDefault="006909CD" w:rsidP="006909CD">
      <w:pPr>
        <w:pStyle w:val="ListParagraph"/>
        <w:ind w:left="0"/>
        <w:rPr>
          <w:rFonts w:eastAsia="Times New Roman"/>
          <w:lang w:val="en-GB"/>
        </w:rPr>
      </w:pPr>
    </w:p>
    <w:p w14:paraId="493C8653" w14:textId="7883D5DC" w:rsidR="006857BA" w:rsidRPr="006857BA" w:rsidRDefault="006909CD" w:rsidP="006909CD">
      <w:pPr>
        <w:jc w:val="center"/>
        <w:rPr>
          <w:rFonts w:asciiTheme="majorHAnsi" w:hAnsiTheme="majorHAnsi"/>
        </w:rPr>
      </w:pPr>
      <w:r>
        <w:rPr>
          <w:rFonts w:asciiTheme="majorHAnsi" w:hAnsiTheme="majorHAnsi"/>
        </w:rPr>
        <w:t xml:space="preserve"> --FIN--</w:t>
      </w:r>
    </w:p>
    <w:p w14:paraId="11E7B196" w14:textId="77777777" w:rsidR="006909CD" w:rsidRPr="006909CD" w:rsidRDefault="006909CD" w:rsidP="006909CD">
      <w:pPr>
        <w:jc w:val="both"/>
        <w:rPr>
          <w:rFonts w:asciiTheme="majorHAnsi" w:hAnsiTheme="majorHAnsi"/>
          <w:b/>
        </w:rPr>
      </w:pPr>
      <w:r>
        <w:rPr>
          <w:rFonts w:asciiTheme="majorHAnsi" w:hAnsiTheme="majorHAnsi"/>
          <w:b/>
        </w:rPr>
        <w:t xml:space="preserve">Acerca de </w:t>
      </w:r>
      <w:proofErr w:type="spellStart"/>
      <w:r>
        <w:rPr>
          <w:rFonts w:asciiTheme="majorHAnsi" w:hAnsiTheme="majorHAnsi"/>
          <w:b/>
        </w:rPr>
        <w:t>Comexi</w:t>
      </w:r>
      <w:proofErr w:type="spellEnd"/>
      <w:r>
        <w:rPr>
          <w:rFonts w:asciiTheme="majorHAnsi" w:hAnsiTheme="majorHAnsi"/>
          <w:b/>
        </w:rPr>
        <w:t xml:space="preserve"> – www.comexi.com</w:t>
      </w:r>
    </w:p>
    <w:p w14:paraId="009493A0" w14:textId="77777777" w:rsidR="006909CD" w:rsidRPr="006909CD" w:rsidRDefault="006909CD" w:rsidP="006909CD">
      <w:pPr>
        <w:jc w:val="both"/>
        <w:rPr>
          <w:rFonts w:asciiTheme="majorHAnsi" w:hAnsiTheme="majorHAnsi"/>
          <w:bCs/>
        </w:rPr>
      </w:pPr>
      <w:proofErr w:type="spellStart"/>
      <w:r>
        <w:rPr>
          <w:rFonts w:asciiTheme="majorHAnsi" w:hAnsiTheme="majorHAnsi"/>
          <w:bCs/>
        </w:rPr>
        <w:t>Comexi</w:t>
      </w:r>
      <w:proofErr w:type="spellEnd"/>
      <w:r>
        <w:rPr>
          <w:rFonts w:asciiTheme="majorHAnsi" w:hAnsiTheme="majorHAnsi"/>
          <w:bCs/>
        </w:rPr>
        <w:t xml:space="preserve">, fundada en 1954, cuenta con una amplia experiencia en la fabricación de bienes de equipo para la industria de la conversión del envase flexible. Integra cinco líneas de producto, cada una especializada en un proceso de conversión distinto: impresión </w:t>
      </w:r>
      <w:proofErr w:type="spellStart"/>
      <w:r>
        <w:rPr>
          <w:rFonts w:asciiTheme="majorHAnsi" w:hAnsiTheme="majorHAnsi"/>
          <w:bCs/>
        </w:rPr>
        <w:t>flexográfica</w:t>
      </w:r>
      <w:proofErr w:type="spellEnd"/>
      <w:r>
        <w:rPr>
          <w:rFonts w:asciiTheme="majorHAnsi" w:hAnsiTheme="majorHAnsi"/>
          <w:bCs/>
        </w:rPr>
        <w:t xml:space="preserve">, impresión offset, laminación, corte y complementos logísticos. Además, cuenta con una Unidad de Negocio de Servicio y Asistencia Técnica que ofrece servicio las 24 horas del día, los 7 días de la semana. </w:t>
      </w:r>
    </w:p>
    <w:p w14:paraId="5EF00337" w14:textId="36349C68" w:rsidR="006909CD" w:rsidRPr="006909CD" w:rsidRDefault="006909CD" w:rsidP="006909CD">
      <w:pPr>
        <w:jc w:val="both"/>
        <w:rPr>
          <w:rFonts w:asciiTheme="majorHAnsi" w:hAnsiTheme="majorHAnsi"/>
          <w:bCs/>
        </w:rPr>
      </w:pPr>
      <w:r>
        <w:rPr>
          <w:rFonts w:asciiTheme="majorHAnsi" w:hAnsiTheme="majorHAnsi"/>
          <w:bCs/>
        </w:rPr>
        <w:t xml:space="preserve">La empresa cuenta con dos centros productivos: uno en </w:t>
      </w:r>
      <w:proofErr w:type="spellStart"/>
      <w:r>
        <w:rPr>
          <w:rFonts w:asciiTheme="majorHAnsi" w:hAnsiTheme="majorHAnsi"/>
          <w:bCs/>
        </w:rPr>
        <w:t>Riudellots</w:t>
      </w:r>
      <w:proofErr w:type="spellEnd"/>
      <w:r>
        <w:rPr>
          <w:rFonts w:asciiTheme="majorHAnsi" w:hAnsiTheme="majorHAnsi"/>
          <w:bCs/>
        </w:rPr>
        <w:t xml:space="preserve"> de la Selva (Girona, España) y otro cerca de la ciudad de Montenegro, en el estado de Rio Grande do Sul (Brasil). También dispone de una oficina en Miami (</w:t>
      </w:r>
      <w:proofErr w:type="gramStart"/>
      <w:r>
        <w:rPr>
          <w:rFonts w:asciiTheme="majorHAnsi" w:hAnsiTheme="majorHAnsi"/>
          <w:bCs/>
        </w:rPr>
        <w:t>EE.UU.</w:t>
      </w:r>
      <w:proofErr w:type="gramEnd"/>
      <w:r>
        <w:rPr>
          <w:rFonts w:asciiTheme="majorHAnsi" w:hAnsiTheme="majorHAnsi"/>
          <w:bCs/>
        </w:rPr>
        <w:t xml:space="preserve">) y en Moscú (Rusia). </w:t>
      </w:r>
      <w:proofErr w:type="spellStart"/>
      <w:r>
        <w:rPr>
          <w:rFonts w:asciiTheme="majorHAnsi" w:hAnsiTheme="majorHAnsi"/>
          <w:bCs/>
        </w:rPr>
        <w:t>Comexi</w:t>
      </w:r>
      <w:proofErr w:type="spellEnd"/>
      <w:r>
        <w:rPr>
          <w:rFonts w:asciiTheme="majorHAnsi" w:hAnsiTheme="majorHAnsi"/>
          <w:bCs/>
        </w:rPr>
        <w:t xml:space="preserve"> dispone de una red comercial en más de 100 países que le permite atender y dar respuestas óptimas a los clientes, minimizando las esperas por desplazamientos.</w:t>
      </w:r>
    </w:p>
    <w:p w14:paraId="38B8479F" w14:textId="77777777" w:rsidR="006909CD" w:rsidRPr="006909CD" w:rsidRDefault="006909CD" w:rsidP="006909CD">
      <w:pPr>
        <w:jc w:val="both"/>
        <w:rPr>
          <w:rFonts w:asciiTheme="majorHAnsi" w:hAnsiTheme="majorHAnsi"/>
          <w:bCs/>
        </w:rPr>
      </w:pPr>
      <w:proofErr w:type="spellStart"/>
      <w:r>
        <w:rPr>
          <w:rFonts w:asciiTheme="majorHAnsi" w:hAnsiTheme="majorHAnsi"/>
          <w:bCs/>
        </w:rPr>
        <w:t>Comexi</w:t>
      </w:r>
      <w:proofErr w:type="spellEnd"/>
      <w:r>
        <w:rPr>
          <w:rFonts w:asciiTheme="majorHAnsi" w:hAnsiTheme="majorHAnsi"/>
          <w:bCs/>
        </w:rPr>
        <w:t xml:space="preserve"> incluye el Centro Tecnológico </w:t>
      </w:r>
      <w:proofErr w:type="spellStart"/>
      <w:r>
        <w:rPr>
          <w:rFonts w:asciiTheme="majorHAnsi" w:hAnsiTheme="majorHAnsi"/>
          <w:bCs/>
        </w:rPr>
        <w:t>Manel</w:t>
      </w:r>
      <w:proofErr w:type="spellEnd"/>
      <w:r>
        <w:rPr>
          <w:rFonts w:asciiTheme="majorHAnsi" w:hAnsiTheme="majorHAnsi"/>
          <w:bCs/>
        </w:rPr>
        <w:t xml:space="preserve"> </w:t>
      </w:r>
      <w:proofErr w:type="spellStart"/>
      <w:r>
        <w:rPr>
          <w:rFonts w:asciiTheme="majorHAnsi" w:hAnsiTheme="majorHAnsi"/>
          <w:bCs/>
        </w:rPr>
        <w:t>Xifra</w:t>
      </w:r>
      <w:proofErr w:type="spellEnd"/>
      <w:r>
        <w:rPr>
          <w:rFonts w:asciiTheme="majorHAnsi" w:hAnsiTheme="majorHAnsi"/>
          <w:bCs/>
        </w:rPr>
        <w:t xml:space="preserve"> Boada, </w:t>
      </w:r>
      <w:proofErr w:type="spellStart"/>
      <w:r>
        <w:rPr>
          <w:rFonts w:asciiTheme="majorHAnsi" w:hAnsiTheme="majorHAnsi"/>
          <w:bCs/>
        </w:rPr>
        <w:t>Comexi</w:t>
      </w:r>
      <w:proofErr w:type="spellEnd"/>
      <w:r>
        <w:rPr>
          <w:rFonts w:asciiTheme="majorHAnsi" w:hAnsiTheme="majorHAnsi"/>
          <w:bCs/>
        </w:rPr>
        <w:t xml:space="preserve"> </w:t>
      </w:r>
      <w:proofErr w:type="spellStart"/>
      <w:r>
        <w:rPr>
          <w:rFonts w:asciiTheme="majorHAnsi" w:hAnsiTheme="majorHAnsi"/>
          <w:bCs/>
        </w:rPr>
        <w:t>CTec</w:t>
      </w:r>
      <w:proofErr w:type="spellEnd"/>
      <w:r>
        <w:rPr>
          <w:rFonts w:asciiTheme="majorHAnsi" w:hAnsiTheme="majorHAnsi"/>
          <w:bCs/>
        </w:rPr>
        <w:t>, donde la empresa ofrece soporte y comparte sus conocimientos con diversos grupos involucrados en los procesos de la industria de la impresión flexible.</w:t>
      </w:r>
    </w:p>
    <w:p w14:paraId="10A0809F" w14:textId="77777777" w:rsidR="006909CD" w:rsidRPr="006909CD" w:rsidRDefault="006909CD" w:rsidP="006909CD">
      <w:pPr>
        <w:jc w:val="both"/>
        <w:rPr>
          <w:rFonts w:asciiTheme="majorHAnsi" w:hAnsiTheme="majorHAnsi"/>
          <w:bCs/>
        </w:rPr>
      </w:pPr>
    </w:p>
    <w:p w14:paraId="78730FC7" w14:textId="77777777" w:rsidR="006909CD" w:rsidRPr="006909CD" w:rsidRDefault="006909CD" w:rsidP="006909CD">
      <w:pPr>
        <w:jc w:val="both"/>
        <w:rPr>
          <w:rFonts w:asciiTheme="majorHAnsi" w:hAnsiTheme="majorHAnsi"/>
          <w:bCs/>
        </w:rPr>
      </w:pPr>
      <w:r>
        <w:rPr>
          <w:rFonts w:asciiTheme="majorHAnsi" w:hAnsiTheme="majorHAnsi"/>
          <w:bCs/>
        </w:rPr>
        <w:t xml:space="preserve">Para más información: </w:t>
      </w:r>
    </w:p>
    <w:p w14:paraId="71313216" w14:textId="77777777" w:rsidR="006909CD" w:rsidRPr="006909CD" w:rsidRDefault="006909CD" w:rsidP="006909CD">
      <w:pPr>
        <w:jc w:val="both"/>
        <w:rPr>
          <w:rFonts w:asciiTheme="majorHAnsi" w:hAnsiTheme="majorHAnsi"/>
          <w:bCs/>
        </w:rPr>
      </w:pPr>
      <w:r>
        <w:rPr>
          <w:rFonts w:asciiTheme="majorHAnsi" w:hAnsiTheme="majorHAnsi"/>
          <w:bCs/>
        </w:rPr>
        <w:t>Jesús Navarro – (+34) 677 489 237 – jesusnavarro@playbrand.info</w:t>
      </w:r>
    </w:p>
    <w:p w14:paraId="19AC876E" w14:textId="075B6C4F" w:rsidR="002240DB" w:rsidRPr="008963B6" w:rsidRDefault="006909CD" w:rsidP="006909CD">
      <w:pPr>
        <w:jc w:val="both"/>
        <w:rPr>
          <w:rFonts w:asciiTheme="majorHAnsi" w:hAnsiTheme="majorHAnsi"/>
          <w:bCs/>
        </w:rPr>
      </w:pPr>
      <w:proofErr w:type="spellStart"/>
      <w:r>
        <w:rPr>
          <w:rFonts w:asciiTheme="majorHAnsi" w:hAnsiTheme="majorHAnsi"/>
          <w:bCs/>
        </w:rPr>
        <w:t>Gemma</w:t>
      </w:r>
      <w:proofErr w:type="spellEnd"/>
      <w:r>
        <w:rPr>
          <w:rFonts w:asciiTheme="majorHAnsi" w:hAnsiTheme="majorHAnsi"/>
          <w:bCs/>
        </w:rPr>
        <w:t xml:space="preserve"> </w:t>
      </w:r>
      <w:proofErr w:type="spellStart"/>
      <w:r>
        <w:rPr>
          <w:rFonts w:asciiTheme="majorHAnsi" w:hAnsiTheme="majorHAnsi"/>
          <w:bCs/>
        </w:rPr>
        <w:t>Bessa</w:t>
      </w:r>
      <w:proofErr w:type="spellEnd"/>
      <w:r>
        <w:rPr>
          <w:rFonts w:asciiTheme="majorHAnsi" w:hAnsiTheme="majorHAnsi"/>
          <w:bCs/>
        </w:rPr>
        <w:t xml:space="preserve"> – (+34) 972 477 744 – gemma.bessa@comexi.com</w:t>
      </w:r>
    </w:p>
    <w:p w14:paraId="3D2BEDAE" w14:textId="7939DC7F" w:rsidR="00AA0152" w:rsidRPr="002240DB" w:rsidRDefault="002240DB" w:rsidP="002240DB">
      <w:pPr>
        <w:spacing w:after="160" w:line="259" w:lineRule="auto"/>
        <w:rPr>
          <w:rFonts w:asciiTheme="majorHAnsi" w:hAnsiTheme="majorHAnsi"/>
          <w:b/>
        </w:rPr>
      </w:pPr>
      <w:r>
        <w:br w:type="page"/>
      </w:r>
      <w:r>
        <w:rPr>
          <w:rFonts w:asciiTheme="majorHAnsi" w:hAnsiTheme="majorHAnsi"/>
          <w:b/>
        </w:rPr>
        <w:lastRenderedPageBreak/>
        <w:t xml:space="preserve">Acerca de </w:t>
      </w:r>
      <w:proofErr w:type="spellStart"/>
      <w:r>
        <w:rPr>
          <w:rFonts w:asciiTheme="majorHAnsi" w:hAnsiTheme="majorHAnsi"/>
          <w:b/>
        </w:rPr>
        <w:t>Asahi</w:t>
      </w:r>
      <w:proofErr w:type="spellEnd"/>
      <w:r>
        <w:rPr>
          <w:rFonts w:asciiTheme="majorHAnsi" w:hAnsiTheme="majorHAnsi"/>
          <w:b/>
        </w:rPr>
        <w:t xml:space="preserve"> </w:t>
      </w:r>
      <w:proofErr w:type="spellStart"/>
      <w:r>
        <w:rPr>
          <w:rFonts w:asciiTheme="majorHAnsi" w:hAnsiTheme="majorHAnsi"/>
          <w:b/>
        </w:rPr>
        <w:t>Photoproducts</w:t>
      </w:r>
      <w:proofErr w:type="spellEnd"/>
      <w:r>
        <w:rPr>
          <w:rFonts w:asciiTheme="majorHAnsi" w:hAnsiTheme="majorHAnsi"/>
          <w:b/>
        </w:rPr>
        <w:t xml:space="preserve"> </w:t>
      </w:r>
    </w:p>
    <w:p w14:paraId="5949F1AB" w14:textId="77777777" w:rsidR="00AA0152" w:rsidRPr="008812F6" w:rsidRDefault="00AA0152" w:rsidP="00AA0152">
      <w:pPr>
        <w:jc w:val="both"/>
        <w:rPr>
          <w:rFonts w:asciiTheme="majorHAnsi" w:hAnsiTheme="majorHAnsi"/>
        </w:rPr>
      </w:pPr>
      <w:proofErr w:type="spellStart"/>
      <w:r>
        <w:rPr>
          <w:rFonts w:ascii="Calibri Light" w:hAnsi="Calibri Light"/>
        </w:rPr>
        <w:t>Asahi</w:t>
      </w:r>
      <w:proofErr w:type="spellEnd"/>
      <w:r>
        <w:rPr>
          <w:rFonts w:ascii="Calibri Light" w:hAnsi="Calibri Light"/>
        </w:rPr>
        <w:t xml:space="preserve"> </w:t>
      </w:r>
      <w:proofErr w:type="spellStart"/>
      <w:r>
        <w:rPr>
          <w:rFonts w:ascii="Calibri Light" w:hAnsi="Calibri Light"/>
        </w:rPr>
        <w:t>Photoproducts</w:t>
      </w:r>
      <w:proofErr w:type="spellEnd"/>
      <w:r>
        <w:rPr>
          <w:rFonts w:ascii="Calibri Light" w:hAnsi="Calibri Light"/>
        </w:rPr>
        <w:t xml:space="preserve"> es una filial de </w:t>
      </w:r>
      <w:proofErr w:type="spellStart"/>
      <w:r>
        <w:rPr>
          <w:rFonts w:ascii="Calibri Light" w:hAnsi="Calibri Light"/>
        </w:rPr>
        <w:t>Asahi</w:t>
      </w:r>
      <w:proofErr w:type="spellEnd"/>
      <w:r>
        <w:rPr>
          <w:rFonts w:ascii="Calibri Light" w:hAnsi="Calibri Light"/>
        </w:rPr>
        <w:t xml:space="preserve"> </w:t>
      </w:r>
      <w:proofErr w:type="spellStart"/>
      <w:r>
        <w:rPr>
          <w:rFonts w:ascii="Calibri Light" w:hAnsi="Calibri Light"/>
        </w:rPr>
        <w:t>Kasei</w:t>
      </w:r>
      <w:proofErr w:type="spellEnd"/>
      <w:r>
        <w:rPr>
          <w:rFonts w:ascii="Calibri Light" w:hAnsi="Calibri Light"/>
        </w:rPr>
        <w:t xml:space="preserve"> </w:t>
      </w:r>
      <w:proofErr w:type="spellStart"/>
      <w:r>
        <w:rPr>
          <w:rFonts w:ascii="Calibri Light" w:hAnsi="Calibri Light"/>
        </w:rPr>
        <w:t>Corporation</w:t>
      </w:r>
      <w:proofErr w:type="spellEnd"/>
      <w:r>
        <w:rPr>
          <w:rFonts w:ascii="Calibri Light" w:hAnsi="Calibri Light"/>
        </w:rPr>
        <w:t xml:space="preserve"> fundada en 1971. </w:t>
      </w:r>
      <w:proofErr w:type="spellStart"/>
      <w:r>
        <w:rPr>
          <w:rFonts w:ascii="Calibri Light" w:hAnsi="Calibri Light"/>
        </w:rPr>
        <w:t>Asahi</w:t>
      </w:r>
      <w:proofErr w:type="spellEnd"/>
      <w:r>
        <w:rPr>
          <w:rFonts w:ascii="Calibri Light" w:hAnsi="Calibri Light"/>
        </w:rPr>
        <w:t xml:space="preserve"> </w:t>
      </w:r>
      <w:proofErr w:type="spellStart"/>
      <w:r>
        <w:rPr>
          <w:rFonts w:ascii="Calibri Light" w:hAnsi="Calibri Light"/>
        </w:rPr>
        <w:t>Photoproducts</w:t>
      </w:r>
      <w:proofErr w:type="spellEnd"/>
      <w:r>
        <w:rPr>
          <w:rFonts w:ascii="Calibri Light" w:hAnsi="Calibri Light"/>
        </w:rPr>
        <w:t xml:space="preserve"> es una empresa pionera en el desarrollo de planchas </w:t>
      </w:r>
      <w:proofErr w:type="spellStart"/>
      <w:r>
        <w:rPr>
          <w:rFonts w:ascii="Calibri Light" w:hAnsi="Calibri Light"/>
        </w:rPr>
        <w:t>flexográficas</w:t>
      </w:r>
      <w:proofErr w:type="spellEnd"/>
      <w:r>
        <w:rPr>
          <w:rFonts w:ascii="Calibri Light" w:hAnsi="Calibri Light"/>
        </w:rPr>
        <w:t xml:space="preserve"> de fotopolímeros. Mediante la creación de soluciones </w:t>
      </w:r>
      <w:proofErr w:type="spellStart"/>
      <w:r>
        <w:rPr>
          <w:rFonts w:ascii="Calibri Light" w:hAnsi="Calibri Light"/>
        </w:rPr>
        <w:t>flexográficas</w:t>
      </w:r>
      <w:proofErr w:type="spellEnd"/>
      <w:r>
        <w:rPr>
          <w:rFonts w:ascii="Calibri Light" w:hAnsi="Calibri Light"/>
        </w:rPr>
        <w:t xml:space="preserve"> de gran calidad y el empeño por no dejar nunca de innovar, la empresa apuesta por el desarrollo de la impresión respetando el medio ambiente</w:t>
      </w:r>
      <w:r>
        <w:rPr>
          <w:rFonts w:asciiTheme="majorHAnsi" w:hAnsiTheme="majorHAnsi"/>
        </w:rPr>
        <w:t xml:space="preserve">. </w:t>
      </w:r>
    </w:p>
    <w:p w14:paraId="04C91593" w14:textId="77777777" w:rsidR="00AA0152" w:rsidRPr="008812F6" w:rsidRDefault="00AA0152" w:rsidP="00AA0152">
      <w:pPr>
        <w:jc w:val="both"/>
        <w:rPr>
          <w:rFonts w:asciiTheme="majorHAnsi" w:hAnsiTheme="majorHAnsi"/>
        </w:rPr>
      </w:pPr>
      <w:r>
        <w:rPr>
          <w:rFonts w:asciiTheme="majorHAnsi" w:hAnsiTheme="majorHAnsi"/>
        </w:rPr>
        <w:t xml:space="preserve">Siga a </w:t>
      </w:r>
      <w:proofErr w:type="spellStart"/>
      <w:r>
        <w:rPr>
          <w:rFonts w:asciiTheme="majorHAnsi" w:hAnsiTheme="majorHAnsi"/>
        </w:rPr>
        <w:t>Asahi</w:t>
      </w:r>
      <w:proofErr w:type="spellEnd"/>
      <w:r>
        <w:rPr>
          <w:rFonts w:asciiTheme="majorHAnsi" w:hAnsiTheme="majorHAnsi"/>
        </w:rPr>
        <w:t xml:space="preserve"> </w:t>
      </w:r>
      <w:proofErr w:type="spellStart"/>
      <w:r>
        <w:rPr>
          <w:rFonts w:asciiTheme="majorHAnsi" w:hAnsiTheme="majorHAnsi"/>
        </w:rPr>
        <w:t>Photoproducts</w:t>
      </w:r>
      <w:proofErr w:type="spellEnd"/>
      <w:r>
        <w:rPr>
          <w:rFonts w:asciiTheme="majorHAnsi" w:hAnsiTheme="majorHAnsi"/>
        </w:rPr>
        <w:t xml:space="preserve"> en </w:t>
      </w:r>
      <w:r>
        <w:rPr>
          <w:noProof/>
        </w:rPr>
        <w:drawing>
          <wp:inline distT="0" distB="0" distL="0" distR="0" wp14:anchorId="32D63F7B" wp14:editId="604E229B">
            <wp:extent cx="123825" cy="123825"/>
            <wp:effectExtent l="0" t="0" r="9525" b="9525"/>
            <wp:docPr id="5" name="Picture 5">
              <a:hlinkClick xmlns:a="http://schemas.openxmlformats.org/drawingml/2006/main" r:id="rId11" tgtFrame="_blank" tooltip="&quot;Asahi Photoproduct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12" tgtFrame="_blank" tooltip="&quot;MimakiEurope en Twitt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rPr>
        <w:t xml:space="preserve"> </w:t>
      </w:r>
      <w:r>
        <w:rPr>
          <w:noProof/>
        </w:rPr>
        <w:drawing>
          <wp:inline distT="0" distB="0" distL="0" distR="0" wp14:anchorId="309274BE" wp14:editId="7D956E18">
            <wp:extent cx="123825" cy="123825"/>
            <wp:effectExtent l="0" t="0" r="9525" b="9525"/>
            <wp:docPr id="4" name="Picture 4">
              <a:hlinkClick xmlns:a="http://schemas.openxmlformats.org/drawingml/2006/main" r:id="rId14"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5" tgtFrame="_blank" tooltip="&quot;MimakiEurope en LinkedI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rPr>
        <w:t xml:space="preserve"> </w:t>
      </w:r>
      <w:r>
        <w:rPr>
          <w:noProof/>
        </w:rPr>
        <w:drawing>
          <wp:inline distT="0" distB="0" distL="0" distR="0" wp14:anchorId="68AD7D16" wp14:editId="62A4A442">
            <wp:extent cx="123825" cy="152400"/>
            <wp:effectExtent l="0" t="0" r="9525" b="0"/>
            <wp:docPr id="2" name="Picture 2">
              <a:hlinkClick xmlns:a="http://schemas.openxmlformats.org/drawingml/2006/main" r:id="rId17" tgtFrame="_blank" tooltip="&quot;Asahi Photoproduct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8" tgtFrame="_blank" tooltip="&quot;Canal de YouTube de MimakiEurop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heme="majorHAnsi" w:hAnsiTheme="majorHAnsi"/>
        </w:rPr>
        <w:t xml:space="preserve"> </w:t>
      </w:r>
      <w:r>
        <w:rPr>
          <w:rFonts w:ascii="Arial" w:hAnsi="Arial"/>
          <w:noProof/>
          <w:sz w:val="20"/>
        </w:rPr>
        <w:drawing>
          <wp:inline distT="0" distB="0" distL="0" distR="0" wp14:anchorId="613E6E10" wp14:editId="33113FD8">
            <wp:extent cx="123825" cy="123825"/>
            <wp:effectExtent l="0" t="0" r="9525" b="9525"/>
            <wp:docPr id="25" name="Picture 25" descr="EskoArtwork on Facebook">
              <a:hlinkClick xmlns:a="http://schemas.openxmlformats.org/drawingml/2006/main" r:id="rId20" tgtFrame="_blank" tooltip="&quot;Asahi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skoArtwork on Facebook">
                      <a:hlinkClick r:id="rId21" tgtFrame="_blank" tooltip="&quot;MimakiEurope en Faceboo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rPr>
        <w:t>.</w:t>
      </w:r>
    </w:p>
    <w:p w14:paraId="314D63D2" w14:textId="77777777" w:rsidR="00AA0152" w:rsidRDefault="00AA0152" w:rsidP="00AA0152">
      <w:pPr>
        <w:rPr>
          <w:rFonts w:asciiTheme="majorHAnsi" w:hAnsiTheme="majorHAnsi"/>
          <w:b/>
        </w:rPr>
      </w:pPr>
      <w:r>
        <w:t>Encontrará más información en</w:t>
      </w:r>
      <w:r>
        <w:rPr>
          <w:rFonts w:asciiTheme="majorHAnsi" w:hAnsiTheme="majorHAnsi"/>
        </w:rPr>
        <w:t xml:space="preserve"> </w:t>
      </w:r>
      <w:hyperlink r:id="rId23">
        <w:r>
          <w:rPr>
            <w:rStyle w:val="Hyperlink"/>
            <w:rFonts w:asciiTheme="majorHAnsi" w:hAnsiTheme="majorHAnsi"/>
          </w:rPr>
          <w:t>www.asahi-photoproducts.com</w:t>
        </w:r>
      </w:hyperlink>
      <w:r>
        <w:rPr>
          <w:rFonts w:asciiTheme="majorHAnsi" w:hAnsiTheme="majorHAnsi"/>
        </w:rPr>
        <w:t xml:space="preserve"> y: </w:t>
      </w:r>
      <w:r>
        <w:rPr>
          <w:rFonts w:asciiTheme="majorHAnsi" w:hAnsiTheme="majorHAnsi"/>
        </w:rPr>
        <w:br/>
      </w:r>
    </w:p>
    <w:tbl>
      <w:tblPr>
        <w:tblStyle w:val="TableGrid"/>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008"/>
        <w:gridCol w:w="5348"/>
      </w:tblGrid>
      <w:tr w:rsidR="00AA0152" w:rsidRPr="008963B6" w14:paraId="41FD709E" w14:textId="77777777" w:rsidTr="006815A1">
        <w:tc>
          <w:tcPr>
            <w:tcW w:w="4008" w:type="dxa"/>
          </w:tcPr>
          <w:p w14:paraId="00FB4AB5" w14:textId="77777777" w:rsidR="00AA0152" w:rsidRPr="0002142F" w:rsidRDefault="00AA0152" w:rsidP="00B05296">
            <w:pPr>
              <w:spacing w:after="0" w:line="240" w:lineRule="auto"/>
              <w:rPr>
                <w:rFonts w:asciiTheme="majorHAnsi" w:hAnsiTheme="majorHAnsi"/>
                <w:b/>
              </w:rPr>
            </w:pPr>
            <w:proofErr w:type="spellStart"/>
            <w:r>
              <w:rPr>
                <w:rFonts w:asciiTheme="majorHAnsi" w:hAnsiTheme="majorHAnsi"/>
                <w:b/>
              </w:rPr>
              <w:t>Monika</w:t>
            </w:r>
            <w:proofErr w:type="spellEnd"/>
            <w:r>
              <w:rPr>
                <w:rFonts w:asciiTheme="majorHAnsi" w:hAnsiTheme="majorHAnsi"/>
                <w:b/>
              </w:rPr>
              <w:t xml:space="preserve"> </w:t>
            </w:r>
            <w:proofErr w:type="spellStart"/>
            <w:r>
              <w:rPr>
                <w:rFonts w:asciiTheme="majorHAnsi" w:hAnsiTheme="majorHAnsi"/>
                <w:b/>
              </w:rPr>
              <w:t>Dürr</w:t>
            </w:r>
            <w:proofErr w:type="spellEnd"/>
          </w:p>
          <w:p w14:paraId="436DA5F2" w14:textId="77777777" w:rsidR="00AA0152" w:rsidRPr="0002142F" w:rsidRDefault="00AA0152" w:rsidP="00B05296">
            <w:pPr>
              <w:spacing w:after="0" w:line="240" w:lineRule="auto"/>
              <w:rPr>
                <w:rFonts w:asciiTheme="majorHAnsi" w:hAnsiTheme="majorHAnsi"/>
              </w:rPr>
            </w:pPr>
            <w:proofErr w:type="spellStart"/>
            <w:r>
              <w:rPr>
                <w:rFonts w:asciiTheme="majorHAnsi" w:hAnsiTheme="majorHAnsi"/>
              </w:rPr>
              <w:t>duomedia</w:t>
            </w:r>
            <w:proofErr w:type="spellEnd"/>
          </w:p>
          <w:p w14:paraId="6084047D" w14:textId="77777777" w:rsidR="00AA0152" w:rsidRPr="0002142F" w:rsidRDefault="00AA2AC7" w:rsidP="00B05296">
            <w:pPr>
              <w:spacing w:after="0" w:line="240" w:lineRule="auto"/>
              <w:rPr>
                <w:rStyle w:val="Hyperlink"/>
                <w:rFonts w:asciiTheme="majorHAnsi" w:hAnsiTheme="majorHAnsi"/>
              </w:rPr>
            </w:pPr>
            <w:hyperlink r:id="rId24">
              <w:r w:rsidR="00357254">
                <w:rPr>
                  <w:rStyle w:val="Hyperlink"/>
                  <w:rFonts w:asciiTheme="majorHAnsi" w:hAnsiTheme="majorHAnsi"/>
                </w:rPr>
                <w:t>monika.d@duomedia.com</w:t>
              </w:r>
            </w:hyperlink>
          </w:p>
          <w:p w14:paraId="43AD10F8" w14:textId="77777777" w:rsidR="00AA0152" w:rsidRDefault="00AA0152" w:rsidP="00B05296">
            <w:pPr>
              <w:spacing w:after="0" w:line="240" w:lineRule="auto"/>
              <w:rPr>
                <w:rFonts w:asciiTheme="majorHAnsi" w:hAnsiTheme="majorHAnsi"/>
                <w:b/>
              </w:rPr>
            </w:pPr>
            <w:r>
              <w:rPr>
                <w:rFonts w:asciiTheme="majorHAnsi" w:hAnsiTheme="majorHAnsi"/>
              </w:rPr>
              <w:t>+49(0)6104 944895</w:t>
            </w:r>
          </w:p>
        </w:tc>
        <w:tc>
          <w:tcPr>
            <w:tcW w:w="5348" w:type="dxa"/>
          </w:tcPr>
          <w:p w14:paraId="6170C099" w14:textId="77777777" w:rsidR="00AA0152" w:rsidRPr="0002142F" w:rsidRDefault="00AA0152" w:rsidP="00B05296">
            <w:pPr>
              <w:spacing w:after="0" w:line="240" w:lineRule="auto"/>
              <w:rPr>
                <w:rFonts w:asciiTheme="majorHAnsi" w:hAnsiTheme="majorHAnsi"/>
                <w:b/>
              </w:rPr>
            </w:pPr>
            <w:r>
              <w:rPr>
                <w:rFonts w:asciiTheme="majorHAnsi" w:hAnsiTheme="majorHAnsi"/>
                <w:b/>
              </w:rPr>
              <w:t xml:space="preserve">Dr. </w:t>
            </w:r>
            <w:proofErr w:type="spellStart"/>
            <w:r>
              <w:rPr>
                <w:rFonts w:asciiTheme="majorHAnsi" w:hAnsiTheme="majorHAnsi"/>
                <w:b/>
              </w:rPr>
              <w:t>Dieter</w:t>
            </w:r>
            <w:proofErr w:type="spellEnd"/>
            <w:r>
              <w:rPr>
                <w:rFonts w:asciiTheme="majorHAnsi" w:hAnsiTheme="majorHAnsi"/>
                <w:b/>
              </w:rPr>
              <w:t xml:space="preserve"> </w:t>
            </w:r>
            <w:proofErr w:type="spellStart"/>
            <w:r>
              <w:rPr>
                <w:rFonts w:asciiTheme="majorHAnsi" w:hAnsiTheme="majorHAnsi"/>
                <w:b/>
              </w:rPr>
              <w:t>Niederstadt</w:t>
            </w:r>
            <w:proofErr w:type="spellEnd"/>
          </w:p>
          <w:p w14:paraId="3D99AADD" w14:textId="77777777" w:rsidR="00AA0152" w:rsidRPr="006244CF" w:rsidRDefault="00AA0152" w:rsidP="00B05296">
            <w:pPr>
              <w:spacing w:after="0" w:line="240" w:lineRule="auto"/>
              <w:rPr>
                <w:rFonts w:asciiTheme="majorHAnsi" w:hAnsiTheme="majorHAnsi"/>
              </w:rPr>
            </w:pPr>
            <w:proofErr w:type="spellStart"/>
            <w:r>
              <w:rPr>
                <w:rFonts w:asciiTheme="majorHAnsi" w:hAnsiTheme="majorHAnsi"/>
              </w:rPr>
              <w:t>Asahi</w:t>
            </w:r>
            <w:proofErr w:type="spellEnd"/>
            <w:r>
              <w:rPr>
                <w:rFonts w:asciiTheme="majorHAnsi" w:hAnsiTheme="majorHAnsi"/>
              </w:rPr>
              <w:t xml:space="preserve"> </w:t>
            </w:r>
            <w:proofErr w:type="spellStart"/>
            <w:r>
              <w:rPr>
                <w:rFonts w:asciiTheme="majorHAnsi" w:hAnsiTheme="majorHAnsi"/>
              </w:rPr>
              <w:t>Photoproducts</w:t>
            </w:r>
            <w:proofErr w:type="spellEnd"/>
            <w:r>
              <w:rPr>
                <w:rFonts w:asciiTheme="majorHAnsi" w:hAnsiTheme="majorHAnsi"/>
              </w:rPr>
              <w:t xml:space="preserve"> </w:t>
            </w:r>
            <w:proofErr w:type="spellStart"/>
            <w:r>
              <w:rPr>
                <w:rFonts w:asciiTheme="majorHAnsi" w:hAnsiTheme="majorHAnsi"/>
              </w:rPr>
              <w:t>Europe</w:t>
            </w:r>
            <w:proofErr w:type="spellEnd"/>
            <w:r>
              <w:rPr>
                <w:rFonts w:asciiTheme="majorHAnsi" w:hAnsiTheme="majorHAnsi"/>
              </w:rPr>
              <w:t xml:space="preserve"> </w:t>
            </w:r>
            <w:proofErr w:type="spellStart"/>
            <w:r>
              <w:rPr>
                <w:rFonts w:asciiTheme="majorHAnsi" w:hAnsiTheme="majorHAnsi"/>
              </w:rPr>
              <w:t>n.v</w:t>
            </w:r>
            <w:proofErr w:type="spellEnd"/>
            <w:r>
              <w:rPr>
                <w:rFonts w:asciiTheme="majorHAnsi" w:hAnsiTheme="majorHAnsi"/>
              </w:rPr>
              <w:t>. /s.a.</w:t>
            </w:r>
          </w:p>
          <w:p w14:paraId="4B3CAEBC" w14:textId="77777777" w:rsidR="00AA0152" w:rsidRPr="006244CF" w:rsidRDefault="00AA2AC7" w:rsidP="00B05296">
            <w:pPr>
              <w:spacing w:after="0"/>
              <w:rPr>
                <w:rFonts w:asciiTheme="majorHAnsi" w:hAnsiTheme="majorHAnsi"/>
              </w:rPr>
            </w:pPr>
            <w:hyperlink r:id="rId25">
              <w:r w:rsidR="00357254">
                <w:rPr>
                  <w:rStyle w:val="Hyperlink"/>
                  <w:rFonts w:asciiTheme="majorHAnsi" w:hAnsiTheme="majorHAnsi"/>
                </w:rPr>
                <w:t>dieter.niederstadt@asahi-photoproducts.com</w:t>
              </w:r>
            </w:hyperlink>
          </w:p>
          <w:p w14:paraId="720842F4" w14:textId="77777777" w:rsidR="00AA0152" w:rsidRPr="006244CF" w:rsidRDefault="00AA2AC7" w:rsidP="00B05296">
            <w:pPr>
              <w:spacing w:after="0" w:line="240" w:lineRule="auto"/>
              <w:rPr>
                <w:rFonts w:asciiTheme="majorHAnsi" w:hAnsiTheme="majorHAnsi"/>
                <w:b/>
              </w:rPr>
            </w:pPr>
            <w:hyperlink r:id="rId26">
              <w:r w:rsidR="00357254">
                <w:rPr>
                  <w:rFonts w:asciiTheme="majorHAnsi" w:hAnsiTheme="majorHAnsi"/>
                </w:rPr>
                <w:t>+49(0)2301 946743</w:t>
              </w:r>
            </w:hyperlink>
          </w:p>
        </w:tc>
      </w:tr>
    </w:tbl>
    <w:p w14:paraId="4B861595" w14:textId="37CB07C1" w:rsidR="00CD1DEF" w:rsidRDefault="00CD1DEF" w:rsidP="00993865">
      <w:pPr>
        <w:rPr>
          <w:rFonts w:ascii="Calibri" w:hAnsi="Calibri"/>
          <w:lang w:val="de-DE"/>
        </w:rPr>
      </w:pPr>
    </w:p>
    <w:p w14:paraId="02F53921" w14:textId="73C9B738" w:rsidR="00AA0152" w:rsidRPr="00AA0152" w:rsidRDefault="00AA0152" w:rsidP="00AA0152">
      <w:pPr>
        <w:jc w:val="center"/>
        <w:rPr>
          <w:rFonts w:ascii="Calibri" w:hAnsi="Calibri"/>
          <w:sz w:val="28"/>
          <w:szCs w:val="28"/>
        </w:rPr>
      </w:pPr>
      <w:r>
        <w:rPr>
          <w:rFonts w:ascii="Calibri" w:hAnsi="Calibri"/>
          <w:noProof/>
          <w:sz w:val="28"/>
          <w:szCs w:val="28"/>
        </w:rPr>
        <w:drawing>
          <wp:inline distT="0" distB="0" distL="0" distR="0" wp14:anchorId="1C86E6E4" wp14:editId="1D1C51C7">
            <wp:extent cx="971550" cy="971550"/>
            <wp:effectExtent l="0" t="0" r="0" b="0"/>
            <wp:docPr id="1" name="Grafik 1"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_CleanPrint.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sectPr w:rsidR="00AA0152" w:rsidRPr="00AA0152" w:rsidSect="006815A1">
      <w:headerReference w:type="even" r:id="rId28"/>
      <w:headerReference w:type="default" r:id="rId29"/>
      <w:footerReference w:type="even" r:id="rId30"/>
      <w:footerReference w:type="default" r:id="rId31"/>
      <w:headerReference w:type="first" r:id="rId32"/>
      <w:footerReference w:type="first" r:id="rId3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47B0" w14:textId="77777777" w:rsidR="00AA2AC7" w:rsidRDefault="00AA2AC7" w:rsidP="00CD1DEF">
      <w:pPr>
        <w:spacing w:after="0" w:line="240" w:lineRule="auto"/>
      </w:pPr>
      <w:r>
        <w:separator/>
      </w:r>
    </w:p>
  </w:endnote>
  <w:endnote w:type="continuationSeparator" w:id="0">
    <w:p w14:paraId="2B6E0134" w14:textId="77777777" w:rsidR="00AA2AC7" w:rsidRDefault="00AA2AC7"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00500000000000000"/>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EFD0" w14:textId="77777777" w:rsidR="005924A7" w:rsidRDefault="005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480A" w14:textId="77777777" w:rsidR="005924A7" w:rsidRDefault="00592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F132" w14:textId="77777777" w:rsidR="005924A7" w:rsidRDefault="005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98C2C" w14:textId="77777777" w:rsidR="00AA2AC7" w:rsidRDefault="00AA2AC7" w:rsidP="00CD1DEF">
      <w:pPr>
        <w:spacing w:after="0" w:line="240" w:lineRule="auto"/>
      </w:pPr>
      <w:r>
        <w:separator/>
      </w:r>
    </w:p>
  </w:footnote>
  <w:footnote w:type="continuationSeparator" w:id="0">
    <w:p w14:paraId="0FDBF431" w14:textId="77777777" w:rsidR="00AA2AC7" w:rsidRDefault="00AA2AC7" w:rsidP="00CD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8135E" w14:textId="77777777" w:rsidR="005924A7" w:rsidRDefault="00592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5AC5" w14:textId="5BC5D888" w:rsidR="00387621" w:rsidRDefault="00387621">
    <w:pPr>
      <w:pStyle w:val="Heade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41"/>
    </w:tblGrid>
    <w:tr w:rsidR="00D34D46" w14:paraId="7F1FCEA7" w14:textId="77777777" w:rsidTr="00E9747A">
      <w:tc>
        <w:tcPr>
          <w:tcW w:w="4673" w:type="dxa"/>
        </w:tcPr>
        <w:p w14:paraId="7F95D929" w14:textId="3510796E" w:rsidR="00387621" w:rsidRDefault="00387621" w:rsidP="00E9747A">
          <w:pPr>
            <w:pStyle w:val="Header"/>
            <w:ind w:firstLine="35"/>
          </w:pPr>
          <w:bookmarkStart w:id="0" w:name="_Hlk41386722"/>
          <w:r>
            <w:rPr>
              <w:noProof/>
            </w:rPr>
            <w:drawing>
              <wp:inline distT="0" distB="0" distL="0" distR="0" wp14:anchorId="2AEDD99F" wp14:editId="658AFC1F">
                <wp:extent cx="1080000" cy="154762"/>
                <wp:effectExtent l="0" t="0" r="6350" b="0"/>
                <wp:docPr id="11" name="Picture 11" descr="A picture containing clock, draw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A_logo_Kasei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54762"/>
                        </a:xfrm>
                        <a:prstGeom prst="rect">
                          <a:avLst/>
                        </a:prstGeom>
                      </pic:spPr>
                    </pic:pic>
                  </a:graphicData>
                </a:graphic>
              </wp:inline>
            </w:drawing>
          </w:r>
        </w:p>
      </w:tc>
      <w:tc>
        <w:tcPr>
          <w:tcW w:w="4541" w:type="dxa"/>
        </w:tcPr>
        <w:p w14:paraId="32B905C9" w14:textId="6F73CC20" w:rsidR="00387621" w:rsidRDefault="00D34D46" w:rsidP="00E9747A">
          <w:pPr>
            <w:pStyle w:val="Header"/>
            <w:tabs>
              <w:tab w:val="clear" w:pos="4536"/>
              <w:tab w:val="center" w:pos="4426"/>
            </w:tabs>
            <w:ind w:right="-107"/>
            <w:jc w:val="right"/>
          </w:pPr>
          <w:r>
            <w:rPr>
              <w:noProof/>
            </w:rPr>
            <w:drawing>
              <wp:inline distT="0" distB="0" distL="0" distR="0" wp14:anchorId="36FBC543" wp14:editId="6F017145">
                <wp:extent cx="1647825" cy="17526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_logo_White.jpg"/>
                        <pic:cNvPicPr/>
                      </pic:nvPicPr>
                      <pic:blipFill>
                        <a:blip r:embed="rId2">
                          <a:extLst>
                            <a:ext uri="{28A0092B-C50C-407E-A947-70E740481C1C}">
                              <a14:useLocalDpi xmlns:a14="http://schemas.microsoft.com/office/drawing/2010/main" val="0"/>
                            </a:ext>
                          </a:extLst>
                        </a:blip>
                        <a:stretch>
                          <a:fillRect/>
                        </a:stretch>
                      </pic:blipFill>
                      <pic:spPr>
                        <a:xfrm>
                          <a:off x="0" y="0"/>
                          <a:ext cx="1647825" cy="175260"/>
                        </a:xfrm>
                        <a:prstGeom prst="rect">
                          <a:avLst/>
                        </a:prstGeom>
                      </pic:spPr>
                    </pic:pic>
                  </a:graphicData>
                </a:graphic>
              </wp:inline>
            </w:drawing>
          </w:r>
        </w:p>
      </w:tc>
    </w:tr>
    <w:bookmarkEnd w:id="0"/>
  </w:tbl>
  <w:p w14:paraId="4613CFBC" w14:textId="3CEBDA09" w:rsidR="00CD1DEF" w:rsidRDefault="00CD1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3403" w14:textId="77777777" w:rsidR="005924A7" w:rsidRDefault="0059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D7E"/>
    <w:multiLevelType w:val="hybridMultilevel"/>
    <w:tmpl w:val="4A6EB40C"/>
    <w:lvl w:ilvl="0" w:tplc="6428B042">
      <w:numFmt w:val="bullet"/>
      <w:lvlText w:val="•"/>
      <w:lvlJc w:val="left"/>
      <w:pPr>
        <w:ind w:left="1068" w:hanging="708"/>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62E"/>
    <w:multiLevelType w:val="hybridMultilevel"/>
    <w:tmpl w:val="8E6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D3254"/>
    <w:multiLevelType w:val="hybridMultilevel"/>
    <w:tmpl w:val="0AE8DC84"/>
    <w:lvl w:ilvl="0" w:tplc="04090001">
      <w:start w:val="1"/>
      <w:numFmt w:val="bullet"/>
      <w:lvlText w:val=""/>
      <w:lvlJc w:val="left"/>
      <w:pPr>
        <w:ind w:left="1428" w:hanging="70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F4D56"/>
    <w:multiLevelType w:val="hybridMultilevel"/>
    <w:tmpl w:val="37D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6223A"/>
    <w:multiLevelType w:val="hybridMultilevel"/>
    <w:tmpl w:val="64A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B4F96"/>
    <w:multiLevelType w:val="hybridMultilevel"/>
    <w:tmpl w:val="F49CB00C"/>
    <w:lvl w:ilvl="0" w:tplc="8154177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58B66E1"/>
    <w:multiLevelType w:val="hybridMultilevel"/>
    <w:tmpl w:val="EA204ED2"/>
    <w:lvl w:ilvl="0" w:tplc="20FA8C46">
      <w:numFmt w:val="bullet"/>
      <w:lvlText w:val="-"/>
      <w:lvlJc w:val="left"/>
      <w:pPr>
        <w:ind w:left="1068" w:hanging="708"/>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E8C"/>
    <w:multiLevelType w:val="hybridMultilevel"/>
    <w:tmpl w:val="2A5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7FBB"/>
    <w:multiLevelType w:val="hybridMultilevel"/>
    <w:tmpl w:val="107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3650A"/>
    <w:multiLevelType w:val="hybridMultilevel"/>
    <w:tmpl w:val="7C2C4A1A"/>
    <w:lvl w:ilvl="0" w:tplc="2BDCF46C">
      <w:numFmt w:val="bullet"/>
      <w:lvlText w:val="•"/>
      <w:lvlJc w:val="left"/>
      <w:pPr>
        <w:ind w:left="1065" w:hanging="705"/>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6"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5C42927"/>
    <w:multiLevelType w:val="hybridMultilevel"/>
    <w:tmpl w:val="1182F050"/>
    <w:lvl w:ilvl="0" w:tplc="20FA8C46">
      <w:numFmt w:val="bullet"/>
      <w:lvlText w:val="-"/>
      <w:lvlJc w:val="left"/>
      <w:pPr>
        <w:ind w:left="1428" w:hanging="708"/>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3"/>
  </w:num>
  <w:num w:numId="5">
    <w:abstractNumId w:val="14"/>
  </w:num>
  <w:num w:numId="6">
    <w:abstractNumId w:val="3"/>
  </w:num>
  <w:num w:numId="7">
    <w:abstractNumId w:val="1"/>
  </w:num>
  <w:num w:numId="8">
    <w:abstractNumId w:val="12"/>
  </w:num>
  <w:num w:numId="9">
    <w:abstractNumId w:val="10"/>
  </w:num>
  <w:num w:numId="10">
    <w:abstractNumId w:val="11"/>
  </w:num>
  <w:num w:numId="11">
    <w:abstractNumId w:val="9"/>
  </w:num>
  <w:num w:numId="12">
    <w:abstractNumId w:val="0"/>
  </w:num>
  <w:num w:numId="13">
    <w:abstractNumId w:val="2"/>
  </w:num>
  <w:num w:numId="14">
    <w:abstractNumId w:val="6"/>
  </w:num>
  <w:num w:numId="15">
    <w:abstractNumId w:val="5"/>
  </w:num>
  <w:num w:numId="16">
    <w:abstractNumId w:val="8"/>
  </w:num>
  <w:num w:numId="17">
    <w:abstractNumId w:val="17"/>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EF"/>
    <w:rsid w:val="00000F4D"/>
    <w:rsid w:val="000021D1"/>
    <w:rsid w:val="00003210"/>
    <w:rsid w:val="00003BDD"/>
    <w:rsid w:val="00007177"/>
    <w:rsid w:val="00010B9E"/>
    <w:rsid w:val="00020980"/>
    <w:rsid w:val="00022C51"/>
    <w:rsid w:val="0002419B"/>
    <w:rsid w:val="00030480"/>
    <w:rsid w:val="00036E52"/>
    <w:rsid w:val="00050098"/>
    <w:rsid w:val="00076F07"/>
    <w:rsid w:val="0008374A"/>
    <w:rsid w:val="00086A4F"/>
    <w:rsid w:val="00091744"/>
    <w:rsid w:val="000954C3"/>
    <w:rsid w:val="00096B49"/>
    <w:rsid w:val="00096FB6"/>
    <w:rsid w:val="000A549A"/>
    <w:rsid w:val="000A58AD"/>
    <w:rsid w:val="000B3FA9"/>
    <w:rsid w:val="000B493B"/>
    <w:rsid w:val="000B4FE3"/>
    <w:rsid w:val="000B6D15"/>
    <w:rsid w:val="000C4567"/>
    <w:rsid w:val="000D6EFE"/>
    <w:rsid w:val="000E4709"/>
    <w:rsid w:val="000F12C4"/>
    <w:rsid w:val="000F1E72"/>
    <w:rsid w:val="0010482A"/>
    <w:rsid w:val="00111F68"/>
    <w:rsid w:val="001156EE"/>
    <w:rsid w:val="00120658"/>
    <w:rsid w:val="001227B0"/>
    <w:rsid w:val="001327DD"/>
    <w:rsid w:val="00135A64"/>
    <w:rsid w:val="00135E68"/>
    <w:rsid w:val="001378B8"/>
    <w:rsid w:val="0014789A"/>
    <w:rsid w:val="00156B0B"/>
    <w:rsid w:val="00161984"/>
    <w:rsid w:val="00162143"/>
    <w:rsid w:val="0016275D"/>
    <w:rsid w:val="00170FA4"/>
    <w:rsid w:val="00174ABB"/>
    <w:rsid w:val="00192652"/>
    <w:rsid w:val="001C7105"/>
    <w:rsid w:val="001D7896"/>
    <w:rsid w:val="001E6F8E"/>
    <w:rsid w:val="001F1DAA"/>
    <w:rsid w:val="001F25CC"/>
    <w:rsid w:val="001F2D87"/>
    <w:rsid w:val="001F6D1C"/>
    <w:rsid w:val="001F7BC6"/>
    <w:rsid w:val="00206655"/>
    <w:rsid w:val="00214C93"/>
    <w:rsid w:val="002240DB"/>
    <w:rsid w:val="0023423E"/>
    <w:rsid w:val="002352D6"/>
    <w:rsid w:val="002361D7"/>
    <w:rsid w:val="00241A73"/>
    <w:rsid w:val="00256379"/>
    <w:rsid w:val="0026289B"/>
    <w:rsid w:val="00262C05"/>
    <w:rsid w:val="002671C2"/>
    <w:rsid w:val="00271CE2"/>
    <w:rsid w:val="00274081"/>
    <w:rsid w:val="00284875"/>
    <w:rsid w:val="00290AA7"/>
    <w:rsid w:val="00292870"/>
    <w:rsid w:val="002952AE"/>
    <w:rsid w:val="002B6BDD"/>
    <w:rsid w:val="002C1261"/>
    <w:rsid w:val="002C3733"/>
    <w:rsid w:val="002D669D"/>
    <w:rsid w:val="002E3D83"/>
    <w:rsid w:val="002E7B57"/>
    <w:rsid w:val="002F01BF"/>
    <w:rsid w:val="003007F3"/>
    <w:rsid w:val="00302C63"/>
    <w:rsid w:val="00303A23"/>
    <w:rsid w:val="0031022D"/>
    <w:rsid w:val="00333066"/>
    <w:rsid w:val="003362A0"/>
    <w:rsid w:val="003513B1"/>
    <w:rsid w:val="00357254"/>
    <w:rsid w:val="0036147F"/>
    <w:rsid w:val="00387621"/>
    <w:rsid w:val="003B6E49"/>
    <w:rsid w:val="003C1CAA"/>
    <w:rsid w:val="003D03AF"/>
    <w:rsid w:val="003F1B4A"/>
    <w:rsid w:val="003F6EE7"/>
    <w:rsid w:val="00407BCD"/>
    <w:rsid w:val="00412CEA"/>
    <w:rsid w:val="00414359"/>
    <w:rsid w:val="00417A9B"/>
    <w:rsid w:val="00437507"/>
    <w:rsid w:val="00441A14"/>
    <w:rsid w:val="00473B2E"/>
    <w:rsid w:val="004A5AE4"/>
    <w:rsid w:val="004C3F78"/>
    <w:rsid w:val="004D5CFD"/>
    <w:rsid w:val="004E251A"/>
    <w:rsid w:val="004E6065"/>
    <w:rsid w:val="004F04BC"/>
    <w:rsid w:val="004F494F"/>
    <w:rsid w:val="005168C3"/>
    <w:rsid w:val="00517838"/>
    <w:rsid w:val="005345A1"/>
    <w:rsid w:val="00535378"/>
    <w:rsid w:val="00546C92"/>
    <w:rsid w:val="005526F1"/>
    <w:rsid w:val="00555CCE"/>
    <w:rsid w:val="00577998"/>
    <w:rsid w:val="00585915"/>
    <w:rsid w:val="0059106E"/>
    <w:rsid w:val="005924A7"/>
    <w:rsid w:val="00594E56"/>
    <w:rsid w:val="005A48C3"/>
    <w:rsid w:val="005B133C"/>
    <w:rsid w:val="005B4E0A"/>
    <w:rsid w:val="005B7B40"/>
    <w:rsid w:val="005C2B52"/>
    <w:rsid w:val="005D04CB"/>
    <w:rsid w:val="005D319B"/>
    <w:rsid w:val="005E0190"/>
    <w:rsid w:val="005E6A54"/>
    <w:rsid w:val="005F10B0"/>
    <w:rsid w:val="006014CC"/>
    <w:rsid w:val="00610FDD"/>
    <w:rsid w:val="00612E84"/>
    <w:rsid w:val="00612F31"/>
    <w:rsid w:val="00616B39"/>
    <w:rsid w:val="006228AF"/>
    <w:rsid w:val="00625302"/>
    <w:rsid w:val="00625A0D"/>
    <w:rsid w:val="006312B0"/>
    <w:rsid w:val="00644D96"/>
    <w:rsid w:val="0065653F"/>
    <w:rsid w:val="006637C7"/>
    <w:rsid w:val="0066502B"/>
    <w:rsid w:val="00672C3D"/>
    <w:rsid w:val="006741F7"/>
    <w:rsid w:val="006815A1"/>
    <w:rsid w:val="00684F22"/>
    <w:rsid w:val="00685363"/>
    <w:rsid w:val="006857BA"/>
    <w:rsid w:val="006907C6"/>
    <w:rsid w:val="006909CD"/>
    <w:rsid w:val="006C1BD8"/>
    <w:rsid w:val="006F379F"/>
    <w:rsid w:val="00707DE2"/>
    <w:rsid w:val="00714865"/>
    <w:rsid w:val="00714F2F"/>
    <w:rsid w:val="0071766F"/>
    <w:rsid w:val="00724593"/>
    <w:rsid w:val="00732509"/>
    <w:rsid w:val="0073303A"/>
    <w:rsid w:val="007353E3"/>
    <w:rsid w:val="00737619"/>
    <w:rsid w:val="00743519"/>
    <w:rsid w:val="0075551A"/>
    <w:rsid w:val="007566E2"/>
    <w:rsid w:val="0075709D"/>
    <w:rsid w:val="00762375"/>
    <w:rsid w:val="00772C82"/>
    <w:rsid w:val="00786F82"/>
    <w:rsid w:val="00787C85"/>
    <w:rsid w:val="007905AC"/>
    <w:rsid w:val="007963D4"/>
    <w:rsid w:val="007B0BCC"/>
    <w:rsid w:val="007B3D3A"/>
    <w:rsid w:val="007B6C11"/>
    <w:rsid w:val="007C387D"/>
    <w:rsid w:val="007C3B87"/>
    <w:rsid w:val="007D1400"/>
    <w:rsid w:val="007D7277"/>
    <w:rsid w:val="007E0501"/>
    <w:rsid w:val="007E5D26"/>
    <w:rsid w:val="007F09C1"/>
    <w:rsid w:val="00812583"/>
    <w:rsid w:val="00814149"/>
    <w:rsid w:val="008301F5"/>
    <w:rsid w:val="00841A35"/>
    <w:rsid w:val="00851E03"/>
    <w:rsid w:val="00863005"/>
    <w:rsid w:val="008753EE"/>
    <w:rsid w:val="00877DEE"/>
    <w:rsid w:val="00883FBC"/>
    <w:rsid w:val="00885349"/>
    <w:rsid w:val="008963B6"/>
    <w:rsid w:val="008A28EF"/>
    <w:rsid w:val="008B3435"/>
    <w:rsid w:val="008B5889"/>
    <w:rsid w:val="008C366A"/>
    <w:rsid w:val="008D0478"/>
    <w:rsid w:val="008E6C71"/>
    <w:rsid w:val="008E737A"/>
    <w:rsid w:val="00902ACB"/>
    <w:rsid w:val="00910C51"/>
    <w:rsid w:val="00910DA3"/>
    <w:rsid w:val="00933D09"/>
    <w:rsid w:val="009361C3"/>
    <w:rsid w:val="009422FB"/>
    <w:rsid w:val="009543EB"/>
    <w:rsid w:val="00955EFF"/>
    <w:rsid w:val="009573CE"/>
    <w:rsid w:val="009772B4"/>
    <w:rsid w:val="009817AA"/>
    <w:rsid w:val="00993865"/>
    <w:rsid w:val="009A1EB9"/>
    <w:rsid w:val="009A49E9"/>
    <w:rsid w:val="009B1926"/>
    <w:rsid w:val="009B397D"/>
    <w:rsid w:val="009B7C4F"/>
    <w:rsid w:val="009C7780"/>
    <w:rsid w:val="009D79F9"/>
    <w:rsid w:val="009E5C56"/>
    <w:rsid w:val="009E672E"/>
    <w:rsid w:val="009F097D"/>
    <w:rsid w:val="009F22E0"/>
    <w:rsid w:val="009F5AC7"/>
    <w:rsid w:val="00A04B2D"/>
    <w:rsid w:val="00A22219"/>
    <w:rsid w:val="00A32DA7"/>
    <w:rsid w:val="00A347CC"/>
    <w:rsid w:val="00A359ED"/>
    <w:rsid w:val="00A40923"/>
    <w:rsid w:val="00A46522"/>
    <w:rsid w:val="00A55E9F"/>
    <w:rsid w:val="00A62679"/>
    <w:rsid w:val="00A7081F"/>
    <w:rsid w:val="00A85763"/>
    <w:rsid w:val="00A85D7D"/>
    <w:rsid w:val="00A974A9"/>
    <w:rsid w:val="00AA0152"/>
    <w:rsid w:val="00AA2AC7"/>
    <w:rsid w:val="00AA342B"/>
    <w:rsid w:val="00AC22E6"/>
    <w:rsid w:val="00AC5890"/>
    <w:rsid w:val="00AD7F73"/>
    <w:rsid w:val="00AE60DE"/>
    <w:rsid w:val="00B02D2D"/>
    <w:rsid w:val="00B06D5D"/>
    <w:rsid w:val="00B11832"/>
    <w:rsid w:val="00B15DFD"/>
    <w:rsid w:val="00B2512A"/>
    <w:rsid w:val="00B40394"/>
    <w:rsid w:val="00B64CFE"/>
    <w:rsid w:val="00B819B9"/>
    <w:rsid w:val="00B876DF"/>
    <w:rsid w:val="00B87813"/>
    <w:rsid w:val="00B97C4C"/>
    <w:rsid w:val="00BB03EA"/>
    <w:rsid w:val="00BB5865"/>
    <w:rsid w:val="00BC276D"/>
    <w:rsid w:val="00BC5A82"/>
    <w:rsid w:val="00BE00EF"/>
    <w:rsid w:val="00BE2A2A"/>
    <w:rsid w:val="00BE4904"/>
    <w:rsid w:val="00BF0F30"/>
    <w:rsid w:val="00BF5083"/>
    <w:rsid w:val="00C16024"/>
    <w:rsid w:val="00C24719"/>
    <w:rsid w:val="00C25CE2"/>
    <w:rsid w:val="00C358C9"/>
    <w:rsid w:val="00C4098F"/>
    <w:rsid w:val="00C62815"/>
    <w:rsid w:val="00C641EA"/>
    <w:rsid w:val="00C75345"/>
    <w:rsid w:val="00C75ADD"/>
    <w:rsid w:val="00C81E8B"/>
    <w:rsid w:val="00C9065C"/>
    <w:rsid w:val="00C94442"/>
    <w:rsid w:val="00C96FBE"/>
    <w:rsid w:val="00C97F8E"/>
    <w:rsid w:val="00CA29F1"/>
    <w:rsid w:val="00CC6F61"/>
    <w:rsid w:val="00CD028F"/>
    <w:rsid w:val="00CD1DEF"/>
    <w:rsid w:val="00CD7940"/>
    <w:rsid w:val="00CE47BD"/>
    <w:rsid w:val="00D0057D"/>
    <w:rsid w:val="00D13E6A"/>
    <w:rsid w:val="00D16F0D"/>
    <w:rsid w:val="00D24F8E"/>
    <w:rsid w:val="00D34D46"/>
    <w:rsid w:val="00D35960"/>
    <w:rsid w:val="00D502FE"/>
    <w:rsid w:val="00D509C1"/>
    <w:rsid w:val="00D53278"/>
    <w:rsid w:val="00D55ABD"/>
    <w:rsid w:val="00D57F10"/>
    <w:rsid w:val="00D6376B"/>
    <w:rsid w:val="00D71B3A"/>
    <w:rsid w:val="00D747AF"/>
    <w:rsid w:val="00D74910"/>
    <w:rsid w:val="00D77724"/>
    <w:rsid w:val="00D80C5E"/>
    <w:rsid w:val="00D82350"/>
    <w:rsid w:val="00D837F3"/>
    <w:rsid w:val="00D858EB"/>
    <w:rsid w:val="00DB6461"/>
    <w:rsid w:val="00DC788D"/>
    <w:rsid w:val="00DD07A1"/>
    <w:rsid w:val="00DD114E"/>
    <w:rsid w:val="00DE534F"/>
    <w:rsid w:val="00DE6A89"/>
    <w:rsid w:val="00DF66A2"/>
    <w:rsid w:val="00E0204F"/>
    <w:rsid w:val="00E03970"/>
    <w:rsid w:val="00E043CA"/>
    <w:rsid w:val="00E06147"/>
    <w:rsid w:val="00E153AA"/>
    <w:rsid w:val="00E24195"/>
    <w:rsid w:val="00E25EC5"/>
    <w:rsid w:val="00E36922"/>
    <w:rsid w:val="00E37BBA"/>
    <w:rsid w:val="00E53196"/>
    <w:rsid w:val="00E7056B"/>
    <w:rsid w:val="00E80974"/>
    <w:rsid w:val="00E81E07"/>
    <w:rsid w:val="00E84AC5"/>
    <w:rsid w:val="00E96048"/>
    <w:rsid w:val="00E96495"/>
    <w:rsid w:val="00E96AB7"/>
    <w:rsid w:val="00E9747A"/>
    <w:rsid w:val="00EA15B7"/>
    <w:rsid w:val="00EB621B"/>
    <w:rsid w:val="00EB78BC"/>
    <w:rsid w:val="00ED1FD8"/>
    <w:rsid w:val="00ED520B"/>
    <w:rsid w:val="00EF2604"/>
    <w:rsid w:val="00F2043F"/>
    <w:rsid w:val="00F22928"/>
    <w:rsid w:val="00F25239"/>
    <w:rsid w:val="00F37771"/>
    <w:rsid w:val="00F50380"/>
    <w:rsid w:val="00F55F6C"/>
    <w:rsid w:val="00F56335"/>
    <w:rsid w:val="00F651DC"/>
    <w:rsid w:val="00F674D7"/>
    <w:rsid w:val="00F8570E"/>
    <w:rsid w:val="00F92FBC"/>
    <w:rsid w:val="00F939F8"/>
    <w:rsid w:val="00FA3AE1"/>
    <w:rsid w:val="00FA73EA"/>
    <w:rsid w:val="00FC26C6"/>
    <w:rsid w:val="00FD56A1"/>
    <w:rsid w:val="00FE2E05"/>
    <w:rsid w:val="00FE3217"/>
    <w:rsid w:val="00FE443F"/>
    <w:rsid w:val="00FE4E76"/>
    <w:rsid w:val="00FE5DC9"/>
    <w:rsid w:val="00FF2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2D14"/>
  <w15:docId w15:val="{9F67BE6D-7A17-4131-99E6-35BC938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es-ES"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es-ES"/>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es-ES"/>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es-ES"/>
    </w:rPr>
  </w:style>
  <w:style w:type="paragraph" w:styleId="ListParagraph">
    <w:name w:val="List Paragraph"/>
    <w:basedOn w:val="Normal"/>
    <w:uiPriority w:val="34"/>
    <w:qFormat/>
    <w:rsid w:val="003F6EE7"/>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es-ES"/>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es-ES"/>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style>
  <w:style w:type="character" w:customStyle="1" w:styleId="Erwhnung1">
    <w:name w:val="Erwähnung1"/>
    <w:basedOn w:val="DefaultParagraphFont"/>
    <w:uiPriority w:val="99"/>
    <w:semiHidden/>
    <w:unhideWhenUsed/>
    <w:rsid w:val="00B2512A"/>
    <w:rPr>
      <w:color w:val="2B579A"/>
      <w:shd w:val="clear" w:color="auto" w:fill="E6E6E6"/>
    </w:rPr>
  </w:style>
  <w:style w:type="paragraph" w:styleId="NoSpacing">
    <w:name w:val="No Spacing"/>
    <w:uiPriority w:val="1"/>
    <w:qFormat/>
    <w:rsid w:val="00BC276D"/>
    <w:pPr>
      <w:spacing w:after="0" w:line="240" w:lineRule="auto"/>
    </w:pPr>
  </w:style>
  <w:style w:type="character" w:customStyle="1" w:styleId="Erwhnung2">
    <w:name w:val="Erwähnung2"/>
    <w:basedOn w:val="DefaultParagraphFont"/>
    <w:uiPriority w:val="99"/>
    <w:semiHidden/>
    <w:unhideWhenUsed/>
    <w:rsid w:val="000B493B"/>
    <w:rPr>
      <w:color w:val="2B579A"/>
      <w:shd w:val="clear" w:color="auto" w:fill="E6E6E6"/>
    </w:rPr>
  </w:style>
  <w:style w:type="character" w:styleId="UnresolvedMention">
    <w:name w:val="Unresolved Mention"/>
    <w:basedOn w:val="DefaultParagraphFont"/>
    <w:uiPriority w:val="99"/>
    <w:semiHidden/>
    <w:unhideWhenUsed/>
    <w:rsid w:val="00993865"/>
    <w:rPr>
      <w:color w:val="808080"/>
      <w:shd w:val="clear" w:color="auto" w:fill="E6E6E6"/>
    </w:rPr>
  </w:style>
  <w:style w:type="table" w:styleId="TableGrid">
    <w:name w:val="Table Grid"/>
    <w:basedOn w:val="TableNormal"/>
    <w:uiPriority w:val="39"/>
    <w:rsid w:val="00AA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8BC"/>
    <w:rPr>
      <w:color w:val="808080"/>
    </w:rPr>
  </w:style>
  <w:style w:type="character" w:styleId="Emphasis">
    <w:name w:val="Emphasis"/>
    <w:basedOn w:val="DefaultParagraphFont"/>
    <w:uiPriority w:val="20"/>
    <w:qFormat/>
    <w:rsid w:val="000E4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3306">
      <w:bodyDiv w:val="1"/>
      <w:marLeft w:val="0"/>
      <w:marRight w:val="0"/>
      <w:marTop w:val="0"/>
      <w:marBottom w:val="0"/>
      <w:divBdr>
        <w:top w:val="none" w:sz="0" w:space="0" w:color="auto"/>
        <w:left w:val="none" w:sz="0" w:space="0" w:color="auto"/>
        <w:bottom w:val="none" w:sz="0" w:space="0" w:color="auto"/>
        <w:right w:val="none" w:sz="0" w:space="0" w:color="auto"/>
      </w:divBdr>
    </w:div>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17674248">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728647239">
      <w:bodyDiv w:val="1"/>
      <w:marLeft w:val="0"/>
      <w:marRight w:val="0"/>
      <w:marTop w:val="0"/>
      <w:marBottom w:val="0"/>
      <w:divBdr>
        <w:top w:val="none" w:sz="0" w:space="0" w:color="auto"/>
        <w:left w:val="none" w:sz="0" w:space="0" w:color="auto"/>
        <w:bottom w:val="none" w:sz="0" w:space="0" w:color="auto"/>
        <w:right w:val="none" w:sz="0" w:space="0" w:color="auto"/>
      </w:divBdr>
    </w:div>
    <w:div w:id="802774160">
      <w:bodyDiv w:val="1"/>
      <w:marLeft w:val="0"/>
      <w:marRight w:val="0"/>
      <w:marTop w:val="0"/>
      <w:marBottom w:val="0"/>
      <w:divBdr>
        <w:top w:val="none" w:sz="0" w:space="0" w:color="auto"/>
        <w:left w:val="none" w:sz="0" w:space="0" w:color="auto"/>
        <w:bottom w:val="none" w:sz="0" w:space="0" w:color="auto"/>
        <w:right w:val="none" w:sz="0" w:space="0" w:color="auto"/>
      </w:divBdr>
    </w:div>
    <w:div w:id="1032682998">
      <w:bodyDiv w:val="1"/>
      <w:marLeft w:val="0"/>
      <w:marRight w:val="0"/>
      <w:marTop w:val="0"/>
      <w:marBottom w:val="0"/>
      <w:divBdr>
        <w:top w:val="none" w:sz="0" w:space="0" w:color="auto"/>
        <w:left w:val="none" w:sz="0" w:space="0" w:color="auto"/>
        <w:bottom w:val="none" w:sz="0" w:space="0" w:color="auto"/>
        <w:right w:val="none" w:sz="0" w:space="0" w:color="auto"/>
      </w:divBdr>
    </w:div>
    <w:div w:id="1038819802">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335842151">
      <w:bodyDiv w:val="1"/>
      <w:marLeft w:val="0"/>
      <w:marRight w:val="0"/>
      <w:marTop w:val="0"/>
      <w:marBottom w:val="0"/>
      <w:divBdr>
        <w:top w:val="none" w:sz="0" w:space="0" w:color="auto"/>
        <w:left w:val="none" w:sz="0" w:space="0" w:color="auto"/>
        <w:bottom w:val="none" w:sz="0" w:space="0" w:color="auto"/>
        <w:right w:val="none" w:sz="0" w:space="0" w:color="auto"/>
      </w:divBdr>
    </w:div>
    <w:div w:id="139993712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682317221">
      <w:bodyDiv w:val="1"/>
      <w:marLeft w:val="0"/>
      <w:marRight w:val="0"/>
      <w:marTop w:val="0"/>
      <w:marBottom w:val="0"/>
      <w:divBdr>
        <w:top w:val="none" w:sz="0" w:space="0" w:color="auto"/>
        <w:left w:val="none" w:sz="0" w:space="0" w:color="auto"/>
        <w:bottom w:val="none" w:sz="0" w:space="0" w:color="auto"/>
        <w:right w:val="none" w:sz="0" w:space="0" w:color="auto"/>
      </w:divBdr>
    </w:div>
    <w:div w:id="1879270645">
      <w:bodyDiv w:val="1"/>
      <w:marLeft w:val="0"/>
      <w:marRight w:val="0"/>
      <w:marTop w:val="0"/>
      <w:marBottom w:val="0"/>
      <w:divBdr>
        <w:top w:val="none" w:sz="0" w:space="0" w:color="auto"/>
        <w:left w:val="none" w:sz="0" w:space="0" w:color="auto"/>
        <w:bottom w:val="none" w:sz="0" w:space="0" w:color="auto"/>
        <w:right w:val="none" w:sz="0" w:space="0" w:color="auto"/>
      </w:divBdr>
    </w:div>
    <w:div w:id="188633353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youtube.com/user/MimakiEurope" TargetMode="External"/><Relationship Id="rId26" Type="http://schemas.openxmlformats.org/officeDocument/2006/relationships/hyperlink" Target="http://asahi-photoproducts.com/sig/asahi.htm" TargetMode="External"/><Relationship Id="rId3" Type="http://schemas.openxmlformats.org/officeDocument/2006/relationships/settings" Target="settings.xml"/><Relationship Id="rId21" Type="http://schemas.openxmlformats.org/officeDocument/2006/relationships/hyperlink" Target="https://www.facebook.com/mimakiEU" TargetMode="External"/><Relationship Id="rId34" Type="http://schemas.openxmlformats.org/officeDocument/2006/relationships/fontTable" Target="fontTable.xml"/><Relationship Id="rId7" Type="http://schemas.openxmlformats.org/officeDocument/2006/relationships/hyperlink" Target="http://asahi-photoproducts.com/en/equipment" TargetMode="External"/><Relationship Id="rId12" Type="http://schemas.openxmlformats.org/officeDocument/2006/relationships/hyperlink" Target="https://twitter.com/MimakiEurope" TargetMode="External"/><Relationship Id="rId17" Type="http://schemas.openxmlformats.org/officeDocument/2006/relationships/hyperlink" Target="https://www.youtube.com/channel/UC_-fQSWjcK2g2hJEPZHHNlw" TargetMode="External"/><Relationship Id="rId25" Type="http://schemas.openxmlformats.org/officeDocument/2006/relationships/hyperlink" Target="mailto:d.niederstadt@asahi-photoproducts.de"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facebook.com/asahiphotoproduct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sahiphoto" TargetMode="External"/><Relationship Id="rId24" Type="http://schemas.openxmlformats.org/officeDocument/2006/relationships/hyperlink" Target="mailto:monika.d@duomedia.co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inkedin.com/company/mimaki-europe-b.v." TargetMode="External"/><Relationship Id="rId23" Type="http://schemas.openxmlformats.org/officeDocument/2006/relationships/hyperlink" Target="http://www.asahi-photoproducts.com/"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3780410" TargetMode="External"/><Relationship Id="rId22" Type="http://schemas.openxmlformats.org/officeDocument/2006/relationships/image" Target="media/image6.png"/><Relationship Id="rId27" Type="http://schemas.openxmlformats.org/officeDocument/2006/relationships/image" Target="media/image7.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asahi-photoproduc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1042</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Asahi Photoproducts to Bring Innovation, Education to Labelexpo Europe 2017</vt:lpstr>
      <vt:lpstr>Asahi Photoproducts to Bring Innovation, Education to Labelexpo Europe 2017</vt:lpstr>
    </vt:vector>
  </TitlesOfParts>
  <Company>HB</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Asahi Photoproducts to Bring Innovation, Education to Labelexpo Europe 2017</dc:title>
  <dc:creator>Asahi Photoproducts</dc:creator>
  <cp:keywords>Labelexpo, Asahi Photoproducts</cp:keywords>
  <cp:lastModifiedBy>riet.d@duomedia.com</cp:lastModifiedBy>
  <cp:revision>5</cp:revision>
  <cp:lastPrinted>2015-12-14T13:33:00Z</cp:lastPrinted>
  <dcterms:created xsi:type="dcterms:W3CDTF">2020-08-10T13:02:00Z</dcterms:created>
  <dcterms:modified xsi:type="dcterms:W3CDTF">2020-08-21T12:53:00Z</dcterms:modified>
</cp:coreProperties>
</file>