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DB934" w14:textId="30557B56" w:rsidR="00CE1F4A" w:rsidRDefault="00CE1F4A" w:rsidP="00CE1F4A">
      <w:pPr>
        <w:jc w:val="both"/>
        <w:rPr>
          <w:sz w:val="28"/>
          <w:szCs w:val="28"/>
        </w:rPr>
      </w:pPr>
    </w:p>
    <w:p w14:paraId="7B342D55" w14:textId="0F769C50" w:rsidR="00CE1F4A" w:rsidRPr="00BE728E" w:rsidRDefault="000549AE" w:rsidP="00CE1F4A">
      <w:pPr>
        <w:jc w:val="both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Blog n. 1</w:t>
      </w:r>
    </w:p>
    <w:p w14:paraId="746DF8DA" w14:textId="49D26096" w:rsidR="00D14D03" w:rsidRDefault="00D14D03" w:rsidP="00BC7096">
      <w:pPr>
        <w:pStyle w:val="Heading2"/>
        <w:rPr>
          <w:rFonts w:eastAsiaTheme="minorHAnsi" w:cstheme="minorBidi"/>
          <w:b/>
          <w:color w:val="000000" w:themeColor="text1"/>
          <w:sz w:val="36"/>
          <w:szCs w:val="36"/>
        </w:rPr>
      </w:pPr>
      <w:bookmarkStart w:id="0" w:name="_Hlk8295338"/>
      <w:r>
        <w:rPr>
          <w:b/>
          <w:color w:val="000000" w:themeColor="text1"/>
          <w:sz w:val="36"/>
          <w:szCs w:val="36"/>
        </w:rPr>
        <w:t xml:space="preserve">L’aumento del prezzo dell’alcol </w:t>
      </w:r>
      <w:r w:rsidR="00505B38">
        <w:rPr>
          <w:b/>
          <w:color w:val="000000" w:themeColor="text1"/>
          <w:sz w:val="36"/>
          <w:szCs w:val="36"/>
        </w:rPr>
        <w:t>produce</w:t>
      </w:r>
      <w:r>
        <w:rPr>
          <w:b/>
          <w:color w:val="000000" w:themeColor="text1"/>
          <w:sz w:val="36"/>
          <w:szCs w:val="36"/>
        </w:rPr>
        <w:t xml:space="preserve"> un impatto </w:t>
      </w:r>
      <w:r w:rsidR="00562BDA">
        <w:rPr>
          <w:b/>
          <w:color w:val="000000" w:themeColor="text1"/>
          <w:sz w:val="36"/>
          <w:szCs w:val="36"/>
        </w:rPr>
        <w:t>economic</w:t>
      </w:r>
      <w:r>
        <w:rPr>
          <w:b/>
          <w:color w:val="000000" w:themeColor="text1"/>
          <w:sz w:val="36"/>
          <w:szCs w:val="36"/>
        </w:rPr>
        <w:t xml:space="preserve">o per le </w:t>
      </w:r>
      <w:r w:rsidR="00121337">
        <w:rPr>
          <w:b/>
          <w:color w:val="000000" w:themeColor="text1"/>
          <w:sz w:val="36"/>
          <w:szCs w:val="36"/>
        </w:rPr>
        <w:t>aziende che operano n</w:t>
      </w:r>
      <w:r w:rsidR="00505B38">
        <w:rPr>
          <w:b/>
          <w:color w:val="000000" w:themeColor="text1"/>
          <w:sz w:val="36"/>
          <w:szCs w:val="36"/>
        </w:rPr>
        <w:t>el settore degli imballaggi</w:t>
      </w:r>
    </w:p>
    <w:p w14:paraId="1D52D80A" w14:textId="0C5A0491" w:rsidR="00BC7096" w:rsidRDefault="00B12D09" w:rsidP="00BC7096">
      <w:pPr>
        <w:pStyle w:val="Heading2"/>
        <w:rPr>
          <w:rFonts w:eastAsiaTheme="minorHAnsi" w:cstheme="minorBidi"/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 </w:t>
      </w:r>
    </w:p>
    <w:p w14:paraId="45DC5F58" w14:textId="7580BE3F" w:rsidR="00B12D09" w:rsidRPr="00793B00" w:rsidRDefault="00D14D03" w:rsidP="00BC7096">
      <w:pPr>
        <w:pStyle w:val="Heading2"/>
        <w:rPr>
          <w:b/>
          <w:color w:val="000000" w:themeColor="text1"/>
          <w:sz w:val="24"/>
          <w:szCs w:val="24"/>
        </w:rPr>
      </w:pPr>
      <w:r w:rsidRPr="00793B00">
        <w:rPr>
          <w:b/>
          <w:color w:val="000000" w:themeColor="text1"/>
          <w:sz w:val="24"/>
          <w:szCs w:val="24"/>
        </w:rPr>
        <w:t xml:space="preserve">di </w:t>
      </w:r>
      <w:proofErr w:type="spellStart"/>
      <w:r w:rsidRPr="00793B00">
        <w:rPr>
          <w:b/>
          <w:color w:val="000000" w:themeColor="text1"/>
          <w:sz w:val="24"/>
          <w:szCs w:val="24"/>
        </w:rPr>
        <w:t>Dieter</w:t>
      </w:r>
      <w:proofErr w:type="spellEnd"/>
      <w:r w:rsidRPr="00793B00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793B00">
        <w:rPr>
          <w:b/>
          <w:color w:val="000000" w:themeColor="text1"/>
          <w:sz w:val="24"/>
          <w:szCs w:val="24"/>
        </w:rPr>
        <w:t>Niederstadt</w:t>
      </w:r>
      <w:proofErr w:type="spellEnd"/>
      <w:r w:rsidRPr="00793B00">
        <w:rPr>
          <w:b/>
          <w:color w:val="000000" w:themeColor="text1"/>
          <w:sz w:val="24"/>
          <w:szCs w:val="24"/>
        </w:rPr>
        <w:t>, Technical Marketing Manager</w:t>
      </w:r>
    </w:p>
    <w:p w14:paraId="670F6A20" w14:textId="77777777" w:rsidR="00793B00" w:rsidRPr="00793B00" w:rsidRDefault="00793B00" w:rsidP="00793B00"/>
    <w:p w14:paraId="4FE9F085" w14:textId="390F1110" w:rsidR="00C869AC" w:rsidRDefault="00C1412A" w:rsidP="003F0375">
      <w:pPr>
        <w:jc w:val="center"/>
      </w:pPr>
      <w:r w:rsidRPr="00793B00">
        <w:t xml:space="preserve"> </w:t>
      </w:r>
      <w:r w:rsidR="00495D3C">
        <w:rPr>
          <w:noProof/>
        </w:rPr>
        <w:drawing>
          <wp:inline distT="0" distB="0" distL="0" distR="0" wp14:anchorId="7528E6EB" wp14:editId="270FA0AA">
            <wp:extent cx="4847933" cy="2402731"/>
            <wp:effectExtent l="0" t="0" r="3810" b="0"/>
            <wp:docPr id="1" name="Picture 1" descr="A close up of a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ssWall_Innovate_Small_I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070" cy="240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5B32" w14:textId="77777777" w:rsidR="003F0375" w:rsidRPr="003F0375" w:rsidRDefault="003F0375" w:rsidP="003F0375"/>
    <w:p w14:paraId="712CEF66" w14:textId="4978CD55" w:rsidR="00D14D03" w:rsidRPr="00D14D03" w:rsidRDefault="00D14D03" w:rsidP="00D14D03">
      <w:pPr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Per le aziende flessografiche che utilizzano processi di produzione lastre a base di solvente, il forte aumento del prezzo dell’alcol</w:t>
      </w:r>
      <w:r w:rsidR="00C76741">
        <w:rPr>
          <w:rFonts w:asciiTheme="majorHAnsi" w:hAnsiTheme="majorHAnsi"/>
          <w:sz w:val="24"/>
          <w:szCs w:val="24"/>
        </w:rPr>
        <w:t xml:space="preserve"> presente</w:t>
      </w:r>
      <w:r>
        <w:rPr>
          <w:rFonts w:asciiTheme="majorHAnsi" w:hAnsiTheme="majorHAnsi"/>
          <w:sz w:val="24"/>
          <w:szCs w:val="24"/>
        </w:rPr>
        <w:t xml:space="preserve"> in diversi paesi dell’UE ha contribuito ad aumentare il costo delle lastre flessografiche addirittura di 3 EUR per metro quadrato. </w:t>
      </w:r>
    </w:p>
    <w:p w14:paraId="63E90614" w14:textId="3E8D56C0" w:rsidR="00D14D03" w:rsidRPr="00D14D03" w:rsidRDefault="00D14D03" w:rsidP="00D14D03">
      <w:pPr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Per </w:t>
      </w:r>
      <w:r w:rsidR="00D75641">
        <w:rPr>
          <w:rFonts w:asciiTheme="majorHAnsi" w:hAnsiTheme="majorHAnsi"/>
          <w:sz w:val="24"/>
          <w:szCs w:val="24"/>
        </w:rPr>
        <w:t>arrivare a</w:t>
      </w:r>
      <w:r>
        <w:rPr>
          <w:rFonts w:asciiTheme="majorHAnsi" w:hAnsiTheme="majorHAnsi"/>
          <w:sz w:val="24"/>
          <w:szCs w:val="24"/>
        </w:rPr>
        <w:t xml:space="preserve"> questa cifra abbiamo effettuato i seguenti calcoli:</w:t>
      </w:r>
    </w:p>
    <w:p w14:paraId="7D9B0800" w14:textId="1DE15A16" w:rsidR="00D14D03" w:rsidRPr="00D14D03" w:rsidRDefault="00D14D03" w:rsidP="00793B00">
      <w:pPr>
        <w:ind w:left="720" w:hanging="720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•</w:t>
      </w:r>
      <w:r>
        <w:rPr>
          <w:rFonts w:asciiTheme="majorHAnsi" w:hAnsiTheme="majorHAnsi"/>
          <w:sz w:val="24"/>
          <w:szCs w:val="24"/>
        </w:rPr>
        <w:tab/>
      </w:r>
      <w:bookmarkStart w:id="1" w:name="_Hlk39046661"/>
      <w:r>
        <w:rPr>
          <w:rFonts w:asciiTheme="majorHAnsi" w:hAnsiTheme="majorHAnsi"/>
          <w:sz w:val="24"/>
          <w:szCs w:val="24"/>
        </w:rPr>
        <w:t xml:space="preserve">In diversi mercati europei, il costo dell’alcol è raddoppiato, passando da 1 EUR a 2 EUR al </w:t>
      </w:r>
      <w:bookmarkEnd w:id="1"/>
      <w:r>
        <w:rPr>
          <w:rFonts w:asciiTheme="majorHAnsi" w:hAnsiTheme="majorHAnsi"/>
          <w:sz w:val="24"/>
          <w:szCs w:val="24"/>
        </w:rPr>
        <w:t>litro.</w:t>
      </w:r>
    </w:p>
    <w:p w14:paraId="3F8EE6EE" w14:textId="64010F38" w:rsidR="00D14D03" w:rsidRPr="00D14D03" w:rsidRDefault="00D14D03" w:rsidP="00793B00">
      <w:pPr>
        <w:ind w:left="720" w:hanging="720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•</w:t>
      </w:r>
      <w:r>
        <w:rPr>
          <w:rFonts w:asciiTheme="majorHAnsi" w:hAnsiTheme="majorHAnsi"/>
          <w:sz w:val="24"/>
          <w:szCs w:val="24"/>
        </w:rPr>
        <w:tab/>
        <w:t xml:space="preserve">In generale sono necessari circa 15 litri di solvente </w:t>
      </w:r>
      <w:r w:rsidR="00D75641">
        <w:rPr>
          <w:rFonts w:asciiTheme="majorHAnsi" w:hAnsiTheme="majorHAnsi"/>
          <w:sz w:val="24"/>
          <w:szCs w:val="24"/>
        </w:rPr>
        <w:t>per il</w:t>
      </w:r>
      <w:r>
        <w:rPr>
          <w:rFonts w:asciiTheme="majorHAnsi" w:hAnsiTheme="majorHAnsi"/>
          <w:sz w:val="24"/>
          <w:szCs w:val="24"/>
        </w:rPr>
        <w:t xml:space="preserve"> lavaggio </w:t>
      </w:r>
      <w:r w:rsidR="00D75641">
        <w:rPr>
          <w:rFonts w:asciiTheme="majorHAnsi" w:hAnsiTheme="majorHAnsi"/>
          <w:sz w:val="24"/>
          <w:szCs w:val="24"/>
        </w:rPr>
        <w:t>di</w:t>
      </w:r>
      <w:r w:rsidR="009C718A">
        <w:rPr>
          <w:rFonts w:asciiTheme="majorHAnsi" w:hAnsiTheme="majorHAnsi"/>
          <w:sz w:val="24"/>
          <w:szCs w:val="24"/>
        </w:rPr>
        <w:t xml:space="preserve"> un</w:t>
      </w:r>
      <w:r>
        <w:rPr>
          <w:rFonts w:asciiTheme="majorHAnsi" w:hAnsiTheme="majorHAnsi"/>
          <w:sz w:val="24"/>
          <w:szCs w:val="24"/>
        </w:rPr>
        <w:t xml:space="preserve"> metro quadrato di lastra.</w:t>
      </w:r>
    </w:p>
    <w:p w14:paraId="683E06E9" w14:textId="56C29E6A" w:rsidR="00D14D03" w:rsidRPr="00D14D03" w:rsidRDefault="00D14D03" w:rsidP="00793B00">
      <w:pPr>
        <w:ind w:left="720" w:hanging="720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•</w:t>
      </w:r>
      <w:r>
        <w:rPr>
          <w:rFonts w:asciiTheme="majorHAnsi" w:hAnsiTheme="majorHAnsi"/>
          <w:sz w:val="24"/>
          <w:szCs w:val="24"/>
        </w:rPr>
        <w:tab/>
        <w:t xml:space="preserve">Il 20% di quei 15 litri è </w:t>
      </w:r>
      <w:r w:rsidR="009C718A">
        <w:rPr>
          <w:rFonts w:asciiTheme="majorHAnsi" w:hAnsiTheme="majorHAnsi"/>
          <w:sz w:val="24"/>
          <w:szCs w:val="24"/>
        </w:rPr>
        <w:t xml:space="preserve">solo la quantità </w:t>
      </w:r>
      <w:r>
        <w:rPr>
          <w:rFonts w:asciiTheme="majorHAnsi" w:hAnsiTheme="majorHAnsi"/>
          <w:sz w:val="24"/>
          <w:szCs w:val="24"/>
        </w:rPr>
        <w:t>d</w:t>
      </w:r>
      <w:r w:rsidR="009C718A">
        <w:rPr>
          <w:rFonts w:asciiTheme="majorHAnsi" w:hAnsiTheme="majorHAnsi"/>
          <w:sz w:val="24"/>
          <w:szCs w:val="24"/>
        </w:rPr>
        <w:t>i</w:t>
      </w:r>
      <w:r>
        <w:rPr>
          <w:rFonts w:asciiTheme="majorHAnsi" w:hAnsiTheme="majorHAnsi"/>
          <w:sz w:val="24"/>
          <w:szCs w:val="24"/>
        </w:rPr>
        <w:t xml:space="preserve"> alcol utilizzat</w:t>
      </w:r>
      <w:r w:rsidR="00576509">
        <w:rPr>
          <w:rFonts w:asciiTheme="majorHAnsi" w:hAnsiTheme="majorHAnsi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 xml:space="preserve"> per la rimozione dello strato della maschera nera, il che significa un consumo medio di 3 litri di alcol per metro quadrato di lastra.</w:t>
      </w:r>
    </w:p>
    <w:p w14:paraId="2CF8DF08" w14:textId="2F81943E" w:rsidR="00C64D33" w:rsidRDefault="00D14D03" w:rsidP="00793B00">
      <w:pPr>
        <w:ind w:left="720" w:hanging="720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•</w:t>
      </w:r>
      <w:r>
        <w:rPr>
          <w:rFonts w:asciiTheme="majorHAnsi" w:hAnsiTheme="majorHAnsi"/>
          <w:sz w:val="24"/>
          <w:szCs w:val="24"/>
        </w:rPr>
        <w:tab/>
        <w:t xml:space="preserve">Il risultato è un aumento del costo di 3 EUR per metro quadrato di lastra </w:t>
      </w:r>
      <w:r w:rsidR="00576509">
        <w:rPr>
          <w:rFonts w:asciiTheme="majorHAnsi" w:hAnsiTheme="majorHAnsi"/>
          <w:sz w:val="24"/>
          <w:szCs w:val="24"/>
        </w:rPr>
        <w:t>per il</w:t>
      </w:r>
      <w:r>
        <w:rPr>
          <w:rFonts w:asciiTheme="majorHAnsi" w:hAnsiTheme="majorHAnsi"/>
          <w:sz w:val="24"/>
          <w:szCs w:val="24"/>
        </w:rPr>
        <w:t xml:space="preserve"> processo di lavaggio con solvente. </w:t>
      </w:r>
    </w:p>
    <w:p w14:paraId="30B7E4F4" w14:textId="5B8F57C7" w:rsidR="00D14D03" w:rsidRPr="00D14D03" w:rsidRDefault="001A4FFB" w:rsidP="00C64D33">
      <w:pPr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Tuttavia, se un’azienda di produzione di lastre flessografiche dispone di un’unità di riciclo in sede, può recuperare fino all’85% dei solventi. In questo modo </w:t>
      </w:r>
      <w:r w:rsidR="007D5F0C">
        <w:rPr>
          <w:rFonts w:asciiTheme="majorHAnsi" w:hAnsiTheme="majorHAnsi"/>
          <w:sz w:val="24"/>
          <w:szCs w:val="24"/>
        </w:rPr>
        <w:t>ci sa</w:t>
      </w:r>
      <w:r>
        <w:rPr>
          <w:rFonts w:asciiTheme="majorHAnsi" w:hAnsiTheme="majorHAnsi"/>
          <w:sz w:val="24"/>
          <w:szCs w:val="24"/>
        </w:rPr>
        <w:t>rebbe comunque un costo extra di 45 centesimi per metro quadrato.</w:t>
      </w:r>
    </w:p>
    <w:p w14:paraId="2AA8ABAA" w14:textId="1E86711E" w:rsidR="00D87284" w:rsidRDefault="009F179C" w:rsidP="00D87284">
      <w:pPr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Sebbene tale incremento </w:t>
      </w:r>
      <w:r w:rsidR="000E5B71">
        <w:rPr>
          <w:rFonts w:asciiTheme="majorHAnsi" w:hAnsiTheme="majorHAnsi"/>
          <w:sz w:val="24"/>
          <w:szCs w:val="24"/>
        </w:rPr>
        <w:t>possa essere considerato</w:t>
      </w:r>
      <w:r>
        <w:rPr>
          <w:rFonts w:asciiTheme="majorHAnsi" w:hAnsiTheme="majorHAnsi"/>
          <w:sz w:val="24"/>
          <w:szCs w:val="24"/>
        </w:rPr>
        <w:t xml:space="preserve"> un impatto moderato per il produttore di lastre, gli stampatori di imballaggi che utilizzano al momento inchiostr</w:t>
      </w:r>
      <w:r w:rsidR="00BB12AC">
        <w:rPr>
          <w:rFonts w:asciiTheme="majorHAnsi" w:hAnsiTheme="majorHAnsi"/>
          <w:sz w:val="24"/>
          <w:szCs w:val="24"/>
        </w:rPr>
        <w:t>i</w:t>
      </w:r>
      <w:r>
        <w:rPr>
          <w:rFonts w:asciiTheme="majorHAnsi" w:hAnsiTheme="majorHAnsi"/>
          <w:sz w:val="24"/>
          <w:szCs w:val="24"/>
        </w:rPr>
        <w:t xml:space="preserve"> a base di solvente devono sopportare un peso maggiore. La maggior parte dei fornitori industriali di inchiostro a livello globale applica attualmente una maggiorazione del prezzo per gli inchiostri per imballaggi a base di solvente. Inoltre, </w:t>
      </w:r>
      <w:r w:rsidR="00556FCF">
        <w:rPr>
          <w:rFonts w:asciiTheme="majorHAnsi" w:hAnsiTheme="majorHAnsi"/>
          <w:sz w:val="24"/>
          <w:szCs w:val="24"/>
        </w:rPr>
        <w:t>bisogna ricordare</w:t>
      </w:r>
      <w:r>
        <w:rPr>
          <w:rFonts w:asciiTheme="majorHAnsi" w:hAnsiTheme="majorHAnsi"/>
          <w:sz w:val="24"/>
          <w:szCs w:val="24"/>
        </w:rPr>
        <w:t xml:space="preserve"> che non potranno garantire la fornitura se i governi decidono di ridistribuire i prodotti per </w:t>
      </w:r>
      <w:r w:rsidR="00C30095">
        <w:rPr>
          <w:rFonts w:asciiTheme="majorHAnsi" w:hAnsiTheme="majorHAnsi"/>
          <w:sz w:val="24"/>
          <w:szCs w:val="24"/>
        </w:rPr>
        <w:t>utilizz</w:t>
      </w:r>
      <w:r>
        <w:rPr>
          <w:rFonts w:asciiTheme="majorHAnsi" w:hAnsiTheme="majorHAnsi"/>
          <w:sz w:val="24"/>
          <w:szCs w:val="24"/>
        </w:rPr>
        <w:t xml:space="preserve">i in ambito medico. Mentre la stampa flessografica è in grado di </w:t>
      </w:r>
      <w:r w:rsidR="00FE3E1E">
        <w:rPr>
          <w:rFonts w:asciiTheme="majorHAnsi" w:hAnsiTheme="majorHAnsi"/>
          <w:sz w:val="24"/>
          <w:szCs w:val="24"/>
        </w:rPr>
        <w:t>funzion</w:t>
      </w:r>
      <w:r>
        <w:rPr>
          <w:rFonts w:asciiTheme="majorHAnsi" w:hAnsiTheme="majorHAnsi"/>
          <w:sz w:val="24"/>
          <w:szCs w:val="24"/>
        </w:rPr>
        <w:t xml:space="preserve">are con diversi </w:t>
      </w:r>
      <w:r w:rsidR="00BB12AC">
        <w:rPr>
          <w:rFonts w:asciiTheme="majorHAnsi" w:hAnsiTheme="majorHAnsi"/>
          <w:sz w:val="24"/>
          <w:szCs w:val="24"/>
        </w:rPr>
        <w:t>tipi</w:t>
      </w:r>
      <w:r>
        <w:rPr>
          <w:rFonts w:asciiTheme="majorHAnsi" w:hAnsiTheme="majorHAnsi"/>
          <w:sz w:val="24"/>
          <w:szCs w:val="24"/>
        </w:rPr>
        <w:t xml:space="preserve"> di inchiost</w:t>
      </w:r>
      <w:r w:rsidR="00BB12AC">
        <w:rPr>
          <w:rFonts w:asciiTheme="majorHAnsi" w:hAnsiTheme="majorHAnsi"/>
          <w:sz w:val="24"/>
          <w:szCs w:val="24"/>
        </w:rPr>
        <w:t>ro</w:t>
      </w:r>
      <w:r>
        <w:rPr>
          <w:rFonts w:asciiTheme="majorHAnsi" w:hAnsiTheme="majorHAnsi"/>
          <w:sz w:val="24"/>
          <w:szCs w:val="24"/>
        </w:rPr>
        <w:t xml:space="preserve"> come UV, EB, a base d’acqua e di solvente, i fornitori di imballaggi come gli stampatori rotocalco</w:t>
      </w:r>
      <w:r w:rsidR="00E85534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dispongono di una scelta limitata. </w:t>
      </w:r>
    </w:p>
    <w:p w14:paraId="3146C256" w14:textId="2A0781B4" w:rsidR="005102EB" w:rsidRDefault="00D87284" w:rsidP="00D14D03">
      <w:pPr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Il settore degli imballaggi è molto competitivo, e in particolare alla luce dei disagi provocati dall’emergenza globale legata alla pandemia, </w:t>
      </w:r>
      <w:r w:rsidR="007C76D8">
        <w:rPr>
          <w:rFonts w:asciiTheme="majorHAnsi" w:hAnsiTheme="majorHAnsi"/>
          <w:sz w:val="24"/>
          <w:szCs w:val="24"/>
        </w:rPr>
        <w:t>si inizia a parlare del</w:t>
      </w:r>
      <w:r>
        <w:rPr>
          <w:rFonts w:asciiTheme="majorHAnsi" w:hAnsiTheme="majorHAnsi"/>
          <w:sz w:val="24"/>
          <w:szCs w:val="24"/>
        </w:rPr>
        <w:t>la “nuova normalità” che verrà.</w:t>
      </w:r>
    </w:p>
    <w:p w14:paraId="19D72049" w14:textId="6D1403AC" w:rsidR="00D14D03" w:rsidRPr="00D14D03" w:rsidRDefault="001A4FFB" w:rsidP="00D14D03">
      <w:pPr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Asahi </w:t>
      </w:r>
      <w:proofErr w:type="spellStart"/>
      <w:r>
        <w:rPr>
          <w:rFonts w:asciiTheme="majorHAnsi" w:hAnsiTheme="majorHAnsi"/>
          <w:sz w:val="24"/>
          <w:szCs w:val="24"/>
        </w:rPr>
        <w:t>Photoproducts</w:t>
      </w:r>
      <w:proofErr w:type="spellEnd"/>
      <w:r>
        <w:rPr>
          <w:rFonts w:asciiTheme="majorHAnsi" w:hAnsiTheme="majorHAnsi"/>
          <w:sz w:val="24"/>
          <w:szCs w:val="24"/>
        </w:rPr>
        <w:t xml:space="preserve"> ha introdotto sul mercato la tecnologia di lastre AWP™ lavabili ad acqua 10 anni fa. Grazie a questi 10 anni di esperienza, sappiamo che AWP™ produce una qualità migliore rispetto a quella delle lastre con lavaggio a solvente, creando al contempo un processo più in armonia con l’ambiente.</w:t>
      </w:r>
    </w:p>
    <w:p w14:paraId="174375FA" w14:textId="77777777" w:rsidR="00D14D03" w:rsidRPr="00CD7361" w:rsidRDefault="00D14D03" w:rsidP="00D14D03">
      <w:pPr>
        <w:jc w:val="both"/>
        <w:rPr>
          <w:rFonts w:asciiTheme="majorHAnsi" w:eastAsia="Times New Roman" w:hAnsiTheme="majorHAnsi"/>
          <w:sz w:val="24"/>
          <w:szCs w:val="24"/>
        </w:rPr>
      </w:pPr>
    </w:p>
    <w:p w14:paraId="73DAB461" w14:textId="68DE817C" w:rsidR="00CF65D9" w:rsidRPr="00BE728E" w:rsidRDefault="00D14D03" w:rsidP="00D14D03">
      <w:pPr>
        <w:jc w:val="center"/>
        <w:rPr>
          <w:rFonts w:asciiTheme="majorHAnsi" w:eastAsia="Times New Roman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114CECA3" wp14:editId="4F1EEC20">
            <wp:extent cx="3429000" cy="2286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C53078F" w14:textId="77777777" w:rsidR="00D14D03" w:rsidRDefault="00D14D03" w:rsidP="00BE728E">
      <w:pPr>
        <w:jc w:val="both"/>
        <w:rPr>
          <w:rFonts w:asciiTheme="majorHAnsi" w:eastAsia="Times New Roman" w:hAnsiTheme="majorHAnsi"/>
          <w:sz w:val="24"/>
          <w:szCs w:val="24"/>
          <w:lang w:val="en-GB"/>
        </w:rPr>
      </w:pPr>
    </w:p>
    <w:p w14:paraId="4570DF24" w14:textId="0197D3BE" w:rsidR="00D14D03" w:rsidRDefault="00D14D03" w:rsidP="00BE728E">
      <w:pPr>
        <w:jc w:val="both"/>
      </w:pPr>
      <w:r>
        <w:rPr>
          <w:rFonts w:asciiTheme="majorHAnsi" w:hAnsiTheme="majorHAnsi"/>
          <w:sz w:val="24"/>
          <w:szCs w:val="24"/>
        </w:rPr>
        <w:lastRenderedPageBreak/>
        <w:t xml:space="preserve">I nostri esperti sono disponibili a parlare con voi di questi argomenti o di qualsiasi altro dubbio relativo alla produzione di lastre flessografiche. Basta inviare un’e-mail a [info@asahi-photoproducts.com] oppure contattare il proprio rappresentante di Asahi </w:t>
      </w:r>
      <w:proofErr w:type="spellStart"/>
      <w:r>
        <w:rPr>
          <w:rFonts w:asciiTheme="majorHAnsi" w:hAnsiTheme="majorHAnsi"/>
          <w:sz w:val="24"/>
          <w:szCs w:val="24"/>
        </w:rPr>
        <w:t>Photoproducts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4AB94074" w14:textId="74A398DF" w:rsidR="00946C65" w:rsidRPr="00E144B9" w:rsidRDefault="00520255" w:rsidP="00BE728E">
      <w:pPr>
        <w:jc w:val="both"/>
        <w:rPr>
          <w:rFonts w:asciiTheme="majorHAnsi" w:eastAsia="Times New Roman" w:hAnsiTheme="majorHAnsi"/>
          <w:sz w:val="24"/>
          <w:szCs w:val="24"/>
        </w:rPr>
      </w:pPr>
      <w:hyperlink r:id="rId9" w:history="1">
        <w:r w:rsidR="001B2609">
          <w:rPr>
            <w:rStyle w:val="Hyperlink"/>
            <w:rFonts w:asciiTheme="majorHAnsi" w:hAnsiTheme="majorHAnsi"/>
            <w:sz w:val="24"/>
            <w:szCs w:val="24"/>
          </w:rPr>
          <w:t>www.asahi-photoproducts.com</w:t>
        </w:r>
      </w:hyperlink>
    </w:p>
    <w:p w14:paraId="35107DBA" w14:textId="77777777" w:rsidR="005B6781" w:rsidRDefault="005B6781" w:rsidP="00C22F84">
      <w:pPr>
        <w:jc w:val="both"/>
        <w:rPr>
          <w:rFonts w:asciiTheme="majorHAnsi" w:hAnsiTheme="majorHAnsi"/>
          <w:b/>
        </w:rPr>
      </w:pPr>
    </w:p>
    <w:p w14:paraId="29F3FDEF" w14:textId="77777777" w:rsidR="00793B00" w:rsidRPr="008812F6" w:rsidRDefault="00793B00" w:rsidP="00793B00">
      <w:pPr>
        <w:jc w:val="both"/>
        <w:rPr>
          <w:rFonts w:asciiTheme="majorHAnsi" w:hAnsiTheme="majorHAnsi"/>
          <w:b/>
          <w:bCs/>
        </w:rPr>
      </w:pPr>
      <w:r w:rsidRPr="008812F6">
        <w:rPr>
          <w:rFonts w:asciiTheme="majorHAnsi" w:hAnsiTheme="majorHAnsi"/>
          <w:b/>
          <w:bCs/>
        </w:rPr>
        <w:t xml:space="preserve">Profilo di Asahi </w:t>
      </w:r>
      <w:proofErr w:type="spellStart"/>
      <w:r w:rsidRPr="008812F6">
        <w:rPr>
          <w:rFonts w:asciiTheme="majorHAnsi" w:hAnsiTheme="majorHAnsi"/>
          <w:b/>
          <w:bCs/>
        </w:rPr>
        <w:t>Photoproducts</w:t>
      </w:r>
      <w:proofErr w:type="spellEnd"/>
      <w:r w:rsidRPr="008812F6">
        <w:rPr>
          <w:rFonts w:asciiTheme="majorHAnsi" w:hAnsiTheme="majorHAnsi"/>
          <w:b/>
          <w:bCs/>
        </w:rPr>
        <w:t xml:space="preserve"> </w:t>
      </w:r>
    </w:p>
    <w:p w14:paraId="10617E16" w14:textId="77777777" w:rsidR="00793B00" w:rsidRPr="008812F6" w:rsidRDefault="00793B00" w:rsidP="00793B00">
      <w:pPr>
        <w:jc w:val="both"/>
        <w:rPr>
          <w:rFonts w:asciiTheme="majorHAnsi" w:hAnsiTheme="majorHAnsi"/>
        </w:rPr>
      </w:pPr>
      <w:r w:rsidRPr="008812F6">
        <w:rPr>
          <w:rFonts w:ascii="Calibri Light" w:hAnsi="Calibri Light"/>
        </w:rPr>
        <w:t xml:space="preserve">Asahi </w:t>
      </w:r>
      <w:proofErr w:type="spellStart"/>
      <w:r w:rsidRPr="008812F6">
        <w:rPr>
          <w:rFonts w:ascii="Calibri Light" w:hAnsi="Calibri Light"/>
        </w:rPr>
        <w:t>Photoproducts</w:t>
      </w:r>
      <w:proofErr w:type="spellEnd"/>
      <w:r w:rsidRPr="008812F6">
        <w:rPr>
          <w:rFonts w:ascii="Calibri Light" w:hAnsi="Calibri Light"/>
        </w:rPr>
        <w:t xml:space="preserve"> è stata fondata ne 1971 ed è una società sussidiaria di Asahi </w:t>
      </w:r>
      <w:proofErr w:type="spellStart"/>
      <w:r w:rsidRPr="008812F6">
        <w:rPr>
          <w:rFonts w:ascii="Calibri Light" w:hAnsi="Calibri Light"/>
        </w:rPr>
        <w:t>Kasei</w:t>
      </w:r>
      <w:proofErr w:type="spellEnd"/>
      <w:r w:rsidRPr="008812F6">
        <w:rPr>
          <w:rFonts w:ascii="Calibri Light" w:hAnsi="Calibri Light"/>
        </w:rPr>
        <w:t xml:space="preserve"> Corporation. Asahi </w:t>
      </w:r>
      <w:proofErr w:type="spellStart"/>
      <w:r w:rsidRPr="008812F6">
        <w:rPr>
          <w:rFonts w:ascii="Calibri Light" w:hAnsi="Calibri Light"/>
        </w:rPr>
        <w:t>Photoproducts</w:t>
      </w:r>
      <w:proofErr w:type="spellEnd"/>
      <w:r w:rsidRPr="008812F6">
        <w:rPr>
          <w:rFonts w:ascii="Calibri Light" w:hAnsi="Calibri Light"/>
        </w:rPr>
        <w:t xml:space="preserve"> è un’azienda leader nello sviluppo di lastre da stampa fotopolimeriche flessografiche. </w:t>
      </w:r>
      <w:r w:rsidRPr="00AA104F">
        <w:rPr>
          <w:rFonts w:ascii="Calibri Light" w:hAnsi="Calibri Light"/>
        </w:rPr>
        <w:t>Mediante la creazione di soluzioni flessografiche di alta qualità e l'innovazione continua, l'azienda punta a creare un equilibrio tra stampa e ambiente</w:t>
      </w:r>
      <w:r w:rsidRPr="008812F6">
        <w:rPr>
          <w:rFonts w:asciiTheme="majorHAnsi" w:hAnsiTheme="majorHAnsi"/>
        </w:rPr>
        <w:t xml:space="preserve">. </w:t>
      </w:r>
    </w:p>
    <w:p w14:paraId="072ED7AE" w14:textId="4C5AE949" w:rsidR="00793B00" w:rsidRPr="00A07D7B" w:rsidRDefault="00793B00" w:rsidP="00793B00">
      <w:pPr>
        <w:jc w:val="both"/>
        <w:rPr>
          <w:rFonts w:asciiTheme="majorHAnsi" w:hAnsiTheme="majorHAnsi"/>
          <w:lang w:val="en-US"/>
        </w:rPr>
      </w:pPr>
      <w:r w:rsidRPr="008812F6">
        <w:rPr>
          <w:rFonts w:asciiTheme="majorHAnsi" w:hAnsiTheme="majorHAnsi"/>
        </w:rPr>
        <w:t xml:space="preserve">Segui Asahi </w:t>
      </w:r>
      <w:proofErr w:type="spellStart"/>
      <w:r w:rsidRPr="008812F6">
        <w:rPr>
          <w:rFonts w:asciiTheme="majorHAnsi" w:hAnsiTheme="majorHAnsi"/>
        </w:rPr>
        <w:t>Photoproducts</w:t>
      </w:r>
      <w:proofErr w:type="spellEnd"/>
      <w:r w:rsidRPr="008812F6">
        <w:rPr>
          <w:rFonts w:asciiTheme="majorHAnsi" w:hAnsiTheme="majorHAnsi"/>
        </w:rPr>
        <w:t xml:space="preserve"> su </w:t>
      </w:r>
      <w:r w:rsidR="00A07D7B">
        <w:rPr>
          <w:rFonts w:ascii="Calibri Light" w:hAnsi="Calibri Light" w:cs="Calibri Light"/>
          <w:lang w:val="ru-RU"/>
        </w:rPr>
        <w:t>:</w:t>
      </w:r>
      <w:r w:rsidR="00A07D7B" w:rsidRPr="00CA6A46">
        <w:rPr>
          <w:rFonts w:asciiTheme="majorHAnsi" w:hAnsiTheme="majorHAnsi"/>
        </w:rPr>
        <w:t xml:space="preserve"> </w:t>
      </w:r>
      <w:r w:rsidR="00316899">
        <w:rPr>
          <w:rFonts w:ascii="Calibri Light" w:hAnsi="Calibri Light" w:cs="Calibri Light"/>
          <w:lang w:val="ru-RU"/>
        </w:rPr>
        <w:t>:</w:t>
      </w:r>
      <w:r w:rsidR="00316899" w:rsidRPr="00CA6A46">
        <w:rPr>
          <w:rFonts w:asciiTheme="majorHAnsi" w:hAnsiTheme="majorHAnsi"/>
        </w:rPr>
        <w:t xml:space="preserve"> </w:t>
      </w:r>
      <w:r w:rsidR="00316899">
        <w:rPr>
          <w:rFonts w:ascii="Calibri Light" w:hAnsi="Calibri Light"/>
          <w:noProof/>
          <w:lang w:val="nl-BE" w:eastAsia="nl-BE"/>
        </w:rPr>
        <w:drawing>
          <wp:inline distT="0" distB="0" distL="0" distR="0" wp14:anchorId="73312A0F" wp14:editId="40277B5C">
            <wp:extent cx="126365" cy="126365"/>
            <wp:effectExtent l="0" t="0" r="0" b="0"/>
            <wp:docPr id="13" name="Picture 13">
              <a:hlinkClick xmlns:a="http://schemas.openxmlformats.org/drawingml/2006/main" r:id="rId10" tgtFrame="_blank" tooltip="&quot;Asahi Photoproducts on Twitter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0" tgtFrame="_blank" tooltip="&quot;Asahi Photoproducts on Twitter&quot;"/>
                    </pic:cNvPr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899" w:rsidRPr="00BB45D2">
        <w:rPr>
          <w:rFonts w:ascii="Calibri Light" w:hAnsi="Calibri Light"/>
        </w:rPr>
        <w:t xml:space="preserve"> </w:t>
      </w:r>
      <w:r w:rsidR="00316899">
        <w:rPr>
          <w:rFonts w:ascii="Calibri Light" w:hAnsi="Calibri Light"/>
          <w:noProof/>
          <w:lang w:val="nl-BE" w:eastAsia="nl-BE"/>
        </w:rPr>
        <w:drawing>
          <wp:inline distT="0" distB="0" distL="0" distR="0" wp14:anchorId="45B44047" wp14:editId="2F12C50D">
            <wp:extent cx="126365" cy="126365"/>
            <wp:effectExtent l="0" t="0" r="0" b="0"/>
            <wp:docPr id="14" name="Picture 14">
              <a:hlinkClick xmlns:a="http://schemas.openxmlformats.org/drawingml/2006/main" r:id="rId12" tgtFrame="_blank" tooltip="&quot;Asahi Photoproducts on LinkedIn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12" tgtFrame="_blank" tooltip="&quot;Asahi Photoproducts on LinkedIn&quot;"/>
                    </pic:cNvPr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899" w:rsidRPr="00BB45D2">
        <w:rPr>
          <w:rFonts w:ascii="Calibri Light" w:hAnsi="Calibri Light"/>
        </w:rPr>
        <w:t xml:space="preserve"> </w:t>
      </w:r>
      <w:r w:rsidR="00316899">
        <w:rPr>
          <w:rFonts w:ascii="Calibri Light" w:hAnsi="Calibri Light"/>
          <w:noProof/>
          <w:lang w:val="nl-BE" w:eastAsia="nl-BE"/>
        </w:rPr>
        <w:drawing>
          <wp:inline distT="0" distB="0" distL="0" distR="0" wp14:anchorId="7E1E54B7" wp14:editId="6CA4FE3E">
            <wp:extent cx="126365" cy="155575"/>
            <wp:effectExtent l="0" t="0" r="0" b="0"/>
            <wp:docPr id="8" name="Picture 15">
              <a:hlinkClick xmlns:a="http://schemas.openxmlformats.org/drawingml/2006/main" r:id="rId14" tgtFrame="_blank" tooltip="&quot;Asahi Photoproducts' YouTube Channel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14" tgtFrame="_blank" tooltip="&quot;Asahi Photoproducts' YouTube Channel&quot;"/>
                    </pic:cNvPr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899" w:rsidRPr="00BB45D2">
        <w:rPr>
          <w:rFonts w:ascii="Calibri Light" w:hAnsi="Calibri Light"/>
        </w:rPr>
        <w:t xml:space="preserve"> </w:t>
      </w:r>
      <w:r w:rsidR="00316899">
        <w:rPr>
          <w:rFonts w:ascii="Arial" w:hAnsi="Arial"/>
          <w:noProof/>
          <w:sz w:val="20"/>
          <w:lang w:val="nl-BE" w:eastAsia="nl-BE"/>
        </w:rPr>
        <w:drawing>
          <wp:inline distT="0" distB="0" distL="0" distR="0" wp14:anchorId="10BA83D7" wp14:editId="5E60978F">
            <wp:extent cx="126365" cy="126365"/>
            <wp:effectExtent l="0" t="0" r="0" b="0"/>
            <wp:docPr id="15" name="Picture 25" descr="EskoArtwork on Facebook">
              <a:hlinkClick xmlns:a="http://schemas.openxmlformats.org/drawingml/2006/main" r:id="rId16" tgtFrame="_blank" tooltip="&quot;Asahi on Facebook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skoArtwork on Facebook">
                      <a:hlinkClick r:id="rId16" tgtFrame="_blank" tooltip="&quot;Asahi on Facebook&quot;"/>
                    </pic:cNvPr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DED7" w14:textId="77777777" w:rsidR="00793B00" w:rsidRDefault="00793B00" w:rsidP="00793B00">
      <w:pPr>
        <w:rPr>
          <w:rFonts w:asciiTheme="majorHAnsi" w:hAnsiTheme="majorHAnsi"/>
          <w:b/>
          <w:bCs/>
        </w:rPr>
      </w:pPr>
      <w:r w:rsidRPr="008812F6">
        <w:t>Per ulteriori informazioni visitare il sito</w:t>
      </w:r>
      <w:r w:rsidRPr="008812F6">
        <w:rPr>
          <w:rFonts w:asciiTheme="majorHAnsi" w:hAnsiTheme="majorHAnsi"/>
        </w:rPr>
        <w:t xml:space="preserve"> </w:t>
      </w:r>
      <w:hyperlink r:id="rId18">
        <w:r w:rsidRPr="008812F6">
          <w:rPr>
            <w:rStyle w:val="Hyperlink"/>
            <w:rFonts w:asciiTheme="majorHAnsi" w:hAnsiTheme="majorHAnsi"/>
          </w:rPr>
          <w:t>www.asahi-photoproducts.com</w:t>
        </w:r>
      </w:hyperlink>
      <w:r w:rsidRPr="008812F6">
        <w:rPr>
          <w:rFonts w:asciiTheme="majorHAnsi" w:hAnsiTheme="majorHAnsi"/>
        </w:rPr>
        <w:t xml:space="preserve"> oppure contattare:</w:t>
      </w:r>
      <w:r w:rsidRPr="008812F6">
        <w:br/>
      </w:r>
    </w:p>
    <w:tbl>
      <w:tblPr>
        <w:tblStyle w:val="TableGrid"/>
        <w:tblW w:w="10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2"/>
        <w:gridCol w:w="7017"/>
      </w:tblGrid>
      <w:tr w:rsidR="00793B00" w:rsidRPr="006244CF" w14:paraId="5F871770" w14:textId="77777777" w:rsidTr="00793195">
        <w:tc>
          <w:tcPr>
            <w:tcW w:w="3962" w:type="dxa"/>
          </w:tcPr>
          <w:p w14:paraId="5AB5B386" w14:textId="77777777" w:rsidR="00793B00" w:rsidRPr="0002142F" w:rsidRDefault="00793B00" w:rsidP="00793195">
            <w:pPr>
              <w:rPr>
                <w:rFonts w:asciiTheme="majorHAnsi" w:hAnsiTheme="majorHAnsi"/>
                <w:b/>
                <w:lang w:val="de-DE"/>
              </w:rPr>
            </w:pPr>
            <w:r w:rsidRPr="0002142F">
              <w:rPr>
                <w:rFonts w:asciiTheme="majorHAnsi" w:hAnsiTheme="majorHAnsi"/>
                <w:b/>
                <w:lang w:val="de-DE"/>
              </w:rPr>
              <w:t>Monika Dürr</w:t>
            </w:r>
          </w:p>
          <w:p w14:paraId="07B4F838" w14:textId="77777777" w:rsidR="00793B00" w:rsidRPr="0002142F" w:rsidRDefault="00793B00" w:rsidP="00793195">
            <w:pPr>
              <w:rPr>
                <w:rFonts w:asciiTheme="majorHAnsi" w:hAnsiTheme="majorHAnsi"/>
                <w:lang w:val="de-DE"/>
              </w:rPr>
            </w:pPr>
            <w:proofErr w:type="spellStart"/>
            <w:r>
              <w:rPr>
                <w:rFonts w:asciiTheme="majorHAnsi" w:hAnsiTheme="majorHAnsi"/>
                <w:lang w:val="de-DE"/>
              </w:rPr>
              <w:t>d</w:t>
            </w:r>
            <w:r w:rsidRPr="0002142F">
              <w:rPr>
                <w:rFonts w:asciiTheme="majorHAnsi" w:hAnsiTheme="majorHAnsi"/>
                <w:lang w:val="de-DE"/>
              </w:rPr>
              <w:t>uomedia</w:t>
            </w:r>
            <w:proofErr w:type="spellEnd"/>
          </w:p>
          <w:p w14:paraId="44A33C55" w14:textId="77777777" w:rsidR="00793B00" w:rsidRPr="0002142F" w:rsidRDefault="00520255" w:rsidP="00793195">
            <w:pPr>
              <w:rPr>
                <w:rStyle w:val="Hyperlink"/>
                <w:rFonts w:asciiTheme="majorHAnsi" w:hAnsiTheme="majorHAnsi"/>
                <w:lang w:val="de-DE"/>
              </w:rPr>
            </w:pPr>
            <w:hyperlink r:id="rId19">
              <w:r w:rsidR="00793B00" w:rsidRPr="0002142F">
                <w:rPr>
                  <w:rStyle w:val="Hyperlink"/>
                  <w:rFonts w:asciiTheme="majorHAnsi" w:hAnsiTheme="majorHAnsi"/>
                  <w:lang w:val="de-DE"/>
                </w:rPr>
                <w:t>monika.d@duomedia.com</w:t>
              </w:r>
            </w:hyperlink>
          </w:p>
          <w:p w14:paraId="454E675D" w14:textId="77777777" w:rsidR="00793B00" w:rsidRDefault="00793B00" w:rsidP="00793195">
            <w:pPr>
              <w:rPr>
                <w:rFonts w:asciiTheme="majorHAnsi" w:hAnsiTheme="majorHAnsi"/>
                <w:b/>
              </w:rPr>
            </w:pPr>
            <w:r w:rsidRPr="008812F6">
              <w:rPr>
                <w:rFonts w:asciiTheme="majorHAnsi" w:hAnsiTheme="majorHAnsi"/>
              </w:rPr>
              <w:t>+49(0)6104 944895</w:t>
            </w:r>
          </w:p>
        </w:tc>
        <w:tc>
          <w:tcPr>
            <w:tcW w:w="7017" w:type="dxa"/>
          </w:tcPr>
          <w:p w14:paraId="6BE0367F" w14:textId="77777777" w:rsidR="00793B00" w:rsidRPr="0002142F" w:rsidRDefault="00793B00" w:rsidP="00793195">
            <w:pPr>
              <w:rPr>
                <w:rFonts w:asciiTheme="majorHAnsi" w:hAnsiTheme="majorHAnsi"/>
                <w:b/>
                <w:lang w:val="de-DE"/>
              </w:rPr>
            </w:pPr>
            <w:r w:rsidRPr="0002142F">
              <w:rPr>
                <w:rFonts w:asciiTheme="majorHAnsi" w:hAnsiTheme="majorHAnsi"/>
                <w:b/>
                <w:lang w:val="de-DE"/>
              </w:rPr>
              <w:t>Dr. Dieter Niederstadt</w:t>
            </w:r>
          </w:p>
          <w:p w14:paraId="13978C91" w14:textId="77777777" w:rsidR="00793B00" w:rsidRPr="006244CF" w:rsidRDefault="00793B00" w:rsidP="00793195">
            <w:pPr>
              <w:rPr>
                <w:rFonts w:asciiTheme="majorHAnsi" w:hAnsiTheme="majorHAnsi"/>
                <w:lang w:val="de-DE"/>
              </w:rPr>
            </w:pPr>
            <w:r w:rsidRPr="006244CF">
              <w:rPr>
                <w:rFonts w:asciiTheme="majorHAnsi" w:hAnsiTheme="majorHAnsi"/>
                <w:lang w:val="de-DE"/>
              </w:rPr>
              <w:t xml:space="preserve">Asahi </w:t>
            </w:r>
            <w:proofErr w:type="spellStart"/>
            <w:r w:rsidRPr="006244CF">
              <w:rPr>
                <w:rFonts w:asciiTheme="majorHAnsi" w:hAnsiTheme="majorHAnsi"/>
                <w:lang w:val="de-DE"/>
              </w:rPr>
              <w:t>Photoproducts</w:t>
            </w:r>
            <w:proofErr w:type="spellEnd"/>
            <w:r w:rsidRPr="006244CF">
              <w:rPr>
                <w:rFonts w:asciiTheme="majorHAnsi" w:hAnsiTheme="majorHAnsi"/>
                <w:lang w:val="de-DE"/>
              </w:rPr>
              <w:t xml:space="preserve"> Europe </w:t>
            </w:r>
            <w:proofErr w:type="spellStart"/>
            <w:r w:rsidRPr="006244CF">
              <w:rPr>
                <w:rFonts w:asciiTheme="majorHAnsi" w:hAnsiTheme="majorHAnsi"/>
                <w:lang w:val="de-DE"/>
              </w:rPr>
              <w:t>n.v.</w:t>
            </w:r>
            <w:proofErr w:type="spellEnd"/>
            <w:r w:rsidRPr="006244CF">
              <w:rPr>
                <w:rFonts w:asciiTheme="majorHAnsi" w:hAnsiTheme="majorHAnsi"/>
                <w:lang w:val="de-DE"/>
              </w:rPr>
              <w:t xml:space="preserve"> /s.a.</w:t>
            </w:r>
          </w:p>
          <w:p w14:paraId="37F855D7" w14:textId="77777777" w:rsidR="00793B00" w:rsidRPr="006244CF" w:rsidRDefault="00520255" w:rsidP="00793195">
            <w:pPr>
              <w:rPr>
                <w:rStyle w:val="Hyperlink"/>
                <w:rFonts w:asciiTheme="majorHAnsi" w:hAnsiTheme="majorHAnsi"/>
                <w:lang w:val="de-DE"/>
              </w:rPr>
            </w:pPr>
            <w:hyperlink r:id="rId20">
              <w:r w:rsidR="00793B00" w:rsidRPr="006244CF">
                <w:rPr>
                  <w:rStyle w:val="Hyperlink"/>
                  <w:rFonts w:asciiTheme="majorHAnsi" w:hAnsiTheme="majorHAnsi"/>
                  <w:lang w:val="de-DE"/>
                </w:rPr>
                <w:t>dieter.niederstadt@asahi-photoproducts.com</w:t>
              </w:r>
            </w:hyperlink>
          </w:p>
          <w:p w14:paraId="4D01F7AA" w14:textId="77777777" w:rsidR="00793B00" w:rsidRPr="006244CF" w:rsidRDefault="00520255" w:rsidP="00793195">
            <w:pPr>
              <w:rPr>
                <w:rFonts w:asciiTheme="majorHAnsi" w:hAnsiTheme="majorHAnsi"/>
                <w:b/>
                <w:lang w:val="de-DE"/>
              </w:rPr>
            </w:pPr>
            <w:hyperlink r:id="rId21">
              <w:r w:rsidR="00793B00" w:rsidRPr="006244CF">
                <w:rPr>
                  <w:rFonts w:asciiTheme="majorHAnsi" w:hAnsiTheme="majorHAnsi"/>
                  <w:lang w:val="de-DE"/>
                </w:rPr>
                <w:t>+49(0)2301 946743</w:t>
              </w:r>
            </w:hyperlink>
          </w:p>
        </w:tc>
      </w:tr>
    </w:tbl>
    <w:p w14:paraId="73A9601E" w14:textId="77777777" w:rsidR="00754445" w:rsidRPr="00CD7361" w:rsidRDefault="00754445" w:rsidP="00B12D09">
      <w:pPr>
        <w:rPr>
          <w:lang w:val="en-US"/>
        </w:rPr>
      </w:pPr>
      <w:r w:rsidRPr="00CD7361">
        <w:rPr>
          <w:lang w:val="en-US"/>
        </w:rPr>
        <w:tab/>
      </w:r>
      <w:r w:rsidRPr="00CD7361">
        <w:rPr>
          <w:lang w:val="en-US"/>
        </w:rPr>
        <w:tab/>
      </w:r>
      <w:r w:rsidRPr="00CD7361">
        <w:rPr>
          <w:lang w:val="en-US"/>
        </w:rPr>
        <w:tab/>
      </w:r>
      <w:r w:rsidRPr="00CD7361">
        <w:rPr>
          <w:lang w:val="en-US"/>
        </w:rPr>
        <w:tab/>
      </w:r>
    </w:p>
    <w:p w14:paraId="4D675A3E" w14:textId="13AF00F6" w:rsidR="00946C65" w:rsidRPr="00754445" w:rsidRDefault="00754445" w:rsidP="00B12D09">
      <w:r w:rsidRPr="00CD7361">
        <w:rPr>
          <w:lang w:val="en-US"/>
        </w:rPr>
        <w:tab/>
      </w:r>
      <w:r w:rsidRPr="00CD7361">
        <w:rPr>
          <w:lang w:val="en-US"/>
        </w:rPr>
        <w:tab/>
      </w:r>
      <w:r w:rsidRPr="00CD7361">
        <w:rPr>
          <w:lang w:val="en-US"/>
        </w:rPr>
        <w:tab/>
      </w:r>
      <w:r w:rsidRPr="00CD7361">
        <w:rPr>
          <w:lang w:val="en-US"/>
        </w:rPr>
        <w:tab/>
      </w:r>
      <w:r>
        <w:rPr>
          <w:noProof/>
        </w:rPr>
        <w:drawing>
          <wp:inline distT="0" distB="0" distL="0" distR="0" wp14:anchorId="58F983D8" wp14:editId="53F7580D">
            <wp:extent cx="1085850" cy="1085850"/>
            <wp:effectExtent l="0" t="0" r="0" b="0"/>
            <wp:docPr id="9" name="Grafik 9" descr="Ein Bild, das Spi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SA_CleanPrint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bookmarkEnd w:id="0"/>
    </w:p>
    <w:sectPr w:rsidR="00946C65" w:rsidRPr="00754445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31CF49" w14:textId="77777777" w:rsidR="00520255" w:rsidRDefault="00520255" w:rsidP="000E739D">
      <w:pPr>
        <w:spacing w:after="0" w:line="240" w:lineRule="auto"/>
      </w:pPr>
      <w:r>
        <w:separator/>
      </w:r>
    </w:p>
  </w:endnote>
  <w:endnote w:type="continuationSeparator" w:id="0">
    <w:p w14:paraId="283F28E1" w14:textId="77777777" w:rsidR="00520255" w:rsidRDefault="00520255" w:rsidP="000E7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DA2AC" w14:textId="77777777" w:rsidR="00520255" w:rsidRDefault="00520255" w:rsidP="000E739D">
      <w:pPr>
        <w:spacing w:after="0" w:line="240" w:lineRule="auto"/>
      </w:pPr>
      <w:r>
        <w:separator/>
      </w:r>
    </w:p>
  </w:footnote>
  <w:footnote w:type="continuationSeparator" w:id="0">
    <w:p w14:paraId="21663391" w14:textId="77777777" w:rsidR="00520255" w:rsidRDefault="00520255" w:rsidP="000E7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415634" w14:textId="1CC65486" w:rsidR="000E739D" w:rsidRDefault="000E739D">
    <w:pPr>
      <w:pStyle w:val="Header"/>
    </w:pPr>
    <w:r>
      <w:rPr>
        <w:noProof/>
      </w:rPr>
      <w:drawing>
        <wp:inline distT="0" distB="0" distL="0" distR="0" wp14:anchorId="7FA55405" wp14:editId="04953EA1">
          <wp:extent cx="809625" cy="996007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sahiLogo_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084" cy="1005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D5BB8"/>
    <w:multiLevelType w:val="hybridMultilevel"/>
    <w:tmpl w:val="DF8A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E3286"/>
    <w:multiLevelType w:val="hybridMultilevel"/>
    <w:tmpl w:val="DDBAC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30066F"/>
    <w:multiLevelType w:val="hybridMultilevel"/>
    <w:tmpl w:val="1B38B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D09"/>
    <w:rsid w:val="00033E58"/>
    <w:rsid w:val="0004635A"/>
    <w:rsid w:val="000549AE"/>
    <w:rsid w:val="00067C92"/>
    <w:rsid w:val="00095A12"/>
    <w:rsid w:val="000E4731"/>
    <w:rsid w:val="000E5B71"/>
    <w:rsid w:val="000E739D"/>
    <w:rsid w:val="00121337"/>
    <w:rsid w:val="00144F4A"/>
    <w:rsid w:val="001956B6"/>
    <w:rsid w:val="001A4FFB"/>
    <w:rsid w:val="001B2609"/>
    <w:rsid w:val="00256A05"/>
    <w:rsid w:val="0027577A"/>
    <w:rsid w:val="002959E5"/>
    <w:rsid w:val="002D7878"/>
    <w:rsid w:val="00316899"/>
    <w:rsid w:val="00337183"/>
    <w:rsid w:val="00346D70"/>
    <w:rsid w:val="00357537"/>
    <w:rsid w:val="003955AB"/>
    <w:rsid w:val="003F0375"/>
    <w:rsid w:val="0040220A"/>
    <w:rsid w:val="0043435A"/>
    <w:rsid w:val="00495D3C"/>
    <w:rsid w:val="00497632"/>
    <w:rsid w:val="004B0494"/>
    <w:rsid w:val="004E10C0"/>
    <w:rsid w:val="004E44AC"/>
    <w:rsid w:val="004F0F98"/>
    <w:rsid w:val="00505B38"/>
    <w:rsid w:val="005102EB"/>
    <w:rsid w:val="00520255"/>
    <w:rsid w:val="00556FCF"/>
    <w:rsid w:val="00562BDA"/>
    <w:rsid w:val="00576509"/>
    <w:rsid w:val="005973AB"/>
    <w:rsid w:val="005B6781"/>
    <w:rsid w:val="005C7907"/>
    <w:rsid w:val="005D46D5"/>
    <w:rsid w:val="005F3656"/>
    <w:rsid w:val="006A0377"/>
    <w:rsid w:val="00743E12"/>
    <w:rsid w:val="00754445"/>
    <w:rsid w:val="00793B00"/>
    <w:rsid w:val="007B27F4"/>
    <w:rsid w:val="007C76D8"/>
    <w:rsid w:val="007D5F0C"/>
    <w:rsid w:val="007E785E"/>
    <w:rsid w:val="008145D5"/>
    <w:rsid w:val="008244FF"/>
    <w:rsid w:val="00841F7A"/>
    <w:rsid w:val="0085777F"/>
    <w:rsid w:val="00892E5F"/>
    <w:rsid w:val="00895669"/>
    <w:rsid w:val="008F3EA7"/>
    <w:rsid w:val="00946C65"/>
    <w:rsid w:val="00994EFC"/>
    <w:rsid w:val="009A2531"/>
    <w:rsid w:val="009A3625"/>
    <w:rsid w:val="009B75B0"/>
    <w:rsid w:val="009C03F3"/>
    <w:rsid w:val="009C10A3"/>
    <w:rsid w:val="009C718A"/>
    <w:rsid w:val="009D0C64"/>
    <w:rsid w:val="009E32BB"/>
    <w:rsid w:val="009F179C"/>
    <w:rsid w:val="00A07D7B"/>
    <w:rsid w:val="00A67C93"/>
    <w:rsid w:val="00AB3539"/>
    <w:rsid w:val="00B0150E"/>
    <w:rsid w:val="00B12D09"/>
    <w:rsid w:val="00B442FA"/>
    <w:rsid w:val="00B74B5D"/>
    <w:rsid w:val="00BB12AC"/>
    <w:rsid w:val="00BC7096"/>
    <w:rsid w:val="00BE6312"/>
    <w:rsid w:val="00BE728E"/>
    <w:rsid w:val="00C1412A"/>
    <w:rsid w:val="00C1504D"/>
    <w:rsid w:val="00C22F84"/>
    <w:rsid w:val="00C30095"/>
    <w:rsid w:val="00C531C9"/>
    <w:rsid w:val="00C53877"/>
    <w:rsid w:val="00C64D33"/>
    <w:rsid w:val="00C76741"/>
    <w:rsid w:val="00C84410"/>
    <w:rsid w:val="00C869AC"/>
    <w:rsid w:val="00CA2873"/>
    <w:rsid w:val="00CA4C81"/>
    <w:rsid w:val="00CD7361"/>
    <w:rsid w:val="00CE1F4A"/>
    <w:rsid w:val="00CF65D9"/>
    <w:rsid w:val="00D14D03"/>
    <w:rsid w:val="00D75641"/>
    <w:rsid w:val="00D87284"/>
    <w:rsid w:val="00DB1FD8"/>
    <w:rsid w:val="00DE30F3"/>
    <w:rsid w:val="00DF4F8A"/>
    <w:rsid w:val="00E073F2"/>
    <w:rsid w:val="00E144B9"/>
    <w:rsid w:val="00E85534"/>
    <w:rsid w:val="00EA3963"/>
    <w:rsid w:val="00F506EC"/>
    <w:rsid w:val="00FA2E36"/>
    <w:rsid w:val="00FB7081"/>
    <w:rsid w:val="00FE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5153CE"/>
  <w15:chartTrackingRefBased/>
  <w15:docId w15:val="{F2EF730B-35BC-42E9-AAAF-38A3EF0A4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2D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2D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2D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12D0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12D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E7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39D"/>
  </w:style>
  <w:style w:type="paragraph" w:styleId="Footer">
    <w:name w:val="footer"/>
    <w:basedOn w:val="Normal"/>
    <w:link w:val="FooterChar"/>
    <w:uiPriority w:val="99"/>
    <w:unhideWhenUsed/>
    <w:rsid w:val="000E7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39D"/>
  </w:style>
  <w:style w:type="character" w:styleId="Hyperlink">
    <w:name w:val="Hyperlink"/>
    <w:basedOn w:val="DefaultParagraphFont"/>
    <w:uiPriority w:val="99"/>
    <w:unhideWhenUsed/>
    <w:rsid w:val="00946C6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22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14D0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95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B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5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6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22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://www.asahi-photoproducts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sahi-photoproducts.com/sig/asahi.ht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linkedin.com/company/asahi-photoproducts-europe-n-v-s-a-/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/asahiphotoproducts/" TargetMode="External"/><Relationship Id="rId20" Type="http://schemas.openxmlformats.org/officeDocument/2006/relationships/hyperlink" Target="mailto:d.niederstadt@asahi-photoproducts.d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hyperlink" Target="https://twitter.com/asahiphoto" TargetMode="External"/><Relationship Id="rId19" Type="http://schemas.openxmlformats.org/officeDocument/2006/relationships/hyperlink" Target="mailto:monika.d@duomedi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sahi-photoproducts.com" TargetMode="External"/><Relationship Id="rId14" Type="http://schemas.openxmlformats.org/officeDocument/2006/relationships/hyperlink" Target="https://www.youtube.com/channel/UC_-fQSWjcK2g2hJEPZHHNlw" TargetMode="External"/><Relationship Id="rId22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577</Words>
  <Characters>3295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Clean Print: The historical development of the naming convention</vt:lpstr>
      <vt:lpstr>Clean Print: The historical development of the naming convention</vt:lpstr>
    </vt:vector>
  </TitlesOfParts>
  <Company/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Clean Print: The historical development of the naming convention</dc:title>
  <dc:subject/>
  <dc:creator>Asahi Photoproducts</dc:creator>
  <cp:keywords>CleanPrint, Asahi Photoproducts</cp:keywords>
  <dc:description/>
  <cp:lastModifiedBy>yana.v@duomedia.com</cp:lastModifiedBy>
  <cp:revision>5</cp:revision>
  <dcterms:created xsi:type="dcterms:W3CDTF">2020-05-04T12:39:00Z</dcterms:created>
  <dcterms:modified xsi:type="dcterms:W3CDTF">2020-06-11T09:06:00Z</dcterms:modified>
</cp:coreProperties>
</file>