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0EFBB3FF" w:rsidR="00CD1DEF" w:rsidRPr="003F6EE7" w:rsidRDefault="00271CE2" w:rsidP="00E043CA">
      <w:pPr>
        <w:jc w:val="both"/>
        <w:rPr>
          <w:rFonts w:asciiTheme="majorHAnsi" w:hAnsiTheme="majorHAnsi"/>
          <w:b/>
          <w:color w:val="FF0000"/>
          <w:sz w:val="36"/>
        </w:rPr>
      </w:pPr>
      <w:r>
        <w:rPr>
          <w:rFonts w:asciiTheme="majorHAnsi" w:hAnsiTheme="majorHAnsi"/>
          <w:b/>
          <w:sz w:val="36"/>
        </w:rPr>
        <w:t>Press Release</w:t>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4878AF15" w:rsidR="00284875" w:rsidRPr="00284875" w:rsidRDefault="00EE6EF3" w:rsidP="00AA775C">
      <w:pPr>
        <w:jc w:val="center"/>
        <w:rPr>
          <w:rFonts w:asciiTheme="majorHAnsi" w:hAnsiTheme="majorHAnsi"/>
          <w:b/>
          <w:color w:val="000000" w:themeColor="text1"/>
          <w:sz w:val="36"/>
          <w:szCs w:val="36"/>
          <w:lang w:eastAsia="nl-BE"/>
        </w:rPr>
      </w:pPr>
      <w:r w:rsidRPr="00EE6EF3">
        <w:rPr>
          <w:rFonts w:asciiTheme="majorHAnsi" w:hAnsiTheme="majorHAnsi"/>
          <w:b/>
          <w:color w:val="000000" w:themeColor="text1"/>
          <w:sz w:val="36"/>
          <w:szCs w:val="36"/>
        </w:rPr>
        <w:t>TCL Packaging Teams with Creation Reprographics and Asahi Photoproducts to Bring Gravure Quality to Flexo</w:t>
      </w:r>
    </w:p>
    <w:p w14:paraId="2DA36CC1" w14:textId="761BFC86" w:rsidR="00284875" w:rsidRDefault="007B3D3A" w:rsidP="00AA775C">
      <w:pPr>
        <w:jc w:val="both"/>
        <w:rPr>
          <w:rFonts w:asciiTheme="majorHAnsi" w:eastAsia="Times New Roman" w:hAnsiTheme="majorHAnsi"/>
          <w:sz w:val="24"/>
          <w:szCs w:val="24"/>
        </w:rPr>
      </w:pPr>
      <w:r>
        <w:rPr>
          <w:rFonts w:asciiTheme="majorHAnsi" w:eastAsia="Times New Roman" w:hAnsiTheme="majorHAnsi"/>
          <w:b/>
          <w:sz w:val="24"/>
          <w:szCs w:val="24"/>
        </w:rPr>
        <w:t>Tokyo</w:t>
      </w:r>
      <w:r w:rsidR="00284875" w:rsidRPr="00E043CA">
        <w:rPr>
          <w:rFonts w:asciiTheme="majorHAnsi" w:eastAsia="Times New Roman" w:hAnsiTheme="majorHAnsi"/>
          <w:b/>
          <w:sz w:val="24"/>
          <w:szCs w:val="24"/>
        </w:rPr>
        <w:t>,</w:t>
      </w:r>
      <w:r w:rsidR="00E043CA" w:rsidRPr="00E043CA">
        <w:rPr>
          <w:rFonts w:asciiTheme="majorHAnsi" w:eastAsia="Times New Roman" w:hAnsiTheme="majorHAnsi"/>
          <w:b/>
          <w:sz w:val="24"/>
          <w:szCs w:val="24"/>
        </w:rPr>
        <w:t xml:space="preserve"> </w:t>
      </w:r>
      <w:r>
        <w:rPr>
          <w:rFonts w:asciiTheme="majorHAnsi" w:eastAsia="Times New Roman" w:hAnsiTheme="majorHAnsi"/>
          <w:b/>
          <w:sz w:val="24"/>
          <w:szCs w:val="24"/>
        </w:rPr>
        <w:t>Japan</w:t>
      </w:r>
      <w:r w:rsidR="00E043CA" w:rsidRPr="00E043CA">
        <w:rPr>
          <w:rFonts w:asciiTheme="majorHAnsi" w:eastAsia="Times New Roman" w:hAnsiTheme="majorHAnsi"/>
          <w:b/>
          <w:sz w:val="24"/>
          <w:szCs w:val="24"/>
        </w:rPr>
        <w:t>,</w:t>
      </w:r>
      <w:r w:rsidR="00982D00">
        <w:rPr>
          <w:rFonts w:asciiTheme="majorHAnsi" w:eastAsia="Times New Roman" w:hAnsiTheme="majorHAnsi"/>
          <w:b/>
          <w:sz w:val="24"/>
          <w:szCs w:val="24"/>
        </w:rPr>
        <w:t xml:space="preserve"> &amp; Brussels, Belgium,</w:t>
      </w:r>
      <w:r w:rsidR="00E043CA" w:rsidRPr="00E043CA">
        <w:rPr>
          <w:rFonts w:asciiTheme="majorHAnsi" w:eastAsia="Times New Roman" w:hAnsiTheme="majorHAnsi"/>
          <w:b/>
          <w:sz w:val="24"/>
          <w:szCs w:val="24"/>
        </w:rPr>
        <w:t xml:space="preserve"> </w:t>
      </w:r>
      <w:r w:rsidR="00EE6EF3">
        <w:rPr>
          <w:rFonts w:asciiTheme="majorHAnsi" w:eastAsia="Times New Roman" w:hAnsiTheme="majorHAnsi"/>
          <w:b/>
          <w:sz w:val="24"/>
          <w:szCs w:val="24"/>
        </w:rPr>
        <w:t>January</w:t>
      </w:r>
      <w:r>
        <w:rPr>
          <w:rFonts w:asciiTheme="majorHAnsi" w:eastAsia="Times New Roman" w:hAnsiTheme="majorHAnsi"/>
          <w:b/>
          <w:sz w:val="24"/>
          <w:szCs w:val="24"/>
        </w:rPr>
        <w:t xml:space="preserve"> </w:t>
      </w:r>
      <w:r w:rsidR="00D02CA1">
        <w:rPr>
          <w:rFonts w:asciiTheme="majorHAnsi" w:eastAsia="Times New Roman" w:hAnsiTheme="majorHAnsi"/>
          <w:b/>
          <w:sz w:val="24"/>
          <w:szCs w:val="24"/>
        </w:rPr>
        <w:t>21</w:t>
      </w:r>
      <w:r w:rsidR="00EE6EF3">
        <w:rPr>
          <w:rFonts w:asciiTheme="majorHAnsi" w:eastAsia="Times New Roman" w:hAnsiTheme="majorHAnsi"/>
          <w:b/>
          <w:sz w:val="24"/>
          <w:szCs w:val="24"/>
        </w:rPr>
        <w:t>, 2016</w:t>
      </w:r>
      <w:r w:rsidR="00E043CA" w:rsidRPr="00E043CA">
        <w:rPr>
          <w:rFonts w:asciiTheme="majorHAnsi" w:eastAsia="Times New Roman" w:hAnsiTheme="majorHAnsi"/>
          <w:b/>
          <w:sz w:val="24"/>
          <w:szCs w:val="24"/>
        </w:rPr>
        <w:t xml:space="preserve"> – </w:t>
      </w:r>
      <w:r w:rsidR="00284875" w:rsidRPr="00E043CA">
        <w:rPr>
          <w:rFonts w:asciiTheme="majorHAnsi" w:eastAsia="Times New Roman" w:hAnsiTheme="majorHAnsi"/>
          <w:sz w:val="24"/>
          <w:szCs w:val="24"/>
        </w:rPr>
        <w:t xml:space="preserve">Asahi Photoproducts, a pioneer in flexographic photopolymer plate development, </w:t>
      </w:r>
      <w:r w:rsidR="00EE6EF3">
        <w:rPr>
          <w:rFonts w:asciiTheme="majorHAnsi" w:eastAsia="Times New Roman" w:hAnsiTheme="majorHAnsi"/>
          <w:sz w:val="24"/>
          <w:szCs w:val="24"/>
        </w:rPr>
        <w:t xml:space="preserve">today reported that TCL Packaging Limited of Telford in the UK, in partnership with Daventry-based Creation Reprographics, </w:t>
      </w:r>
      <w:r w:rsidR="00B01EE1">
        <w:rPr>
          <w:rFonts w:asciiTheme="majorHAnsi" w:eastAsia="Times New Roman" w:hAnsiTheme="majorHAnsi"/>
          <w:sz w:val="24"/>
          <w:szCs w:val="24"/>
        </w:rPr>
        <w:t>credits Asahi Photoproducts AWP</w:t>
      </w:r>
      <w:r w:rsidR="00982D00">
        <w:rPr>
          <w:rFonts w:asciiTheme="majorHAnsi" w:eastAsia="Times New Roman" w:hAnsiTheme="majorHAnsi"/>
          <w:sz w:val="24"/>
          <w:szCs w:val="24"/>
        </w:rPr>
        <w:t>™</w:t>
      </w:r>
      <w:r w:rsidR="00B01EE1">
        <w:rPr>
          <w:rFonts w:asciiTheme="majorHAnsi" w:eastAsia="Times New Roman" w:hAnsiTheme="majorHAnsi"/>
          <w:sz w:val="24"/>
          <w:szCs w:val="24"/>
        </w:rPr>
        <w:t xml:space="preserve"> </w:t>
      </w:r>
      <w:proofErr w:type="spellStart"/>
      <w:r w:rsidR="00B01EE1">
        <w:rPr>
          <w:rFonts w:asciiTheme="majorHAnsi" w:eastAsia="Times New Roman" w:hAnsiTheme="majorHAnsi"/>
          <w:sz w:val="24"/>
          <w:szCs w:val="24"/>
        </w:rPr>
        <w:t>flexo</w:t>
      </w:r>
      <w:proofErr w:type="spellEnd"/>
      <w:r w:rsidR="00B01EE1">
        <w:rPr>
          <w:rFonts w:asciiTheme="majorHAnsi" w:eastAsia="Times New Roman" w:hAnsiTheme="majorHAnsi"/>
          <w:sz w:val="24"/>
          <w:szCs w:val="24"/>
        </w:rPr>
        <w:t xml:space="preserve"> plates in part with its ability to make</w:t>
      </w:r>
      <w:r w:rsidR="00EE6EF3">
        <w:rPr>
          <w:rFonts w:asciiTheme="majorHAnsi" w:eastAsia="Times New Roman" w:hAnsiTheme="majorHAnsi"/>
          <w:sz w:val="24"/>
          <w:szCs w:val="24"/>
        </w:rPr>
        <w:t xml:space="preserve"> significant progress toward its goal of migrating gravure production to</w:t>
      </w:r>
      <w:r w:rsidR="00B01EE1" w:rsidRPr="00B01EE1">
        <w:rPr>
          <w:rFonts w:asciiTheme="majorHAnsi" w:eastAsia="Times New Roman" w:hAnsiTheme="majorHAnsi"/>
          <w:sz w:val="24"/>
          <w:szCs w:val="24"/>
        </w:rPr>
        <w:t xml:space="preserve"> </w:t>
      </w:r>
      <w:r w:rsidR="00B01EE1">
        <w:rPr>
          <w:rFonts w:asciiTheme="majorHAnsi" w:eastAsia="Times New Roman" w:hAnsiTheme="majorHAnsi"/>
          <w:sz w:val="24"/>
          <w:szCs w:val="24"/>
        </w:rPr>
        <w:t>flexography for</w:t>
      </w:r>
      <w:r w:rsidR="00B01EE1" w:rsidRPr="00B01EE1">
        <w:t xml:space="preserve"> </w:t>
      </w:r>
      <w:r w:rsidR="00B01EE1" w:rsidRPr="00B01EE1">
        <w:rPr>
          <w:rFonts w:asciiTheme="majorHAnsi" w:eastAsia="Times New Roman" w:hAnsiTheme="majorHAnsi"/>
          <w:sz w:val="24"/>
          <w:szCs w:val="24"/>
        </w:rPr>
        <w:t>food and non-food flexible packaging</w:t>
      </w:r>
      <w:r w:rsidR="00B01EE1">
        <w:rPr>
          <w:rFonts w:asciiTheme="majorHAnsi" w:eastAsia="Times New Roman" w:hAnsiTheme="majorHAnsi"/>
          <w:sz w:val="24"/>
          <w:szCs w:val="24"/>
        </w:rPr>
        <w:t>. TCL</w:t>
      </w:r>
      <w:r w:rsidR="00B01EE1" w:rsidRPr="00B01EE1">
        <w:rPr>
          <w:rFonts w:asciiTheme="majorHAnsi" w:eastAsia="Times New Roman" w:hAnsiTheme="majorHAnsi"/>
          <w:sz w:val="24"/>
          <w:szCs w:val="24"/>
        </w:rPr>
        <w:t xml:space="preserve"> </w:t>
      </w:r>
      <w:r w:rsidR="00B01EE1">
        <w:rPr>
          <w:rFonts w:asciiTheme="majorHAnsi" w:eastAsia="Times New Roman" w:hAnsiTheme="majorHAnsi"/>
          <w:sz w:val="24"/>
          <w:szCs w:val="24"/>
        </w:rPr>
        <w:t>promotes</w:t>
      </w:r>
      <w:r w:rsidR="00B01EE1" w:rsidRPr="00B01EE1">
        <w:rPr>
          <w:rFonts w:asciiTheme="majorHAnsi" w:eastAsia="Times New Roman" w:hAnsiTheme="majorHAnsi"/>
          <w:sz w:val="24"/>
          <w:szCs w:val="24"/>
        </w:rPr>
        <w:t xml:space="preserve"> itself as a supplier of perfectly printed packaging films</w:t>
      </w:r>
      <w:r w:rsidR="00B01EE1">
        <w:rPr>
          <w:rFonts w:asciiTheme="majorHAnsi" w:eastAsia="Times New Roman" w:hAnsiTheme="majorHAnsi"/>
          <w:sz w:val="24"/>
          <w:szCs w:val="24"/>
        </w:rPr>
        <w:t xml:space="preserve"> and</w:t>
      </w:r>
      <w:r w:rsidR="00EE6EF3">
        <w:rPr>
          <w:rFonts w:asciiTheme="majorHAnsi" w:eastAsia="Times New Roman" w:hAnsiTheme="majorHAnsi"/>
          <w:sz w:val="24"/>
          <w:szCs w:val="24"/>
        </w:rPr>
        <w:t xml:space="preserve"> operates out of a 70,000 square foot facility with 55 employees.</w:t>
      </w:r>
    </w:p>
    <w:p w14:paraId="039BD635" w14:textId="6D459830" w:rsidR="00473B2E" w:rsidRPr="00B01EE1" w:rsidRDefault="00B01EE1" w:rsidP="00AA775C">
      <w:pPr>
        <w:jc w:val="both"/>
        <w:rPr>
          <w:rFonts w:asciiTheme="majorHAnsi" w:eastAsia="Times New Roman" w:hAnsiTheme="majorHAnsi"/>
          <w:sz w:val="24"/>
          <w:szCs w:val="24"/>
        </w:rPr>
      </w:pPr>
      <w:r w:rsidRPr="00B01EE1">
        <w:rPr>
          <w:rFonts w:asciiTheme="majorHAnsi" w:eastAsia="Times New Roman" w:hAnsiTheme="majorHAnsi"/>
          <w:sz w:val="24"/>
          <w:szCs w:val="24"/>
        </w:rPr>
        <w:t>“We’re all about replacement of gravure here at TCL,” says Dean Langford, TCL Production Manager.</w:t>
      </w:r>
      <w:r>
        <w:rPr>
          <w:rFonts w:asciiTheme="majorHAnsi" w:eastAsia="Times New Roman" w:hAnsiTheme="majorHAnsi"/>
          <w:sz w:val="24"/>
          <w:szCs w:val="24"/>
        </w:rPr>
        <w:t xml:space="preserve"> “</w:t>
      </w:r>
      <w:r w:rsidRPr="00B01EE1">
        <w:rPr>
          <w:rFonts w:asciiTheme="majorHAnsi" w:eastAsia="Times New Roman" w:hAnsiTheme="majorHAnsi"/>
          <w:sz w:val="24"/>
          <w:szCs w:val="24"/>
        </w:rPr>
        <w:t>We initially assessed about five different flexographic plates</w:t>
      </w:r>
      <w:r>
        <w:rPr>
          <w:rFonts w:asciiTheme="majorHAnsi" w:eastAsia="Times New Roman" w:hAnsiTheme="majorHAnsi"/>
          <w:sz w:val="24"/>
          <w:szCs w:val="24"/>
        </w:rPr>
        <w:t>,</w:t>
      </w:r>
      <w:r w:rsidRPr="00B01EE1">
        <w:rPr>
          <w:rFonts w:asciiTheme="majorHAnsi" w:eastAsia="Times New Roman" w:hAnsiTheme="majorHAnsi"/>
          <w:sz w:val="24"/>
          <w:szCs w:val="24"/>
        </w:rPr>
        <w:t xml:space="preserve"> but when we </w:t>
      </w:r>
      <w:r>
        <w:rPr>
          <w:rFonts w:asciiTheme="majorHAnsi" w:eastAsia="Times New Roman" w:hAnsiTheme="majorHAnsi"/>
          <w:sz w:val="24"/>
          <w:szCs w:val="24"/>
        </w:rPr>
        <w:t>began working</w:t>
      </w:r>
      <w:r w:rsidRPr="00B01EE1">
        <w:rPr>
          <w:rFonts w:asciiTheme="majorHAnsi" w:eastAsia="Times New Roman" w:hAnsiTheme="majorHAnsi"/>
          <w:sz w:val="24"/>
          <w:szCs w:val="24"/>
        </w:rPr>
        <w:t xml:space="preserve"> with Creation Reprographics</w:t>
      </w:r>
      <w:r>
        <w:rPr>
          <w:rFonts w:asciiTheme="majorHAnsi" w:eastAsia="Times New Roman" w:hAnsiTheme="majorHAnsi"/>
          <w:sz w:val="24"/>
          <w:szCs w:val="24"/>
        </w:rPr>
        <w:t>,</w:t>
      </w:r>
      <w:r w:rsidRPr="00B01EE1">
        <w:rPr>
          <w:rFonts w:asciiTheme="majorHAnsi" w:eastAsia="Times New Roman" w:hAnsiTheme="majorHAnsi"/>
          <w:sz w:val="24"/>
          <w:szCs w:val="24"/>
        </w:rPr>
        <w:t xml:space="preserve"> we were really impressed with the quality standard they could deliver on the Asahi AWP</w:t>
      </w:r>
      <w:r w:rsidR="00982D00">
        <w:rPr>
          <w:rFonts w:asciiTheme="majorHAnsi" w:eastAsia="Times New Roman" w:hAnsiTheme="majorHAnsi"/>
          <w:sz w:val="24"/>
          <w:szCs w:val="24"/>
        </w:rPr>
        <w:t>™</w:t>
      </w:r>
      <w:r w:rsidRPr="00B01EE1">
        <w:rPr>
          <w:rFonts w:asciiTheme="majorHAnsi" w:eastAsia="Times New Roman" w:hAnsiTheme="majorHAnsi"/>
          <w:sz w:val="24"/>
          <w:szCs w:val="24"/>
        </w:rPr>
        <w:t xml:space="preserve"> plate solution.”</w:t>
      </w:r>
    </w:p>
    <w:p w14:paraId="0C756CC6" w14:textId="6AB3454E" w:rsidR="00955EFF" w:rsidRDefault="00B01EE1" w:rsidP="00AA775C">
      <w:pPr>
        <w:jc w:val="both"/>
        <w:rPr>
          <w:rFonts w:asciiTheme="majorHAnsi" w:eastAsia="Times New Roman" w:hAnsiTheme="majorHAnsi"/>
          <w:sz w:val="24"/>
          <w:szCs w:val="24"/>
        </w:rPr>
      </w:pPr>
      <w:r w:rsidRPr="00B01EE1">
        <w:rPr>
          <w:rFonts w:asciiTheme="majorHAnsi" w:eastAsia="Times New Roman" w:hAnsiTheme="majorHAnsi"/>
          <w:sz w:val="24"/>
          <w:szCs w:val="24"/>
        </w:rPr>
        <w:t>Extensive AWP</w:t>
      </w:r>
      <w:r w:rsidR="00982D00">
        <w:rPr>
          <w:rFonts w:asciiTheme="majorHAnsi" w:eastAsia="Times New Roman" w:hAnsiTheme="majorHAnsi"/>
          <w:sz w:val="24"/>
          <w:szCs w:val="24"/>
        </w:rPr>
        <w:t>™</w:t>
      </w:r>
      <w:r w:rsidRPr="00B01EE1">
        <w:rPr>
          <w:rFonts w:asciiTheme="majorHAnsi" w:eastAsia="Times New Roman" w:hAnsiTheme="majorHAnsi"/>
          <w:sz w:val="24"/>
          <w:szCs w:val="24"/>
        </w:rPr>
        <w:t xml:space="preserve"> plate trials and live production jobs have proven the AWP</w:t>
      </w:r>
      <w:r w:rsidR="00982D00">
        <w:rPr>
          <w:rFonts w:asciiTheme="majorHAnsi" w:eastAsia="Times New Roman" w:hAnsiTheme="majorHAnsi"/>
          <w:sz w:val="24"/>
          <w:szCs w:val="24"/>
        </w:rPr>
        <w:t>™</w:t>
      </w:r>
      <w:r w:rsidRPr="00B01EE1">
        <w:rPr>
          <w:rFonts w:asciiTheme="majorHAnsi" w:eastAsia="Times New Roman" w:hAnsiTheme="majorHAnsi"/>
          <w:sz w:val="24"/>
          <w:szCs w:val="24"/>
        </w:rPr>
        <w:t xml:space="preserve"> plate’s ability to print down to 2%-3% using classical round dot screening. With the latest screening technologies, the plate is able to reproduce a vignette fade to zero.  Due to this quality performance leap, customers like TCL Packaging, have already been able to successfully transfer production from offset or gravure to flexographic printing.</w:t>
      </w:r>
    </w:p>
    <w:p w14:paraId="68C6C2BF" w14:textId="080BB923" w:rsidR="00B01EE1" w:rsidRPr="00B01EE1" w:rsidRDefault="00B01EE1" w:rsidP="00AA775C">
      <w:pPr>
        <w:jc w:val="both"/>
        <w:rPr>
          <w:rFonts w:asciiTheme="majorHAnsi" w:eastAsia="Times New Roman" w:hAnsiTheme="majorHAnsi"/>
          <w:sz w:val="24"/>
          <w:szCs w:val="24"/>
        </w:rPr>
      </w:pPr>
      <w:r>
        <w:rPr>
          <w:rFonts w:asciiTheme="majorHAnsi" w:eastAsia="Times New Roman" w:hAnsiTheme="majorHAnsi"/>
          <w:sz w:val="24"/>
          <w:szCs w:val="24"/>
        </w:rPr>
        <w:t>Langford adds,</w:t>
      </w:r>
      <w:r w:rsidRPr="00B01EE1">
        <w:rPr>
          <w:rFonts w:asciiTheme="majorHAnsi" w:eastAsia="Times New Roman" w:hAnsiTheme="majorHAnsi"/>
          <w:sz w:val="24"/>
          <w:szCs w:val="24"/>
        </w:rPr>
        <w:t xml:space="preserve"> “Working with our repro team, Creation</w:t>
      </w:r>
      <w:r>
        <w:rPr>
          <w:rFonts w:asciiTheme="majorHAnsi" w:eastAsia="Times New Roman" w:hAnsiTheme="majorHAnsi"/>
          <w:sz w:val="24"/>
          <w:szCs w:val="24"/>
        </w:rPr>
        <w:t xml:space="preserve"> Reprographics</w:t>
      </w:r>
      <w:r w:rsidRPr="00B01EE1">
        <w:rPr>
          <w:rFonts w:asciiTheme="majorHAnsi" w:eastAsia="Times New Roman" w:hAnsiTheme="majorHAnsi"/>
          <w:sz w:val="24"/>
          <w:szCs w:val="24"/>
        </w:rPr>
        <w:t xml:space="preserve"> took two eight-colour gravure jobs, did extensive colour management and fingerprinting work and delivered them in five colours on our new </w:t>
      </w:r>
      <w:proofErr w:type="spellStart"/>
      <w:r w:rsidRPr="00B01EE1">
        <w:rPr>
          <w:rFonts w:asciiTheme="majorHAnsi" w:eastAsia="Times New Roman" w:hAnsiTheme="majorHAnsi"/>
          <w:sz w:val="24"/>
          <w:szCs w:val="24"/>
        </w:rPr>
        <w:t>Uteco</w:t>
      </w:r>
      <w:proofErr w:type="spellEnd"/>
      <w:r w:rsidRPr="00B01EE1">
        <w:rPr>
          <w:rFonts w:asciiTheme="majorHAnsi" w:eastAsia="Times New Roman" w:hAnsiTheme="majorHAnsi"/>
          <w:sz w:val="24"/>
          <w:szCs w:val="24"/>
        </w:rPr>
        <w:t xml:space="preserve"> line investment, with outstanding performance according to our customer.</w:t>
      </w:r>
    </w:p>
    <w:p w14:paraId="63322734" w14:textId="09AB887D" w:rsidR="00B01EE1" w:rsidRDefault="00B01EE1" w:rsidP="00AA775C">
      <w:pPr>
        <w:jc w:val="both"/>
        <w:rPr>
          <w:rFonts w:asciiTheme="majorHAnsi" w:eastAsia="Times New Roman" w:hAnsiTheme="majorHAnsi"/>
          <w:sz w:val="24"/>
          <w:szCs w:val="24"/>
        </w:rPr>
      </w:pPr>
      <w:r w:rsidRPr="00B01EE1">
        <w:rPr>
          <w:rFonts w:asciiTheme="majorHAnsi" w:eastAsia="Times New Roman" w:hAnsiTheme="majorHAnsi"/>
          <w:sz w:val="24"/>
          <w:szCs w:val="24"/>
        </w:rPr>
        <w:t>“Creation</w:t>
      </w:r>
      <w:r w:rsidR="00591585">
        <w:rPr>
          <w:rFonts w:asciiTheme="majorHAnsi" w:eastAsia="Times New Roman" w:hAnsiTheme="majorHAnsi"/>
          <w:sz w:val="24"/>
          <w:szCs w:val="24"/>
        </w:rPr>
        <w:t xml:space="preserve"> Reprographics</w:t>
      </w:r>
      <w:r w:rsidRPr="00B01EE1">
        <w:rPr>
          <w:rFonts w:asciiTheme="majorHAnsi" w:eastAsia="Times New Roman" w:hAnsiTheme="majorHAnsi"/>
          <w:sz w:val="24"/>
          <w:szCs w:val="24"/>
        </w:rPr>
        <w:t xml:space="preserve"> understood our desire to perform at </w:t>
      </w:r>
      <w:r>
        <w:rPr>
          <w:rFonts w:asciiTheme="majorHAnsi" w:eastAsia="Times New Roman" w:hAnsiTheme="majorHAnsi"/>
          <w:sz w:val="24"/>
          <w:szCs w:val="24"/>
        </w:rPr>
        <w:t>a</w:t>
      </w:r>
      <w:r w:rsidRPr="00B01EE1">
        <w:rPr>
          <w:rFonts w:asciiTheme="majorHAnsi" w:eastAsia="Times New Roman" w:hAnsiTheme="majorHAnsi"/>
          <w:sz w:val="24"/>
          <w:szCs w:val="24"/>
        </w:rPr>
        <w:t xml:space="preserve"> premium level in the market</w:t>
      </w:r>
      <w:r>
        <w:rPr>
          <w:rFonts w:asciiTheme="majorHAnsi" w:eastAsia="Times New Roman" w:hAnsiTheme="majorHAnsi"/>
          <w:sz w:val="24"/>
          <w:szCs w:val="24"/>
        </w:rPr>
        <w:t>;</w:t>
      </w:r>
      <w:r w:rsidRPr="00B01EE1">
        <w:rPr>
          <w:rFonts w:asciiTheme="majorHAnsi" w:eastAsia="Times New Roman" w:hAnsiTheme="majorHAnsi"/>
          <w:sz w:val="24"/>
          <w:szCs w:val="24"/>
        </w:rPr>
        <w:t xml:space="preserve"> and working with the Asahi AWP</w:t>
      </w:r>
      <w:r w:rsidR="00982D00">
        <w:rPr>
          <w:rFonts w:asciiTheme="majorHAnsi" w:eastAsia="Times New Roman" w:hAnsiTheme="majorHAnsi"/>
          <w:sz w:val="24"/>
          <w:szCs w:val="24"/>
        </w:rPr>
        <w:t>™</w:t>
      </w:r>
      <w:r w:rsidRPr="00B01EE1">
        <w:rPr>
          <w:rFonts w:asciiTheme="majorHAnsi" w:eastAsia="Times New Roman" w:hAnsiTheme="majorHAnsi"/>
          <w:sz w:val="24"/>
          <w:szCs w:val="24"/>
        </w:rPr>
        <w:t xml:space="preserve"> plate, we are able to extend our application reach, as well as meet the needs of premium brands in the market.”</w:t>
      </w:r>
    </w:p>
    <w:p w14:paraId="2764E01A" w14:textId="63F608BB" w:rsidR="00591585" w:rsidRDefault="00591585" w:rsidP="00AA775C">
      <w:pPr>
        <w:jc w:val="both"/>
        <w:rPr>
          <w:rFonts w:asciiTheme="majorHAnsi" w:eastAsia="Times New Roman" w:hAnsiTheme="majorHAnsi"/>
          <w:sz w:val="24"/>
          <w:szCs w:val="24"/>
        </w:rPr>
      </w:pPr>
      <w:r w:rsidRPr="00591585">
        <w:rPr>
          <w:rFonts w:asciiTheme="majorHAnsi" w:eastAsia="Times New Roman" w:hAnsiTheme="majorHAnsi"/>
          <w:sz w:val="24"/>
          <w:szCs w:val="24"/>
        </w:rPr>
        <w:t>Today, business is booming at TCL Packaging. For the past three years, TCL has been growing at an average of 10% per annum, which outstrips overall market growth, with the UK flexo packaging market having grown at about 3% annually in recent years.</w:t>
      </w:r>
    </w:p>
    <w:p w14:paraId="5484D61B" w14:textId="7185A750" w:rsidR="00591585" w:rsidRPr="00591585" w:rsidRDefault="00591585" w:rsidP="00AA775C">
      <w:pPr>
        <w:jc w:val="both"/>
        <w:rPr>
          <w:rFonts w:asciiTheme="majorHAnsi" w:eastAsia="Times New Roman" w:hAnsiTheme="majorHAnsi"/>
          <w:sz w:val="24"/>
          <w:szCs w:val="24"/>
        </w:rPr>
      </w:pPr>
      <w:r>
        <w:rPr>
          <w:rFonts w:asciiTheme="majorHAnsi" w:eastAsia="Times New Roman" w:hAnsiTheme="majorHAnsi"/>
          <w:sz w:val="24"/>
          <w:szCs w:val="24"/>
        </w:rPr>
        <w:lastRenderedPageBreak/>
        <w:t>Asahi AWP</w:t>
      </w:r>
      <w:r w:rsidR="00982D00">
        <w:rPr>
          <w:rFonts w:asciiTheme="majorHAnsi" w:eastAsia="Times New Roman" w:hAnsiTheme="majorHAnsi"/>
          <w:sz w:val="24"/>
          <w:szCs w:val="24"/>
        </w:rPr>
        <w:t>™</w:t>
      </w:r>
      <w:r>
        <w:rPr>
          <w:rFonts w:asciiTheme="majorHAnsi" w:eastAsia="Times New Roman" w:hAnsiTheme="majorHAnsi"/>
          <w:sz w:val="24"/>
          <w:szCs w:val="24"/>
        </w:rPr>
        <w:t xml:space="preserve"> plates have made a significant contribution to this success, according to </w:t>
      </w:r>
      <w:r w:rsidRPr="00591585">
        <w:rPr>
          <w:rFonts w:asciiTheme="majorHAnsi" w:eastAsia="Times New Roman" w:hAnsiTheme="majorHAnsi"/>
          <w:sz w:val="24"/>
          <w:szCs w:val="24"/>
        </w:rPr>
        <w:t>Langford</w:t>
      </w:r>
      <w:r>
        <w:rPr>
          <w:rFonts w:asciiTheme="majorHAnsi" w:eastAsia="Times New Roman" w:hAnsiTheme="majorHAnsi"/>
          <w:sz w:val="24"/>
          <w:szCs w:val="24"/>
        </w:rPr>
        <w:t>,</w:t>
      </w:r>
      <w:r w:rsidRPr="00591585">
        <w:rPr>
          <w:rFonts w:asciiTheme="majorHAnsi" w:eastAsia="Times New Roman" w:hAnsiTheme="majorHAnsi"/>
          <w:sz w:val="24"/>
          <w:szCs w:val="24"/>
        </w:rPr>
        <w:t xml:space="preserve"> </w:t>
      </w:r>
      <w:r>
        <w:rPr>
          <w:rFonts w:asciiTheme="majorHAnsi" w:eastAsia="Times New Roman" w:hAnsiTheme="majorHAnsi"/>
          <w:sz w:val="24"/>
          <w:szCs w:val="24"/>
        </w:rPr>
        <w:t>who concludes</w:t>
      </w:r>
      <w:r w:rsidRPr="00591585">
        <w:rPr>
          <w:rFonts w:asciiTheme="majorHAnsi" w:eastAsia="Times New Roman" w:hAnsiTheme="majorHAnsi"/>
          <w:sz w:val="24"/>
          <w:szCs w:val="24"/>
        </w:rPr>
        <w:t>, “The fact that we can drive our print performance up above standard gr</w:t>
      </w:r>
      <w:r>
        <w:rPr>
          <w:rFonts w:asciiTheme="majorHAnsi" w:eastAsia="Times New Roman" w:hAnsiTheme="majorHAnsi"/>
          <w:sz w:val="24"/>
          <w:szCs w:val="24"/>
        </w:rPr>
        <w:t>avure using the Asahi AWP</w:t>
      </w:r>
      <w:r w:rsidR="00982D00">
        <w:rPr>
          <w:rFonts w:asciiTheme="majorHAnsi" w:eastAsia="Times New Roman" w:hAnsiTheme="majorHAnsi"/>
          <w:sz w:val="24"/>
          <w:szCs w:val="24"/>
        </w:rPr>
        <w:t>™</w:t>
      </w:r>
      <w:r>
        <w:rPr>
          <w:rFonts w:asciiTheme="majorHAnsi" w:eastAsia="Times New Roman" w:hAnsiTheme="majorHAnsi"/>
          <w:sz w:val="24"/>
          <w:szCs w:val="24"/>
        </w:rPr>
        <w:t xml:space="preserve"> plate</w:t>
      </w:r>
      <w:r w:rsidRPr="00591585">
        <w:rPr>
          <w:rFonts w:asciiTheme="majorHAnsi" w:eastAsia="Times New Roman" w:hAnsiTheme="majorHAnsi"/>
          <w:sz w:val="24"/>
          <w:szCs w:val="24"/>
        </w:rPr>
        <w:t xml:space="preserve"> says we going to be competing and ahead of the game in the long term.” </w:t>
      </w:r>
    </w:p>
    <w:p w14:paraId="55A91BA0" w14:textId="45018C6B" w:rsidR="00B01EE1" w:rsidRPr="00591585" w:rsidRDefault="00591585" w:rsidP="00AA775C">
      <w:pPr>
        <w:jc w:val="both"/>
        <w:rPr>
          <w:rFonts w:asciiTheme="majorHAnsi" w:eastAsia="Times New Roman" w:hAnsiTheme="majorHAnsi"/>
          <w:b/>
          <w:sz w:val="24"/>
          <w:szCs w:val="24"/>
        </w:rPr>
      </w:pPr>
      <w:r w:rsidRPr="00591585">
        <w:rPr>
          <w:rFonts w:asciiTheme="majorHAnsi" w:eastAsia="Times New Roman" w:hAnsiTheme="majorHAnsi"/>
          <w:b/>
          <w:sz w:val="24"/>
          <w:szCs w:val="24"/>
        </w:rPr>
        <w:t xml:space="preserve">Asahi </w:t>
      </w:r>
      <w:r w:rsidRPr="00D02CA1">
        <w:rPr>
          <w:rFonts w:asciiTheme="majorHAnsi" w:eastAsia="Times New Roman" w:hAnsiTheme="majorHAnsi"/>
          <w:b/>
          <w:sz w:val="24"/>
          <w:szCs w:val="24"/>
        </w:rPr>
        <w:t>AWP</w:t>
      </w:r>
      <w:r w:rsidR="00982D00">
        <w:rPr>
          <w:rFonts w:asciiTheme="majorHAnsi" w:eastAsia="Times New Roman" w:hAnsiTheme="majorHAnsi"/>
          <w:b/>
          <w:sz w:val="24"/>
          <w:szCs w:val="24"/>
          <w:vertAlign w:val="superscript"/>
        </w:rPr>
        <w:t>™</w:t>
      </w:r>
      <w:r w:rsidR="00B01EE1" w:rsidRPr="00D02CA1">
        <w:rPr>
          <w:rFonts w:asciiTheme="majorHAnsi" w:eastAsia="Times New Roman" w:hAnsiTheme="majorHAnsi"/>
          <w:b/>
          <w:sz w:val="24"/>
          <w:szCs w:val="24"/>
        </w:rPr>
        <w:t>:</w:t>
      </w:r>
      <w:r w:rsidR="00B01EE1" w:rsidRPr="00591585">
        <w:rPr>
          <w:rFonts w:asciiTheme="majorHAnsi" w:eastAsia="Times New Roman" w:hAnsiTheme="majorHAnsi"/>
          <w:b/>
          <w:sz w:val="24"/>
          <w:szCs w:val="24"/>
        </w:rPr>
        <w:t xml:space="preserve"> The Details</w:t>
      </w:r>
    </w:p>
    <w:p w14:paraId="5395A18A" w14:textId="0516D648" w:rsidR="00B01EE1" w:rsidRPr="00B01EE1" w:rsidRDefault="00B01EE1" w:rsidP="00AA775C">
      <w:pPr>
        <w:jc w:val="both"/>
        <w:rPr>
          <w:rFonts w:asciiTheme="majorHAnsi" w:eastAsia="Times New Roman" w:hAnsiTheme="majorHAnsi"/>
          <w:sz w:val="24"/>
          <w:szCs w:val="24"/>
        </w:rPr>
      </w:pPr>
      <w:r w:rsidRPr="00B01EE1">
        <w:rPr>
          <w:rFonts w:asciiTheme="majorHAnsi" w:eastAsia="Times New Roman" w:hAnsiTheme="majorHAnsi"/>
          <w:sz w:val="24"/>
          <w:szCs w:val="24"/>
        </w:rPr>
        <w:t xml:space="preserve">Asahi’s </w:t>
      </w:r>
      <w:r w:rsidR="00591585">
        <w:rPr>
          <w:rFonts w:asciiTheme="majorHAnsi" w:eastAsia="Times New Roman" w:hAnsiTheme="majorHAnsi"/>
          <w:sz w:val="24"/>
          <w:szCs w:val="24"/>
        </w:rPr>
        <w:t>water-washable AWP</w:t>
      </w:r>
      <w:r w:rsidR="00982D00">
        <w:rPr>
          <w:rFonts w:asciiTheme="majorHAnsi" w:eastAsia="Times New Roman" w:hAnsiTheme="majorHAnsi"/>
          <w:sz w:val="24"/>
          <w:szCs w:val="24"/>
        </w:rPr>
        <w:t>™</w:t>
      </w:r>
      <w:r w:rsidR="00591585">
        <w:rPr>
          <w:rFonts w:asciiTheme="majorHAnsi" w:eastAsia="Times New Roman" w:hAnsiTheme="majorHAnsi"/>
          <w:sz w:val="24"/>
          <w:szCs w:val="24"/>
        </w:rPr>
        <w:t xml:space="preserve"> </w:t>
      </w:r>
      <w:r w:rsidR="00591585" w:rsidRPr="00814B3B">
        <w:rPr>
          <w:rFonts w:asciiTheme="majorHAnsi" w:eastAsia="Times New Roman" w:hAnsiTheme="majorHAnsi"/>
          <w:sz w:val="24"/>
          <w:szCs w:val="24"/>
        </w:rPr>
        <w:t>plates feature</w:t>
      </w:r>
      <w:r w:rsidR="00814B3B" w:rsidRPr="00814B3B">
        <w:rPr>
          <w:rFonts w:asciiTheme="majorHAnsi" w:eastAsia="Times New Roman" w:hAnsiTheme="majorHAnsi"/>
          <w:sz w:val="24"/>
          <w:szCs w:val="24"/>
        </w:rPr>
        <w:t xml:space="preserve"> </w:t>
      </w:r>
      <w:r w:rsidR="00814B3B" w:rsidRPr="00814B3B">
        <w:rPr>
          <w:rFonts w:asciiTheme="majorHAnsi" w:hAnsiTheme="majorHAnsi"/>
          <w:sz w:val="24"/>
          <w:szCs w:val="24"/>
        </w:rPr>
        <w:t>Pinning Technology</w:t>
      </w:r>
      <w:r w:rsidR="00591585">
        <w:rPr>
          <w:rFonts w:asciiTheme="majorHAnsi" w:eastAsia="Times New Roman" w:hAnsiTheme="majorHAnsi"/>
          <w:sz w:val="24"/>
          <w:szCs w:val="24"/>
        </w:rPr>
        <w:t>, which</w:t>
      </w:r>
      <w:r w:rsidRPr="00B01EE1">
        <w:rPr>
          <w:rFonts w:asciiTheme="majorHAnsi" w:eastAsia="Times New Roman" w:hAnsiTheme="majorHAnsi"/>
          <w:sz w:val="24"/>
          <w:szCs w:val="24"/>
        </w:rPr>
        <w:t xml:space="preserve"> enables a clean ink transfer and prevents ink accumulating on the plate surfaces and shoulders in screen areas. This leads to fewer cleaning intervals and reduced press downtime, as well as significant quality improvements.</w:t>
      </w:r>
    </w:p>
    <w:p w14:paraId="2E6311DC" w14:textId="0177CB0A" w:rsidR="00B01EE1" w:rsidRPr="00B01EE1" w:rsidRDefault="00814B3B" w:rsidP="00AA775C">
      <w:pPr>
        <w:jc w:val="both"/>
        <w:rPr>
          <w:rFonts w:asciiTheme="majorHAnsi" w:eastAsia="Times New Roman" w:hAnsiTheme="majorHAnsi"/>
          <w:sz w:val="24"/>
          <w:szCs w:val="24"/>
        </w:rPr>
      </w:pPr>
      <w:r w:rsidRPr="00814B3B">
        <w:rPr>
          <w:rFonts w:asciiTheme="majorHAnsi" w:hAnsiTheme="majorHAnsi"/>
          <w:sz w:val="24"/>
          <w:szCs w:val="24"/>
        </w:rPr>
        <w:t>Pinning Technology for Clean Transfer</w:t>
      </w:r>
      <w:r w:rsidR="00B01EE1" w:rsidRPr="00814B3B">
        <w:rPr>
          <w:rFonts w:asciiTheme="majorHAnsi" w:eastAsia="Times New Roman" w:hAnsiTheme="majorHAnsi"/>
          <w:sz w:val="24"/>
          <w:szCs w:val="24"/>
        </w:rPr>
        <w:t xml:space="preserve"> allows a kiss-touch printing pressure setting. It makes use </w:t>
      </w:r>
      <w:r w:rsidR="00B01EE1" w:rsidRPr="00B01EE1">
        <w:rPr>
          <w:rFonts w:asciiTheme="majorHAnsi" w:eastAsia="Times New Roman" w:hAnsiTheme="majorHAnsi"/>
          <w:sz w:val="24"/>
          <w:szCs w:val="24"/>
        </w:rPr>
        <w:t>of low plate surface tension, made possible by a specially engineered Asahi polymer chemistry, to inhibit liquid flow. The ink forms a globule, with a large contact angle and high pinning point. This results in a cleaner and more homogeneous ink transfer from plate to substrate, helping flexographic printers meet the ever increasing quality demands of their customers.</w:t>
      </w:r>
    </w:p>
    <w:p w14:paraId="71DBB08A" w14:textId="77777777" w:rsidR="00982D00" w:rsidRDefault="00B01EE1" w:rsidP="00AA775C">
      <w:pPr>
        <w:jc w:val="both"/>
        <w:rPr>
          <w:rFonts w:asciiTheme="majorHAnsi" w:eastAsia="Times New Roman" w:hAnsiTheme="majorHAnsi"/>
          <w:sz w:val="24"/>
          <w:szCs w:val="24"/>
        </w:rPr>
      </w:pPr>
      <w:r w:rsidRPr="00B01EE1">
        <w:rPr>
          <w:rFonts w:asciiTheme="majorHAnsi" w:eastAsia="Times New Roman" w:hAnsiTheme="majorHAnsi"/>
          <w:sz w:val="24"/>
          <w:szCs w:val="24"/>
        </w:rPr>
        <w:t xml:space="preserve">For more information about </w:t>
      </w:r>
      <w:r w:rsidR="00591585">
        <w:rPr>
          <w:rFonts w:asciiTheme="majorHAnsi" w:eastAsia="Times New Roman" w:hAnsiTheme="majorHAnsi"/>
          <w:sz w:val="24"/>
          <w:szCs w:val="24"/>
        </w:rPr>
        <w:t>AWP</w:t>
      </w:r>
      <w:r w:rsidR="00982D00">
        <w:rPr>
          <w:rFonts w:asciiTheme="majorHAnsi" w:eastAsia="Times New Roman" w:hAnsiTheme="majorHAnsi"/>
          <w:sz w:val="24"/>
          <w:szCs w:val="24"/>
        </w:rPr>
        <w:t>™</w:t>
      </w:r>
      <w:r w:rsidR="00591585">
        <w:rPr>
          <w:rFonts w:asciiTheme="majorHAnsi" w:eastAsia="Times New Roman" w:hAnsiTheme="majorHAnsi"/>
          <w:sz w:val="24"/>
          <w:szCs w:val="24"/>
        </w:rPr>
        <w:t xml:space="preserve"> water-washable plates</w:t>
      </w:r>
      <w:r w:rsidRPr="00B01EE1">
        <w:rPr>
          <w:rFonts w:asciiTheme="majorHAnsi" w:eastAsia="Times New Roman" w:hAnsiTheme="majorHAnsi"/>
          <w:sz w:val="24"/>
          <w:szCs w:val="24"/>
        </w:rPr>
        <w:t xml:space="preserve"> as well as other flexographic solutions from Asahi Photoproducts Europe, visit </w:t>
      </w:r>
      <w:hyperlink r:id="rId8" w:history="1">
        <w:r w:rsidR="00591585" w:rsidRPr="00836C2B">
          <w:rPr>
            <w:rStyle w:val="Hyperlink"/>
            <w:rFonts w:asciiTheme="majorHAnsi" w:eastAsia="Times New Roman" w:hAnsiTheme="majorHAnsi"/>
            <w:sz w:val="24"/>
            <w:szCs w:val="24"/>
          </w:rPr>
          <w:t>www.asahi-photoproducts.com</w:t>
        </w:r>
      </w:hyperlink>
      <w:r w:rsidRPr="00B01EE1">
        <w:rPr>
          <w:rFonts w:asciiTheme="majorHAnsi" w:eastAsia="Times New Roman" w:hAnsiTheme="majorHAnsi"/>
          <w:sz w:val="24"/>
          <w:szCs w:val="24"/>
        </w:rPr>
        <w:t>.</w:t>
      </w:r>
      <w:r w:rsidR="00591585">
        <w:rPr>
          <w:rFonts w:asciiTheme="majorHAnsi" w:eastAsia="Times New Roman" w:hAnsiTheme="majorHAnsi"/>
          <w:sz w:val="24"/>
          <w:szCs w:val="24"/>
        </w:rPr>
        <w:t xml:space="preserve"> </w:t>
      </w:r>
    </w:p>
    <w:p w14:paraId="1AA89CD4" w14:textId="5C0B11B0" w:rsidR="00982D00" w:rsidRPr="00941316" w:rsidRDefault="00591585" w:rsidP="00AA775C">
      <w:pPr>
        <w:jc w:val="both"/>
        <w:rPr>
          <w:rFonts w:asciiTheme="majorHAnsi" w:hAnsiTheme="majorHAnsi"/>
          <w:i/>
          <w:sz w:val="24"/>
          <w:szCs w:val="24"/>
        </w:rPr>
      </w:pPr>
      <w:bookmarkStart w:id="0" w:name="_GoBack"/>
      <w:r w:rsidRPr="00941316">
        <w:rPr>
          <w:rFonts w:asciiTheme="majorHAnsi" w:eastAsia="Times New Roman" w:hAnsiTheme="majorHAnsi"/>
          <w:i/>
          <w:sz w:val="24"/>
          <w:szCs w:val="24"/>
        </w:rPr>
        <w:t xml:space="preserve">To read the full TCL Packaging story, </w:t>
      </w:r>
      <w:r w:rsidR="00982D00" w:rsidRPr="00941316">
        <w:rPr>
          <w:rFonts w:asciiTheme="majorHAnsi" w:hAnsiTheme="majorHAnsi"/>
          <w:i/>
          <w:sz w:val="24"/>
          <w:szCs w:val="24"/>
        </w:rPr>
        <w:t>p</w:t>
      </w:r>
      <w:r w:rsidR="00982D00" w:rsidRPr="00941316">
        <w:rPr>
          <w:rFonts w:asciiTheme="majorHAnsi" w:hAnsiTheme="majorHAnsi"/>
          <w:i/>
          <w:sz w:val="24"/>
          <w:szCs w:val="24"/>
        </w:rPr>
        <w:t>lease contact Monika Dürr (</w:t>
      </w:r>
      <w:hyperlink r:id="rId9" w:history="1">
        <w:r w:rsidR="00982D00" w:rsidRPr="00941316">
          <w:rPr>
            <w:rStyle w:val="Hyperlink"/>
            <w:rFonts w:asciiTheme="majorHAnsi" w:hAnsiTheme="majorHAnsi"/>
            <w:i/>
            <w:sz w:val="24"/>
            <w:szCs w:val="24"/>
          </w:rPr>
          <w:t>monika.d@duomedia.com</w:t>
        </w:r>
      </w:hyperlink>
      <w:r w:rsidR="00982D00" w:rsidRPr="00941316">
        <w:rPr>
          <w:rFonts w:asciiTheme="majorHAnsi" w:hAnsiTheme="majorHAnsi"/>
          <w:i/>
          <w:sz w:val="24"/>
          <w:szCs w:val="24"/>
        </w:rPr>
        <w:t xml:space="preserve">) </w:t>
      </w:r>
      <w:r w:rsidR="00982D00" w:rsidRPr="00941316">
        <w:rPr>
          <w:rFonts w:asciiTheme="majorHAnsi" w:hAnsiTheme="majorHAnsi"/>
          <w:i/>
          <w:sz w:val="24"/>
          <w:szCs w:val="24"/>
        </w:rPr>
        <w:t>to request the case study.</w:t>
      </w:r>
    </w:p>
    <w:bookmarkEnd w:id="0"/>
    <w:p w14:paraId="6E0CD731" w14:textId="77777777" w:rsidR="00AA775C" w:rsidRPr="00EE1F7E" w:rsidRDefault="00AA775C" w:rsidP="00EE1F7E">
      <w:pPr>
        <w:jc w:val="center"/>
        <w:rPr>
          <w:rFonts w:asciiTheme="majorHAnsi" w:hAnsiTheme="majorHAnsi"/>
        </w:rPr>
      </w:pPr>
      <w:r w:rsidRPr="00EE1F7E">
        <w:rPr>
          <w:rFonts w:asciiTheme="majorHAnsi" w:hAnsiTheme="majorHAnsi"/>
        </w:rPr>
        <w:t>--ENDS--</w:t>
      </w:r>
    </w:p>
    <w:p w14:paraId="0FDAA047" w14:textId="77777777" w:rsidR="00284875" w:rsidRPr="00EE1F7E" w:rsidRDefault="003F6EE7" w:rsidP="00EE1F7E">
      <w:pPr>
        <w:jc w:val="both"/>
        <w:rPr>
          <w:rFonts w:asciiTheme="majorHAnsi" w:hAnsiTheme="majorHAnsi"/>
          <w:b/>
          <w:bCs/>
          <w:lang w:val="en-US"/>
        </w:rPr>
      </w:pPr>
      <w:r w:rsidRPr="00EE1F7E">
        <w:rPr>
          <w:rFonts w:asciiTheme="majorHAnsi" w:hAnsiTheme="majorHAnsi"/>
          <w:b/>
          <w:bCs/>
          <w:lang w:val="en-US"/>
        </w:rPr>
        <w:t xml:space="preserve">About Asahi Photoproducts </w:t>
      </w:r>
    </w:p>
    <w:p w14:paraId="51438E0C" w14:textId="77777777" w:rsidR="00284875" w:rsidRPr="00EE1F7E" w:rsidRDefault="00284875" w:rsidP="00EE1F7E">
      <w:pPr>
        <w:jc w:val="both"/>
        <w:rPr>
          <w:rFonts w:asciiTheme="majorHAnsi" w:hAnsiTheme="majorHAnsi"/>
          <w:lang w:val="en-US"/>
        </w:rPr>
      </w:pPr>
      <w:r w:rsidRPr="00EE1F7E">
        <w:rPr>
          <w:rFonts w:asciiTheme="majorHAnsi" w:hAnsiTheme="majorHAnsi"/>
        </w:rPr>
        <w:t>Asahi Photoproducts is a subsidiary of the Asahi Kasei Corporation which was founded in 1971 holding its</w:t>
      </w:r>
      <w:r w:rsidR="003F6EE7" w:rsidRPr="00EE1F7E">
        <w:rPr>
          <w:rFonts w:asciiTheme="majorHAnsi" w:hAnsiTheme="majorHAnsi"/>
          <w:lang w:val="en-US"/>
        </w:rPr>
        <w:t xml:space="preserve"> European Headquarters in Belgium, Asahi Photoproducts is one of the leading pioneers of flexographic photopolymer plate development. By creating high qua</w:t>
      </w:r>
      <w:r w:rsidR="00473B2E" w:rsidRPr="00EE1F7E">
        <w:rPr>
          <w:rFonts w:asciiTheme="majorHAnsi" w:hAnsiTheme="majorHAnsi"/>
          <w:lang w:val="en-US"/>
        </w:rPr>
        <w:t xml:space="preserve">lity flexographic solutions and </w:t>
      </w:r>
      <w:r w:rsidR="003F6EE7" w:rsidRPr="00EE1F7E">
        <w:rPr>
          <w:rFonts w:asciiTheme="majorHAnsi" w:hAnsiTheme="majorHAnsi"/>
          <w:lang w:val="en-US"/>
        </w:rPr>
        <w:t xml:space="preserve">through continued innovation, the company aims at driving print forward in balance with the environment.” </w:t>
      </w:r>
    </w:p>
    <w:p w14:paraId="27AD3C6D" w14:textId="77777777" w:rsidR="00096B49" w:rsidRPr="00EE1F7E" w:rsidRDefault="00096B49" w:rsidP="00EE1F7E">
      <w:pPr>
        <w:jc w:val="both"/>
        <w:rPr>
          <w:rFonts w:asciiTheme="majorHAnsi" w:hAnsiTheme="majorHAnsi"/>
          <w:lang w:val="en-US"/>
        </w:rPr>
      </w:pPr>
      <w:r w:rsidRPr="00EE1F7E">
        <w:rPr>
          <w:rFonts w:asciiTheme="majorHAnsi" w:hAnsiTheme="majorHAnsi"/>
          <w:lang w:val="en-US"/>
        </w:rPr>
        <w:t xml:space="preserve">Follow Asahi Photoproducts on </w:t>
      </w:r>
      <w:r w:rsidRPr="00EE1F7E">
        <w:rPr>
          <w:rFonts w:asciiTheme="majorHAnsi" w:hAnsiTheme="majorHAnsi" w:cs="Arial"/>
          <w:noProof/>
          <w:sz w:val="20"/>
          <w:lang w:val="nl-BE" w:eastAsia="nl-BE"/>
        </w:rPr>
        <w:drawing>
          <wp:inline distT="0" distB="0" distL="0" distR="0" wp14:anchorId="286A596F" wp14:editId="12F5B525">
            <wp:extent cx="123825" cy="123825"/>
            <wp:effectExtent l="0" t="0" r="9525" b="9525"/>
            <wp:docPr id="5" name="Picture 5" descr="EskoArtwork on Twitter">
              <a:hlinkClick xmlns:a="http://schemas.openxmlformats.org/drawingml/2006/main" r:id="rId10"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1F7E">
        <w:rPr>
          <w:rFonts w:asciiTheme="majorHAnsi" w:hAnsiTheme="majorHAnsi" w:cs="Arial"/>
          <w:sz w:val="20"/>
        </w:rPr>
        <w:t xml:space="preserve"> </w:t>
      </w:r>
      <w:r w:rsidRPr="00EE1F7E">
        <w:rPr>
          <w:rFonts w:asciiTheme="majorHAnsi" w:hAnsiTheme="majorHAnsi" w:cs="Arial"/>
          <w:noProof/>
          <w:sz w:val="20"/>
          <w:lang w:val="nl-BE" w:eastAsia="nl-BE"/>
        </w:rPr>
        <w:drawing>
          <wp:inline distT="0" distB="0" distL="0" distR="0" wp14:anchorId="7732FA4B" wp14:editId="79B915BD">
            <wp:extent cx="123825" cy="123825"/>
            <wp:effectExtent l="0" t="0" r="9525" b="9525"/>
            <wp:docPr id="4" name="Picture 4" descr="EskoArtwork on LinkedIn">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1F7E">
        <w:rPr>
          <w:rFonts w:asciiTheme="majorHAnsi" w:hAnsiTheme="majorHAnsi" w:cs="Arial"/>
          <w:sz w:val="20"/>
        </w:rPr>
        <w:t xml:space="preserve"> </w:t>
      </w:r>
      <w:r w:rsidRPr="00EE1F7E">
        <w:rPr>
          <w:rFonts w:asciiTheme="majorHAnsi" w:hAnsiTheme="majorHAnsi" w:cs="Arial"/>
          <w:noProof/>
          <w:sz w:val="20"/>
          <w:lang w:val="nl-BE" w:eastAsia="nl-BE"/>
        </w:rPr>
        <w:drawing>
          <wp:inline distT="0" distB="0" distL="0" distR="0" wp14:anchorId="4C83F5A9" wp14:editId="7D7433ED">
            <wp:extent cx="123825" cy="152400"/>
            <wp:effectExtent l="0" t="0" r="9525" b="0"/>
            <wp:docPr id="3" name="Picture 3" descr="EskoArtwork on YouTube">
              <a:hlinkClick xmlns:a="http://schemas.openxmlformats.org/drawingml/2006/main" r:id="rId16"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EE1F7E">
        <w:rPr>
          <w:rFonts w:asciiTheme="majorHAnsi" w:hAnsiTheme="majorHAnsi" w:cs="Arial"/>
          <w:sz w:val="20"/>
        </w:rPr>
        <w:t>.</w:t>
      </w:r>
    </w:p>
    <w:p w14:paraId="3BF3E1D0" w14:textId="77777777" w:rsidR="00414359" w:rsidRPr="00EE1F7E" w:rsidRDefault="0023423E" w:rsidP="00290AA7">
      <w:pPr>
        <w:rPr>
          <w:rFonts w:asciiTheme="majorHAnsi" w:hAnsiTheme="majorHAnsi"/>
        </w:rPr>
      </w:pPr>
      <w:r w:rsidRPr="00EE1F7E">
        <w:rPr>
          <w:rFonts w:asciiTheme="majorHAnsi" w:hAnsiTheme="majorHAnsi"/>
          <w:lang w:val="en-US"/>
        </w:rPr>
        <w:t xml:space="preserve">Please visit </w:t>
      </w:r>
      <w:hyperlink r:id="rId19" w:history="1">
        <w:r w:rsidRPr="00EE1F7E">
          <w:rPr>
            <w:rStyle w:val="Hyperlink"/>
            <w:rFonts w:asciiTheme="majorHAnsi" w:hAnsiTheme="majorHAnsi"/>
            <w:lang w:val="en-US"/>
          </w:rPr>
          <w:t>www.asahi-photoproducts.com</w:t>
        </w:r>
      </w:hyperlink>
      <w:r w:rsidRPr="00EE1F7E">
        <w:rPr>
          <w:rFonts w:asciiTheme="majorHAnsi" w:hAnsiTheme="majorHAnsi"/>
          <w:lang w:val="en-US"/>
        </w:rPr>
        <w:t xml:space="preserve"> for more information or contact</w:t>
      </w:r>
      <w:r w:rsidR="00096B49" w:rsidRPr="00EE1F7E">
        <w:rPr>
          <w:rFonts w:asciiTheme="majorHAnsi" w:hAnsiTheme="majorHAnsi"/>
          <w:lang w:val="en-US"/>
        </w:rPr>
        <w:t xml:space="preserve">: </w:t>
      </w:r>
      <w:r w:rsidR="00910C51" w:rsidRPr="00EE1F7E">
        <w:rPr>
          <w:rFonts w:asciiTheme="majorHAnsi" w:hAnsiTheme="majorHAnsi"/>
          <w:lang w:val="en-US"/>
        </w:rPr>
        <w:br/>
      </w:r>
      <w:r w:rsidR="00414359" w:rsidRPr="00EE1F7E">
        <w:rPr>
          <w:rFonts w:asciiTheme="majorHAnsi" w:hAnsiTheme="majorHAnsi"/>
          <w:b/>
        </w:rPr>
        <w:t>Monika Dürr</w:t>
      </w:r>
      <w:r w:rsidR="00414359" w:rsidRPr="00EE1F7E">
        <w:rPr>
          <w:rFonts w:asciiTheme="majorHAnsi" w:hAnsiTheme="majorHAnsi"/>
          <w:b/>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proofErr w:type="spellStart"/>
      <w:r w:rsidR="00414359" w:rsidRPr="00EE1F7E">
        <w:rPr>
          <w:rFonts w:asciiTheme="majorHAnsi" w:hAnsiTheme="majorHAnsi"/>
          <w:b/>
        </w:rPr>
        <w:t>Dr.</w:t>
      </w:r>
      <w:proofErr w:type="spellEnd"/>
      <w:r w:rsidR="00414359" w:rsidRPr="00EE1F7E">
        <w:rPr>
          <w:rFonts w:asciiTheme="majorHAnsi" w:hAnsiTheme="majorHAnsi"/>
          <w:b/>
        </w:rPr>
        <w:t xml:space="preserve"> Dieter Niederstadt</w:t>
      </w:r>
      <w:r w:rsidR="00414359" w:rsidRPr="00EE1F7E">
        <w:rPr>
          <w:rFonts w:asciiTheme="majorHAnsi" w:hAnsiTheme="majorHAnsi"/>
        </w:rPr>
        <w:br/>
      </w:r>
      <w:proofErr w:type="spellStart"/>
      <w:r w:rsidR="00414359" w:rsidRPr="00EE1F7E">
        <w:rPr>
          <w:rFonts w:asciiTheme="majorHAnsi" w:hAnsiTheme="majorHAnsi"/>
        </w:rPr>
        <w:t>duomedia</w:t>
      </w:r>
      <w:proofErr w:type="spellEnd"/>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t xml:space="preserve">Asahi Photoproducts Europe </w:t>
      </w:r>
      <w:proofErr w:type="spellStart"/>
      <w:r w:rsidR="00414359" w:rsidRPr="00EE1F7E">
        <w:rPr>
          <w:rFonts w:asciiTheme="majorHAnsi" w:hAnsiTheme="majorHAnsi"/>
        </w:rPr>
        <w:t>n.v.</w:t>
      </w:r>
      <w:proofErr w:type="spellEnd"/>
      <w:r w:rsidR="00414359" w:rsidRPr="00EE1F7E">
        <w:rPr>
          <w:rFonts w:asciiTheme="majorHAnsi" w:hAnsiTheme="majorHAnsi"/>
        </w:rPr>
        <w:t xml:space="preserve"> /</w:t>
      </w:r>
      <w:proofErr w:type="spellStart"/>
      <w:r w:rsidR="00414359" w:rsidRPr="00EE1F7E">
        <w:rPr>
          <w:rFonts w:asciiTheme="majorHAnsi" w:hAnsiTheme="majorHAnsi"/>
        </w:rPr>
        <w:t>s.a.</w:t>
      </w:r>
      <w:proofErr w:type="spellEnd"/>
      <w:r w:rsidR="00414359" w:rsidRPr="00EE1F7E">
        <w:rPr>
          <w:rFonts w:asciiTheme="majorHAnsi" w:hAnsiTheme="majorHAnsi"/>
        </w:rPr>
        <w:br/>
      </w:r>
      <w:hyperlink r:id="rId20" w:history="1">
        <w:r w:rsidR="00414359" w:rsidRPr="00EE1F7E">
          <w:rPr>
            <w:rStyle w:val="Hyperlink"/>
            <w:rFonts w:asciiTheme="majorHAnsi" w:hAnsiTheme="majorHAnsi"/>
          </w:rPr>
          <w:t>monika.d@duomedia.com</w:t>
        </w:r>
      </w:hyperlink>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hyperlink r:id="rId21" w:history="1">
        <w:r w:rsidR="00414359" w:rsidRPr="00EE1F7E">
          <w:rPr>
            <w:rStyle w:val="Hyperlink"/>
            <w:rFonts w:asciiTheme="majorHAnsi" w:hAnsiTheme="majorHAnsi"/>
          </w:rPr>
          <w:t>d.niederstadt@asahi-photoproducts.de</w:t>
        </w:r>
      </w:hyperlink>
      <w:r w:rsidR="00414359" w:rsidRPr="00EE1F7E">
        <w:rPr>
          <w:rFonts w:asciiTheme="majorHAnsi" w:hAnsiTheme="majorHAnsi"/>
        </w:rPr>
        <w:t xml:space="preserve"> </w:t>
      </w:r>
      <w:r w:rsidR="00414359" w:rsidRPr="00EE1F7E">
        <w:rPr>
          <w:rFonts w:asciiTheme="majorHAnsi" w:hAnsiTheme="majorHAnsi"/>
        </w:rPr>
        <w:br/>
        <w:t>+49 (0)</w:t>
      </w:r>
      <w:r w:rsidR="00CD7940" w:rsidRPr="00EE1F7E">
        <w:rPr>
          <w:rFonts w:asciiTheme="majorHAnsi" w:hAnsiTheme="majorHAnsi"/>
        </w:rPr>
        <w:t>6104</w:t>
      </w:r>
      <w:r w:rsidR="00414359" w:rsidRPr="00EE1F7E">
        <w:rPr>
          <w:rFonts w:asciiTheme="majorHAnsi" w:hAnsiTheme="majorHAnsi"/>
        </w:rPr>
        <w:t xml:space="preserve"> </w:t>
      </w:r>
      <w:r w:rsidR="00CD7940" w:rsidRPr="00EE1F7E">
        <w:rPr>
          <w:rFonts w:asciiTheme="majorHAnsi" w:hAnsiTheme="majorHAnsi"/>
        </w:rPr>
        <w:t>944895</w:t>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r w:rsidR="00414359" w:rsidRPr="00EE1F7E">
        <w:rPr>
          <w:rFonts w:asciiTheme="majorHAnsi" w:hAnsiTheme="majorHAnsi"/>
        </w:rPr>
        <w:tab/>
      </w:r>
      <w:hyperlink r:id="rId22" w:history="1">
        <w:r w:rsidR="00414359" w:rsidRPr="00EE1F7E">
          <w:rPr>
            <w:rFonts w:asciiTheme="majorHAnsi" w:hAnsiTheme="majorHAnsi"/>
          </w:rPr>
          <w:t>+49 2301 946743</w:t>
        </w:r>
      </w:hyperlink>
    </w:p>
    <w:p w14:paraId="162AB597" w14:textId="77777777" w:rsidR="00863005" w:rsidRPr="00EE1F7E" w:rsidRDefault="00863005" w:rsidP="00E043CA">
      <w:pPr>
        <w:jc w:val="both"/>
        <w:rPr>
          <w:rFonts w:asciiTheme="majorHAnsi" w:hAnsiTheme="majorHAnsi"/>
          <w:lang w:val="en-US"/>
        </w:rPr>
      </w:pPr>
    </w:p>
    <w:p w14:paraId="7F853133" w14:textId="77777777" w:rsidR="00CD1DEF" w:rsidRPr="00CD1DEF" w:rsidRDefault="00863005" w:rsidP="00290AA7">
      <w:pPr>
        <w:spacing w:line="360" w:lineRule="auto"/>
        <w:jc w:val="center"/>
        <w:rPr>
          <w:rFonts w:ascii="Calibri" w:hAnsi="Calibri"/>
          <w:lang w:val="en-US"/>
        </w:rPr>
      </w:pPr>
      <w:r>
        <w:rPr>
          <w:rFonts w:ascii="Calibri" w:hAnsi="Calibri"/>
          <w:noProof/>
          <w:lang w:val="nl-BE" w:eastAsia="nl-BE"/>
        </w:rPr>
        <w:lastRenderedPageBreak/>
        <w:drawing>
          <wp:inline distT="0" distB="0" distL="0" distR="0" wp14:anchorId="6DF8FBA3" wp14:editId="03DA95D4">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3">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p w14:paraId="33BD7F71" w14:textId="77777777" w:rsidR="00F8570E" w:rsidRDefault="00F8570E" w:rsidP="00E043CA">
      <w:pPr>
        <w:jc w:val="both"/>
      </w:pPr>
    </w:p>
    <w:p w14:paraId="07CEED18" w14:textId="77777777" w:rsidR="00CD1DEF" w:rsidRDefault="00CD1DEF" w:rsidP="00E043CA">
      <w:pPr>
        <w:jc w:val="both"/>
      </w:pPr>
    </w:p>
    <w:sectPr w:rsidR="00CD1DEF">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3A9E4" w14:textId="77777777" w:rsidR="00BF5A66" w:rsidRDefault="00BF5A66" w:rsidP="00CD1DEF">
      <w:pPr>
        <w:spacing w:after="0" w:line="240" w:lineRule="auto"/>
      </w:pPr>
      <w:r>
        <w:separator/>
      </w:r>
    </w:p>
  </w:endnote>
  <w:endnote w:type="continuationSeparator" w:id="0">
    <w:p w14:paraId="0269A36B" w14:textId="77777777" w:rsidR="00BF5A66" w:rsidRDefault="00BF5A66"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822A9" w14:textId="77777777" w:rsidR="00BF5A66" w:rsidRDefault="00BF5A66" w:rsidP="00CD1DEF">
      <w:pPr>
        <w:spacing w:after="0" w:line="240" w:lineRule="auto"/>
      </w:pPr>
      <w:r>
        <w:separator/>
      </w:r>
    </w:p>
  </w:footnote>
  <w:footnote w:type="continuationSeparator" w:id="0">
    <w:p w14:paraId="0DAB7E39" w14:textId="77777777" w:rsidR="00BF5A66" w:rsidRDefault="00BF5A66"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36E52"/>
    <w:rsid w:val="00086A4F"/>
    <w:rsid w:val="00091744"/>
    <w:rsid w:val="000954C3"/>
    <w:rsid w:val="00096B49"/>
    <w:rsid w:val="00096FB6"/>
    <w:rsid w:val="000C4567"/>
    <w:rsid w:val="00135E68"/>
    <w:rsid w:val="001F6D1C"/>
    <w:rsid w:val="0023423E"/>
    <w:rsid w:val="00256379"/>
    <w:rsid w:val="0026289B"/>
    <w:rsid w:val="00266B1D"/>
    <w:rsid w:val="00271CE2"/>
    <w:rsid w:val="00274081"/>
    <w:rsid w:val="00284875"/>
    <w:rsid w:val="00290AA7"/>
    <w:rsid w:val="00292870"/>
    <w:rsid w:val="002952AE"/>
    <w:rsid w:val="002B6BDD"/>
    <w:rsid w:val="002C3733"/>
    <w:rsid w:val="002D669D"/>
    <w:rsid w:val="003007F3"/>
    <w:rsid w:val="003513B1"/>
    <w:rsid w:val="0036147F"/>
    <w:rsid w:val="003F6EE7"/>
    <w:rsid w:val="00414359"/>
    <w:rsid w:val="00473B2E"/>
    <w:rsid w:val="004E251A"/>
    <w:rsid w:val="00585915"/>
    <w:rsid w:val="00591585"/>
    <w:rsid w:val="005B4E0A"/>
    <w:rsid w:val="005F10B0"/>
    <w:rsid w:val="006014CC"/>
    <w:rsid w:val="00625A0D"/>
    <w:rsid w:val="006741F7"/>
    <w:rsid w:val="00684F22"/>
    <w:rsid w:val="00714F2F"/>
    <w:rsid w:val="00737619"/>
    <w:rsid w:val="00787C85"/>
    <w:rsid w:val="007963D4"/>
    <w:rsid w:val="007B3D3A"/>
    <w:rsid w:val="007E5D26"/>
    <w:rsid w:val="00814B3B"/>
    <w:rsid w:val="008301F5"/>
    <w:rsid w:val="00863005"/>
    <w:rsid w:val="00885349"/>
    <w:rsid w:val="008B5889"/>
    <w:rsid w:val="008C366A"/>
    <w:rsid w:val="00902ACB"/>
    <w:rsid w:val="00910C51"/>
    <w:rsid w:val="00941316"/>
    <w:rsid w:val="009543EB"/>
    <w:rsid w:val="00955EFF"/>
    <w:rsid w:val="00982D00"/>
    <w:rsid w:val="009B1926"/>
    <w:rsid w:val="009F5AC7"/>
    <w:rsid w:val="00A359ED"/>
    <w:rsid w:val="00A43DC6"/>
    <w:rsid w:val="00A62679"/>
    <w:rsid w:val="00AA342B"/>
    <w:rsid w:val="00AA775C"/>
    <w:rsid w:val="00B01EE1"/>
    <w:rsid w:val="00B819B9"/>
    <w:rsid w:val="00B876DF"/>
    <w:rsid w:val="00B87813"/>
    <w:rsid w:val="00BE2A2A"/>
    <w:rsid w:val="00BF5083"/>
    <w:rsid w:val="00BF5A66"/>
    <w:rsid w:val="00C24719"/>
    <w:rsid w:val="00C25CE2"/>
    <w:rsid w:val="00C641EA"/>
    <w:rsid w:val="00C75345"/>
    <w:rsid w:val="00C97F8E"/>
    <w:rsid w:val="00CA29F1"/>
    <w:rsid w:val="00CC6F61"/>
    <w:rsid w:val="00CD1DEF"/>
    <w:rsid w:val="00CD7940"/>
    <w:rsid w:val="00D02CA1"/>
    <w:rsid w:val="00D16F0D"/>
    <w:rsid w:val="00D509C1"/>
    <w:rsid w:val="00D55ABD"/>
    <w:rsid w:val="00D747AF"/>
    <w:rsid w:val="00D74910"/>
    <w:rsid w:val="00D80C5E"/>
    <w:rsid w:val="00DE6A89"/>
    <w:rsid w:val="00E043CA"/>
    <w:rsid w:val="00E07EB0"/>
    <w:rsid w:val="00E37BBA"/>
    <w:rsid w:val="00E7056B"/>
    <w:rsid w:val="00EE1F7E"/>
    <w:rsid w:val="00EE6EF3"/>
    <w:rsid w:val="00F25239"/>
    <w:rsid w:val="00F50380"/>
    <w:rsid w:val="00F8570E"/>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6F261"/>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niederstadt@asahi-photoproducts.d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F779-2D93-46CB-8608-3589EDDA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3931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TCL Packaging Teams with Creation Reprographics and Asahi Photoproducts to Bring Gravure Quality to Flexo</vt:lpstr>
      <vt:lpstr>Asahi Photoproducts Brings Leading Edge Flexographic Plate Solutions to Converflex 2015</vt:lpstr>
    </vt:vector>
  </TitlesOfParts>
  <Company>HB</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 Packaging Teams with Creation Reprographics and Asahi Photoproducts to Bring Gravure Quality to Flexo</dc:title>
  <dc:creator>Asahi Photoproducts</dc:creator>
  <cp:keywords>Asahi Photoproducts, TCL Packaging</cp:keywords>
  <cp:lastModifiedBy>Margot Schuljin</cp:lastModifiedBy>
  <cp:revision>7</cp:revision>
  <cp:lastPrinted>2016-01-21T13:27:00Z</cp:lastPrinted>
  <dcterms:created xsi:type="dcterms:W3CDTF">2016-01-21T11:20:00Z</dcterms:created>
  <dcterms:modified xsi:type="dcterms:W3CDTF">2016-01-21T13:31:00Z</dcterms:modified>
</cp:coreProperties>
</file>