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CE2" w:rsidRPr="00192C0A" w:rsidRDefault="00271CE2" w:rsidP="00E043CA">
      <w:pPr>
        <w:jc w:val="both"/>
        <w:rPr>
          <w:rFonts w:asciiTheme="majorHAnsi" w:hAnsiTheme="majorHAnsi"/>
          <w:b/>
          <w:color w:val="000000" w:themeColor="text1"/>
          <w:sz w:val="36"/>
        </w:rPr>
      </w:pPr>
    </w:p>
    <w:p w:rsidR="00CD1DEF" w:rsidRPr="00192C0A" w:rsidRDefault="00271CE2" w:rsidP="00E043CA">
      <w:pPr>
        <w:jc w:val="both"/>
        <w:rPr>
          <w:rFonts w:asciiTheme="majorHAnsi" w:hAnsiTheme="majorHAnsi"/>
          <w:b/>
          <w:color w:val="000000" w:themeColor="text1"/>
          <w:sz w:val="36"/>
        </w:rPr>
      </w:pPr>
      <w:r>
        <w:rPr>
          <w:rFonts w:asciiTheme="majorHAnsi" w:hAnsiTheme="majorHAnsi"/>
          <w:b/>
          <w:color w:val="000000" w:themeColor="text1"/>
          <w:sz w:val="36"/>
        </w:rPr>
        <w:t>Communiqué de presse</w:t>
      </w:r>
    </w:p>
    <w:p w:rsidR="00E043CA" w:rsidRPr="00192C0A" w:rsidRDefault="00E043CA" w:rsidP="00E043CA">
      <w:pPr>
        <w:jc w:val="both"/>
        <w:rPr>
          <w:rFonts w:asciiTheme="majorHAnsi" w:hAnsiTheme="majorHAnsi"/>
          <w:b/>
          <w:color w:val="000000" w:themeColor="text1"/>
          <w:sz w:val="24"/>
          <w:szCs w:val="24"/>
        </w:rPr>
      </w:pPr>
    </w:p>
    <w:p w:rsidR="00284875" w:rsidRPr="00192C0A" w:rsidRDefault="005B26B4" w:rsidP="00E043CA">
      <w:pPr>
        <w:jc w:val="center"/>
        <w:rPr>
          <w:rFonts w:asciiTheme="majorHAnsi" w:hAnsiTheme="majorHAnsi"/>
          <w:b/>
          <w:color w:val="000000" w:themeColor="text1"/>
          <w:sz w:val="36"/>
          <w:szCs w:val="36"/>
        </w:rPr>
      </w:pPr>
      <w:r>
        <w:rPr>
          <w:rFonts w:asciiTheme="majorHAnsi" w:hAnsiTheme="majorHAnsi"/>
          <w:b/>
          <w:color w:val="000000" w:themeColor="text1"/>
          <w:sz w:val="36"/>
        </w:rPr>
        <w:t xml:space="preserve">FFP Packaging définit la nouvelle norme de l’impression </w:t>
      </w:r>
      <w:proofErr w:type="spellStart"/>
      <w:r>
        <w:rPr>
          <w:rFonts w:asciiTheme="majorHAnsi" w:hAnsiTheme="majorHAnsi"/>
          <w:b/>
          <w:color w:val="000000" w:themeColor="text1"/>
          <w:sz w:val="36"/>
        </w:rPr>
        <w:t>flexographique</w:t>
      </w:r>
      <w:proofErr w:type="spellEnd"/>
    </w:p>
    <w:p w:rsidR="00284875" w:rsidRPr="00192C0A" w:rsidRDefault="005B26B4" w:rsidP="00E043CA">
      <w:pPr>
        <w:jc w:val="center"/>
        <w:rPr>
          <w:rFonts w:asciiTheme="majorHAnsi" w:hAnsiTheme="majorHAnsi"/>
          <w:b/>
          <w:i/>
          <w:color w:val="000000" w:themeColor="text1"/>
          <w:sz w:val="32"/>
          <w:szCs w:val="32"/>
        </w:rPr>
      </w:pPr>
      <w:r>
        <w:rPr>
          <w:rFonts w:asciiTheme="majorHAnsi" w:hAnsiTheme="majorHAnsi"/>
          <w:b/>
          <w:i/>
          <w:color w:val="000000" w:themeColor="text1"/>
          <w:sz w:val="32"/>
        </w:rPr>
        <w:t>Réussir l’impossible grâce à Platinum Print et à Asahi</w:t>
      </w:r>
    </w:p>
    <w:p w:rsidR="00473B2E" w:rsidRPr="00192C0A" w:rsidRDefault="007B3D3A" w:rsidP="005B26B4">
      <w:pPr>
        <w:jc w:val="both"/>
        <w:rPr>
          <w:rFonts w:asciiTheme="majorHAnsi" w:hAnsiTheme="majorHAnsi"/>
          <w:b/>
          <w:bCs/>
          <w:color w:val="000000" w:themeColor="text1"/>
        </w:rPr>
      </w:pPr>
      <w:r>
        <w:rPr>
          <w:rFonts w:asciiTheme="majorHAnsi" w:hAnsiTheme="majorHAnsi"/>
          <w:b/>
          <w:color w:val="000000" w:themeColor="text1"/>
          <w:sz w:val="24"/>
        </w:rPr>
        <w:t xml:space="preserve">Tokyo, Japon, &amp; Bruxelles, Belgique. </w:t>
      </w:r>
      <w:r w:rsidR="007A3D3E">
        <w:rPr>
          <w:rFonts w:asciiTheme="majorHAnsi" w:hAnsiTheme="majorHAnsi"/>
          <w:b/>
          <w:color w:val="000000" w:themeColor="text1"/>
          <w:sz w:val="24"/>
        </w:rPr>
        <w:t>7</w:t>
      </w:r>
      <w:r>
        <w:rPr>
          <w:rFonts w:asciiTheme="majorHAnsi" w:hAnsiTheme="majorHAnsi"/>
          <w:b/>
          <w:color w:val="000000" w:themeColor="text1"/>
          <w:sz w:val="24"/>
        </w:rPr>
        <w:t> </w:t>
      </w:r>
      <w:r w:rsidR="00AA2828">
        <w:rPr>
          <w:rFonts w:asciiTheme="majorHAnsi" w:hAnsiTheme="majorHAnsi"/>
          <w:b/>
          <w:color w:val="000000" w:themeColor="text1"/>
          <w:sz w:val="24"/>
        </w:rPr>
        <w:t>mars</w:t>
      </w:r>
      <w:r>
        <w:rPr>
          <w:rFonts w:asciiTheme="majorHAnsi" w:hAnsiTheme="majorHAnsi"/>
          <w:b/>
          <w:color w:val="000000" w:themeColor="text1"/>
          <w:sz w:val="24"/>
        </w:rPr>
        <w:t xml:space="preserve"> 2016 – </w:t>
      </w:r>
      <w:r>
        <w:rPr>
          <w:rFonts w:asciiTheme="majorHAnsi" w:hAnsiTheme="majorHAnsi"/>
          <w:color w:val="000000" w:themeColor="text1"/>
          <w:sz w:val="24"/>
        </w:rPr>
        <w:t xml:space="preserve">Asahi </w:t>
      </w:r>
      <w:proofErr w:type="spellStart"/>
      <w:r>
        <w:rPr>
          <w:rFonts w:asciiTheme="majorHAnsi" w:hAnsiTheme="majorHAnsi"/>
          <w:color w:val="000000" w:themeColor="text1"/>
          <w:sz w:val="24"/>
        </w:rPr>
        <w:t>Photoproducts</w:t>
      </w:r>
      <w:proofErr w:type="spellEnd"/>
      <w:r>
        <w:rPr>
          <w:rFonts w:asciiTheme="majorHAnsi" w:hAnsiTheme="majorHAnsi"/>
          <w:color w:val="000000" w:themeColor="text1"/>
          <w:sz w:val="24"/>
        </w:rPr>
        <w:t xml:space="preserve">, l’un des pionniers du développement de plaques photopolymères </w:t>
      </w:r>
      <w:proofErr w:type="spellStart"/>
      <w:r>
        <w:rPr>
          <w:rFonts w:asciiTheme="majorHAnsi" w:hAnsiTheme="majorHAnsi"/>
          <w:color w:val="000000" w:themeColor="text1"/>
          <w:sz w:val="24"/>
        </w:rPr>
        <w:t>flexographiques</w:t>
      </w:r>
      <w:proofErr w:type="spellEnd"/>
      <w:r>
        <w:rPr>
          <w:rFonts w:asciiTheme="majorHAnsi" w:hAnsiTheme="majorHAnsi"/>
          <w:color w:val="000000" w:themeColor="text1"/>
          <w:sz w:val="24"/>
        </w:rPr>
        <w:t xml:space="preserve">, est heureux de vous annoncer que son client FFP Packaging, basé à Northampton (Grande-Bretagne), relève le niveau de l’impression sur emballage souple grâce à sa plate-forme Platinum Print et à Asahi. La société est spécialisée dans l’emballage souple haute qualité imprimé en </w:t>
      </w:r>
      <w:proofErr w:type="spellStart"/>
      <w:r>
        <w:rPr>
          <w:rFonts w:asciiTheme="majorHAnsi" w:hAnsiTheme="majorHAnsi"/>
          <w:color w:val="000000" w:themeColor="text1"/>
          <w:sz w:val="24"/>
        </w:rPr>
        <w:t>flexo</w:t>
      </w:r>
      <w:proofErr w:type="spellEnd"/>
      <w:r>
        <w:rPr>
          <w:rFonts w:asciiTheme="majorHAnsi" w:hAnsiTheme="majorHAnsi"/>
          <w:color w:val="000000" w:themeColor="text1"/>
          <w:sz w:val="24"/>
        </w:rPr>
        <w:t>, les films d’</w:t>
      </w:r>
      <w:proofErr w:type="spellStart"/>
      <w:r>
        <w:rPr>
          <w:rFonts w:asciiTheme="majorHAnsi" w:hAnsiTheme="majorHAnsi"/>
          <w:color w:val="000000" w:themeColor="text1"/>
          <w:sz w:val="24"/>
        </w:rPr>
        <w:t>operculage</w:t>
      </w:r>
      <w:proofErr w:type="spellEnd"/>
      <w:r>
        <w:rPr>
          <w:rFonts w:asciiTheme="majorHAnsi" w:hAnsiTheme="majorHAnsi"/>
          <w:color w:val="000000" w:themeColor="text1"/>
          <w:sz w:val="24"/>
        </w:rPr>
        <w:t xml:space="preserve"> </w:t>
      </w:r>
      <w:proofErr w:type="spellStart"/>
      <w:r>
        <w:rPr>
          <w:rFonts w:asciiTheme="majorHAnsi" w:hAnsiTheme="majorHAnsi"/>
          <w:color w:val="000000" w:themeColor="text1"/>
          <w:sz w:val="24"/>
        </w:rPr>
        <w:t>thermoscellés</w:t>
      </w:r>
      <w:proofErr w:type="spellEnd"/>
      <w:r>
        <w:rPr>
          <w:rFonts w:asciiTheme="majorHAnsi" w:hAnsiTheme="majorHAnsi"/>
          <w:color w:val="000000" w:themeColor="text1"/>
          <w:sz w:val="24"/>
        </w:rPr>
        <w:t xml:space="preserve"> et les films pour haute température ou utilisation au four. FFP, qui emploie 140 personnes talentueuses, se targue d’innover sans cesse pour donner de la valeur ajoutée au travail qu’</w:t>
      </w:r>
      <w:r w:rsidR="006D2B09">
        <w:rPr>
          <w:rFonts w:asciiTheme="majorHAnsi" w:hAnsiTheme="majorHAnsi"/>
          <w:color w:val="000000" w:themeColor="text1"/>
          <w:sz w:val="24"/>
        </w:rPr>
        <w:t>elle</w:t>
      </w:r>
      <w:r>
        <w:rPr>
          <w:rFonts w:asciiTheme="majorHAnsi" w:hAnsiTheme="majorHAnsi"/>
          <w:color w:val="000000" w:themeColor="text1"/>
          <w:sz w:val="24"/>
        </w:rPr>
        <w:t xml:space="preserve"> réalise et se distinguer sur le marché.</w:t>
      </w:r>
    </w:p>
    <w:p w:rsidR="00955EFF" w:rsidRPr="00176A2C" w:rsidRDefault="005B26B4" w:rsidP="00E043CA">
      <w:pPr>
        <w:jc w:val="both"/>
        <w:rPr>
          <w:rFonts w:asciiTheme="majorHAnsi" w:hAnsiTheme="majorHAnsi"/>
          <w:color w:val="000000" w:themeColor="text1"/>
          <w:sz w:val="24"/>
        </w:rPr>
      </w:pPr>
      <w:r w:rsidRPr="00176A2C">
        <w:rPr>
          <w:rFonts w:asciiTheme="majorHAnsi" w:hAnsiTheme="majorHAnsi"/>
          <w:color w:val="000000" w:themeColor="text1"/>
          <w:sz w:val="24"/>
        </w:rPr>
        <w:t xml:space="preserve">« Nous atteignons aujourd’hui une qualité que nous ne pouvions jusqu’alors que rêver », indique Paul </w:t>
      </w:r>
      <w:proofErr w:type="spellStart"/>
      <w:r w:rsidRPr="00176A2C">
        <w:rPr>
          <w:rFonts w:asciiTheme="majorHAnsi" w:hAnsiTheme="majorHAnsi"/>
          <w:color w:val="000000" w:themeColor="text1"/>
          <w:sz w:val="24"/>
        </w:rPr>
        <w:t>Hesketh</w:t>
      </w:r>
      <w:proofErr w:type="spellEnd"/>
      <w:r w:rsidRPr="00176A2C">
        <w:rPr>
          <w:rFonts w:asciiTheme="majorHAnsi" w:hAnsiTheme="majorHAnsi"/>
          <w:color w:val="000000" w:themeColor="text1"/>
          <w:sz w:val="24"/>
        </w:rPr>
        <w:t xml:space="preserve">, directeur du développement en impression chez FFP. « Sans compter que nous avons réduit les coûts et les temps de traitement, deux éléments indispensables pour réussir aujourd’hui dans un monde au rythme palpitant. Grâce à notre partenariat avec Asahi </w:t>
      </w:r>
      <w:proofErr w:type="spellStart"/>
      <w:r w:rsidRPr="00176A2C">
        <w:rPr>
          <w:rFonts w:asciiTheme="majorHAnsi" w:hAnsiTheme="majorHAnsi"/>
          <w:color w:val="000000" w:themeColor="text1"/>
          <w:sz w:val="24"/>
        </w:rPr>
        <w:t>Photoproducts</w:t>
      </w:r>
      <w:proofErr w:type="spellEnd"/>
      <w:r w:rsidRPr="00176A2C">
        <w:rPr>
          <w:rFonts w:asciiTheme="majorHAnsi" w:hAnsiTheme="majorHAnsi"/>
          <w:color w:val="000000" w:themeColor="text1"/>
          <w:sz w:val="24"/>
        </w:rPr>
        <w:t xml:space="preserve">, nous avons pu compléter notre installation interne de plaques au solvant par une solution de plaques </w:t>
      </w:r>
      <w:proofErr w:type="spellStart"/>
      <w:r w:rsidRPr="00176A2C">
        <w:rPr>
          <w:rFonts w:asciiTheme="majorHAnsi" w:hAnsiTheme="majorHAnsi"/>
          <w:color w:val="000000" w:themeColor="text1"/>
          <w:sz w:val="24"/>
        </w:rPr>
        <w:t>gravables</w:t>
      </w:r>
      <w:proofErr w:type="spellEnd"/>
      <w:r w:rsidRPr="00176A2C">
        <w:rPr>
          <w:rFonts w:asciiTheme="majorHAnsi" w:hAnsiTheme="majorHAnsi"/>
          <w:color w:val="000000" w:themeColor="text1"/>
          <w:sz w:val="24"/>
        </w:rPr>
        <w:t xml:space="preserve"> à l’eau, plus écologique, et enchanter nos clients par les résultats ».</w:t>
      </w:r>
    </w:p>
    <w:p w:rsidR="005B26B4" w:rsidRPr="00176A2C" w:rsidRDefault="005B26B4" w:rsidP="00E043CA">
      <w:pPr>
        <w:jc w:val="both"/>
        <w:rPr>
          <w:rFonts w:asciiTheme="majorHAnsi" w:hAnsiTheme="majorHAnsi"/>
          <w:color w:val="000000" w:themeColor="text1"/>
          <w:sz w:val="24"/>
        </w:rPr>
      </w:pPr>
      <w:r w:rsidRPr="00176A2C">
        <w:rPr>
          <w:rFonts w:asciiTheme="majorHAnsi" w:hAnsiTheme="majorHAnsi"/>
          <w:color w:val="000000" w:themeColor="text1"/>
          <w:sz w:val="24"/>
        </w:rPr>
        <w:t xml:space="preserve">FFP, à la recherche de la qualité </w:t>
      </w:r>
      <w:proofErr w:type="spellStart"/>
      <w:r w:rsidRPr="00176A2C">
        <w:rPr>
          <w:rFonts w:asciiTheme="majorHAnsi" w:hAnsiTheme="majorHAnsi"/>
          <w:color w:val="000000" w:themeColor="text1"/>
          <w:sz w:val="24"/>
        </w:rPr>
        <w:t>flexo</w:t>
      </w:r>
      <w:proofErr w:type="spellEnd"/>
      <w:r w:rsidRPr="00176A2C">
        <w:rPr>
          <w:rFonts w:asciiTheme="majorHAnsi" w:hAnsiTheme="majorHAnsi"/>
          <w:color w:val="000000" w:themeColor="text1"/>
          <w:sz w:val="24"/>
        </w:rPr>
        <w:t xml:space="preserve"> de prochaine génération, a procédé à un audit préalable et a réalisé des essais en interne, pour au final sélectionner la graveuse de plaques Asahi AWP</w:t>
      </w:r>
      <w:r w:rsidR="00784674">
        <w:rPr>
          <w:rFonts w:asciiTheme="majorHAnsi" w:hAnsiTheme="majorHAnsi"/>
          <w:color w:val="000000" w:themeColor="text1"/>
          <w:sz w:val="24"/>
        </w:rPr>
        <w:t>™</w:t>
      </w:r>
      <w:r w:rsidRPr="00176A2C">
        <w:rPr>
          <w:rFonts w:asciiTheme="majorHAnsi" w:hAnsiTheme="majorHAnsi"/>
          <w:color w:val="000000" w:themeColor="text1"/>
          <w:sz w:val="24"/>
        </w:rPr>
        <w:t xml:space="preserve"> 4835 P (48”</w:t>
      </w:r>
      <w:r w:rsidR="006D2B09" w:rsidRPr="00176A2C">
        <w:rPr>
          <w:rFonts w:asciiTheme="majorHAnsi" w:hAnsiTheme="majorHAnsi"/>
          <w:color w:val="000000" w:themeColor="text1"/>
          <w:sz w:val="24"/>
        </w:rPr>
        <w:t> </w:t>
      </w:r>
      <w:r w:rsidRPr="00176A2C">
        <w:rPr>
          <w:rFonts w:asciiTheme="majorHAnsi" w:hAnsiTheme="majorHAnsi"/>
          <w:color w:val="000000" w:themeColor="text1"/>
          <w:sz w:val="24"/>
        </w:rPr>
        <w:t xml:space="preserve">x 35”) et les plaques </w:t>
      </w:r>
      <w:proofErr w:type="spellStart"/>
      <w:r w:rsidRPr="00176A2C">
        <w:rPr>
          <w:rFonts w:asciiTheme="majorHAnsi" w:hAnsiTheme="majorHAnsi"/>
          <w:color w:val="000000" w:themeColor="text1"/>
          <w:sz w:val="24"/>
        </w:rPr>
        <w:t>gravables</w:t>
      </w:r>
      <w:proofErr w:type="spellEnd"/>
      <w:r w:rsidRPr="00176A2C">
        <w:rPr>
          <w:rFonts w:asciiTheme="majorHAnsi" w:hAnsiTheme="majorHAnsi"/>
          <w:color w:val="000000" w:themeColor="text1"/>
          <w:sz w:val="24"/>
        </w:rPr>
        <w:t xml:space="preserve"> à l’eau Asahi AWP</w:t>
      </w:r>
      <w:r w:rsidR="00784674">
        <w:rPr>
          <w:rFonts w:asciiTheme="majorHAnsi" w:hAnsiTheme="majorHAnsi"/>
          <w:color w:val="000000" w:themeColor="text1"/>
          <w:sz w:val="24"/>
        </w:rPr>
        <w:t>™</w:t>
      </w:r>
      <w:r w:rsidRPr="00176A2C">
        <w:rPr>
          <w:rFonts w:asciiTheme="majorHAnsi" w:hAnsiTheme="majorHAnsi"/>
          <w:color w:val="000000" w:themeColor="text1"/>
          <w:sz w:val="24"/>
        </w:rPr>
        <w:t xml:space="preserve">-DEF, en raison de leur qualité et des vitesses pouvant être atteintes avec cette configuration. FFP utilise 3 presses </w:t>
      </w:r>
      <w:proofErr w:type="spellStart"/>
      <w:r w:rsidRPr="00176A2C">
        <w:rPr>
          <w:rFonts w:asciiTheme="majorHAnsi" w:hAnsiTheme="majorHAnsi"/>
          <w:color w:val="000000" w:themeColor="text1"/>
          <w:sz w:val="24"/>
        </w:rPr>
        <w:t>flexo</w:t>
      </w:r>
      <w:proofErr w:type="spellEnd"/>
      <w:r w:rsidRPr="00176A2C">
        <w:rPr>
          <w:rFonts w:asciiTheme="majorHAnsi" w:hAnsiTheme="majorHAnsi"/>
          <w:color w:val="000000" w:themeColor="text1"/>
          <w:sz w:val="24"/>
        </w:rPr>
        <w:t xml:space="preserve"> modernes 8 couleurs, en comptant</w:t>
      </w:r>
      <w:r w:rsidR="006D2B09" w:rsidRPr="00176A2C">
        <w:rPr>
          <w:rFonts w:asciiTheme="majorHAnsi" w:hAnsiTheme="majorHAnsi"/>
          <w:color w:val="000000" w:themeColor="text1"/>
          <w:sz w:val="24"/>
        </w:rPr>
        <w:t xml:space="preserve"> l’</w:t>
      </w:r>
      <w:r w:rsidRPr="00176A2C">
        <w:rPr>
          <w:rFonts w:asciiTheme="majorHAnsi" w:hAnsiTheme="majorHAnsi"/>
          <w:color w:val="000000" w:themeColor="text1"/>
          <w:sz w:val="24"/>
        </w:rPr>
        <w:t xml:space="preserve">installation récente d’une seconde W&amp;H </w:t>
      </w:r>
      <w:proofErr w:type="spellStart"/>
      <w:r w:rsidRPr="00176A2C">
        <w:rPr>
          <w:rFonts w:asciiTheme="majorHAnsi" w:hAnsiTheme="majorHAnsi"/>
          <w:color w:val="000000" w:themeColor="text1"/>
          <w:sz w:val="24"/>
        </w:rPr>
        <w:t>Miraflex</w:t>
      </w:r>
      <w:proofErr w:type="spellEnd"/>
      <w:r w:rsidRPr="00176A2C">
        <w:rPr>
          <w:rFonts w:asciiTheme="majorHAnsi" w:hAnsiTheme="majorHAnsi"/>
          <w:color w:val="000000" w:themeColor="text1"/>
          <w:sz w:val="24"/>
        </w:rPr>
        <w:t xml:space="preserve"> commandée le mois dernier. </w:t>
      </w:r>
      <w:r w:rsidR="006D2B09" w:rsidRPr="00176A2C">
        <w:rPr>
          <w:rFonts w:asciiTheme="majorHAnsi" w:hAnsiTheme="majorHAnsi"/>
          <w:color w:val="000000" w:themeColor="text1"/>
          <w:sz w:val="24"/>
        </w:rPr>
        <w:t xml:space="preserve">L’entreprise dispose aussi de 5 machines de pelliculage, et d’une large gamme d’équipement de finition pour </w:t>
      </w:r>
      <w:proofErr w:type="spellStart"/>
      <w:r w:rsidR="006D2B09" w:rsidRPr="00176A2C">
        <w:rPr>
          <w:rFonts w:asciiTheme="majorHAnsi" w:hAnsiTheme="majorHAnsi"/>
          <w:color w:val="000000" w:themeColor="text1"/>
          <w:sz w:val="24"/>
        </w:rPr>
        <w:t>refente</w:t>
      </w:r>
      <w:proofErr w:type="spellEnd"/>
      <w:r w:rsidR="006D2B09" w:rsidRPr="00176A2C">
        <w:rPr>
          <w:rFonts w:asciiTheme="majorHAnsi" w:hAnsiTheme="majorHAnsi"/>
          <w:color w:val="000000" w:themeColor="text1"/>
          <w:sz w:val="24"/>
        </w:rPr>
        <w:t>, perforation laser, perforation et applicateurs d’étiquettes repositionnables</w:t>
      </w:r>
      <w:r w:rsidRPr="00176A2C">
        <w:rPr>
          <w:rFonts w:asciiTheme="majorHAnsi" w:hAnsiTheme="majorHAnsi"/>
          <w:color w:val="000000" w:themeColor="text1"/>
          <w:sz w:val="24"/>
        </w:rPr>
        <w:t>.</w:t>
      </w:r>
    </w:p>
    <w:p w:rsidR="005B26B4" w:rsidRPr="00176A2C" w:rsidRDefault="005B26B4" w:rsidP="00E043CA">
      <w:pPr>
        <w:jc w:val="both"/>
        <w:rPr>
          <w:rFonts w:asciiTheme="majorHAnsi" w:hAnsiTheme="majorHAnsi"/>
          <w:color w:val="000000" w:themeColor="text1"/>
          <w:sz w:val="24"/>
        </w:rPr>
      </w:pPr>
      <w:r w:rsidRPr="00176A2C">
        <w:rPr>
          <w:rFonts w:asciiTheme="majorHAnsi" w:hAnsiTheme="majorHAnsi"/>
          <w:color w:val="000000" w:themeColor="text1"/>
          <w:sz w:val="24"/>
        </w:rPr>
        <w:t xml:space="preserve">Paul </w:t>
      </w:r>
      <w:proofErr w:type="spellStart"/>
      <w:r w:rsidRPr="00176A2C">
        <w:rPr>
          <w:rFonts w:asciiTheme="majorHAnsi" w:hAnsiTheme="majorHAnsi"/>
          <w:color w:val="000000" w:themeColor="text1"/>
          <w:sz w:val="24"/>
        </w:rPr>
        <w:t>Hesketh</w:t>
      </w:r>
      <w:proofErr w:type="spellEnd"/>
      <w:r w:rsidRPr="00176A2C">
        <w:rPr>
          <w:rFonts w:asciiTheme="majorHAnsi" w:hAnsiTheme="majorHAnsi"/>
          <w:color w:val="000000" w:themeColor="text1"/>
          <w:sz w:val="24"/>
        </w:rPr>
        <w:t xml:space="preserve"> cite en exemple un client pour attester de l’aptitude de la société à réaliser l’impossible avec le service Platinum Print. « Le client devait répondre à un projet d’amélioration de l’emballage d’une grand</w:t>
      </w:r>
      <w:r w:rsidR="006D2B09" w:rsidRPr="00176A2C">
        <w:rPr>
          <w:rFonts w:asciiTheme="majorHAnsi" w:hAnsiTheme="majorHAnsi"/>
          <w:color w:val="000000" w:themeColor="text1"/>
          <w:sz w:val="24"/>
        </w:rPr>
        <w:t>e marque », explique Paul. « Il</w:t>
      </w:r>
      <w:r w:rsidRPr="00176A2C">
        <w:rPr>
          <w:rFonts w:asciiTheme="majorHAnsi" w:hAnsiTheme="majorHAnsi"/>
          <w:color w:val="000000" w:themeColor="text1"/>
          <w:sz w:val="24"/>
        </w:rPr>
        <w:t xml:space="preserve"> souhaitait quelque </w:t>
      </w:r>
      <w:r w:rsidRPr="00176A2C">
        <w:rPr>
          <w:rFonts w:asciiTheme="majorHAnsi" w:hAnsiTheme="majorHAnsi"/>
          <w:color w:val="000000" w:themeColor="text1"/>
          <w:sz w:val="24"/>
        </w:rPr>
        <w:lastRenderedPageBreak/>
        <w:t>chose qui se démarque en rayon, avec une reproduction haute qualité des images photographiques ». Nous devions donc imprimer de très fines transitions tonales sans bordure dure. Le détenteur de la marque a été absolument ravi du résultat obtenu, que nous n’aurions probablement pas pu atteindre avec des plaques numériques standard ».</w:t>
      </w:r>
      <w:r>
        <w:rPr>
          <w:rFonts w:ascii="Calibri Light" w:hAnsi="Calibri Light"/>
          <w:color w:val="000000" w:themeColor="text1"/>
        </w:rPr>
        <w:t xml:space="preserve"> </w:t>
      </w:r>
      <w:r w:rsidRPr="00176A2C">
        <w:rPr>
          <w:rFonts w:asciiTheme="majorHAnsi" w:hAnsiTheme="majorHAnsi"/>
          <w:color w:val="000000" w:themeColor="text1"/>
          <w:sz w:val="24"/>
        </w:rPr>
        <w:t xml:space="preserve">Ce projet nous a aussi valu une nomination pour les EFIA Print </w:t>
      </w:r>
      <w:proofErr w:type="spellStart"/>
      <w:r w:rsidRPr="00176A2C">
        <w:rPr>
          <w:rFonts w:asciiTheme="majorHAnsi" w:hAnsiTheme="majorHAnsi"/>
          <w:color w:val="000000" w:themeColor="text1"/>
          <w:sz w:val="24"/>
        </w:rPr>
        <w:t>Award</w:t>
      </w:r>
      <w:proofErr w:type="spellEnd"/>
      <w:r w:rsidRPr="00176A2C">
        <w:rPr>
          <w:rFonts w:asciiTheme="majorHAnsi" w:hAnsiTheme="majorHAnsi"/>
          <w:color w:val="000000" w:themeColor="text1"/>
          <w:sz w:val="24"/>
        </w:rPr>
        <w:t xml:space="preserve"> 2016 dans la catégorie des innovations techniques exceptionnelles.</w:t>
      </w:r>
    </w:p>
    <w:p w:rsidR="005B26B4" w:rsidRPr="00176A2C" w:rsidRDefault="005B26B4" w:rsidP="00E043CA">
      <w:pPr>
        <w:jc w:val="both"/>
        <w:rPr>
          <w:rFonts w:asciiTheme="majorHAnsi" w:hAnsiTheme="majorHAnsi"/>
          <w:color w:val="000000" w:themeColor="text1"/>
          <w:sz w:val="24"/>
        </w:rPr>
      </w:pPr>
      <w:r w:rsidRPr="00176A2C">
        <w:rPr>
          <w:rFonts w:asciiTheme="majorHAnsi" w:hAnsiTheme="majorHAnsi"/>
          <w:color w:val="000000" w:themeColor="text1"/>
          <w:sz w:val="24"/>
        </w:rPr>
        <w:t>Les plaques Asahi AWP</w:t>
      </w:r>
      <w:r w:rsidR="00784674">
        <w:rPr>
          <w:rFonts w:asciiTheme="majorHAnsi" w:hAnsiTheme="majorHAnsi"/>
          <w:color w:val="000000" w:themeColor="text1"/>
          <w:sz w:val="24"/>
        </w:rPr>
        <w:t>™</w:t>
      </w:r>
      <w:r w:rsidRPr="00176A2C">
        <w:rPr>
          <w:rFonts w:asciiTheme="majorHAnsi" w:hAnsiTheme="majorHAnsi"/>
          <w:color w:val="000000" w:themeColor="text1"/>
          <w:sz w:val="24"/>
        </w:rPr>
        <w:t xml:space="preserve">-DEF, </w:t>
      </w:r>
      <w:proofErr w:type="spellStart"/>
      <w:r w:rsidRPr="00176A2C">
        <w:rPr>
          <w:rFonts w:asciiTheme="majorHAnsi" w:hAnsiTheme="majorHAnsi"/>
          <w:color w:val="000000" w:themeColor="text1"/>
          <w:sz w:val="24"/>
        </w:rPr>
        <w:t>gravables</w:t>
      </w:r>
      <w:proofErr w:type="spellEnd"/>
      <w:r w:rsidRPr="00176A2C">
        <w:rPr>
          <w:rFonts w:asciiTheme="majorHAnsi" w:hAnsiTheme="majorHAnsi"/>
          <w:color w:val="000000" w:themeColor="text1"/>
          <w:sz w:val="24"/>
        </w:rPr>
        <w:t xml:space="preserve"> à l’eau, produisent des résultats supérieurs à celles utilisant les technologies traditionnelles, et surpassent même la dernière génération des plaques d’impression </w:t>
      </w:r>
      <w:proofErr w:type="spellStart"/>
      <w:r w:rsidRPr="00176A2C">
        <w:rPr>
          <w:rFonts w:asciiTheme="majorHAnsi" w:hAnsiTheme="majorHAnsi"/>
          <w:color w:val="000000" w:themeColor="text1"/>
          <w:sz w:val="24"/>
        </w:rPr>
        <w:t>flexo</w:t>
      </w:r>
      <w:proofErr w:type="spellEnd"/>
      <w:r w:rsidRPr="00176A2C">
        <w:rPr>
          <w:rFonts w:asciiTheme="majorHAnsi" w:hAnsiTheme="majorHAnsi"/>
          <w:color w:val="000000" w:themeColor="text1"/>
          <w:sz w:val="24"/>
        </w:rPr>
        <w:t xml:space="preserve"> numériques. La plaque AWP</w:t>
      </w:r>
      <w:r w:rsidR="00784674">
        <w:rPr>
          <w:rFonts w:asciiTheme="majorHAnsi" w:hAnsiTheme="majorHAnsi"/>
          <w:color w:val="000000" w:themeColor="text1"/>
          <w:sz w:val="24"/>
        </w:rPr>
        <w:t>™</w:t>
      </w:r>
      <w:bookmarkStart w:id="0" w:name="_GoBack"/>
      <w:bookmarkEnd w:id="0"/>
      <w:r w:rsidRPr="00176A2C">
        <w:rPr>
          <w:rFonts w:asciiTheme="majorHAnsi" w:hAnsiTheme="majorHAnsi"/>
          <w:color w:val="000000" w:themeColor="text1"/>
          <w:sz w:val="24"/>
        </w:rPr>
        <w:t xml:space="preserve"> DEF offre un niveau de reproduction graphique similaire à celui d’autres plaques numériques, mais avec un transfert d’encre plus complet et une plus large gamme tonale.</w:t>
      </w:r>
    </w:p>
    <w:p w:rsidR="005B26B4" w:rsidRPr="00176A2C" w:rsidRDefault="005B26B4" w:rsidP="00E043CA">
      <w:pPr>
        <w:jc w:val="both"/>
        <w:rPr>
          <w:rFonts w:asciiTheme="majorHAnsi" w:hAnsiTheme="majorHAnsi"/>
          <w:color w:val="000000" w:themeColor="text1"/>
          <w:sz w:val="24"/>
        </w:rPr>
      </w:pPr>
      <w:r w:rsidRPr="00176A2C">
        <w:rPr>
          <w:rFonts w:asciiTheme="majorHAnsi" w:hAnsiTheme="majorHAnsi"/>
          <w:color w:val="000000" w:themeColor="text1"/>
          <w:sz w:val="24"/>
        </w:rPr>
        <w:t xml:space="preserve">« Nous sommes fiers d’être partenaires d’une société aussi novatrice et génératrice de résultats que FFP Packaging », relève Paul Chant, Directeur de branche Asahi </w:t>
      </w:r>
      <w:proofErr w:type="spellStart"/>
      <w:r w:rsidRPr="00176A2C">
        <w:rPr>
          <w:rFonts w:asciiTheme="majorHAnsi" w:hAnsiTheme="majorHAnsi"/>
          <w:color w:val="000000" w:themeColor="text1"/>
          <w:sz w:val="24"/>
        </w:rPr>
        <w:t>Photoproducts</w:t>
      </w:r>
      <w:proofErr w:type="spellEnd"/>
      <w:r w:rsidRPr="00176A2C">
        <w:rPr>
          <w:rFonts w:asciiTheme="majorHAnsi" w:hAnsiTheme="majorHAnsi"/>
          <w:color w:val="000000" w:themeColor="text1"/>
          <w:sz w:val="24"/>
        </w:rPr>
        <w:t xml:space="preserve"> Europe. « Le processus de test et de mise en œuvre s’est déroulé sans problème, et les résultats sont impressionnants. </w:t>
      </w:r>
      <w:r w:rsidR="006D2B09" w:rsidRPr="00176A2C">
        <w:rPr>
          <w:rFonts w:asciiTheme="majorHAnsi" w:hAnsiTheme="majorHAnsi"/>
          <w:color w:val="000000" w:themeColor="text1"/>
          <w:sz w:val="24"/>
        </w:rPr>
        <w:t>La société a</w:t>
      </w:r>
      <w:r w:rsidRPr="00176A2C">
        <w:rPr>
          <w:rFonts w:asciiTheme="majorHAnsi" w:hAnsiTheme="majorHAnsi"/>
          <w:color w:val="000000" w:themeColor="text1"/>
          <w:sz w:val="24"/>
        </w:rPr>
        <w:t xml:space="preserve"> récemment obtenu la reconnaissance de la profession en se voyant gratifier de prestigieux pri</w:t>
      </w:r>
      <w:r w:rsidR="00AA2828" w:rsidRPr="00176A2C">
        <w:rPr>
          <w:rFonts w:asciiTheme="majorHAnsi" w:hAnsiTheme="majorHAnsi"/>
          <w:color w:val="000000" w:themeColor="text1"/>
          <w:sz w:val="24"/>
        </w:rPr>
        <w:t>x</w:t>
      </w:r>
      <w:r w:rsidRPr="00176A2C">
        <w:rPr>
          <w:rFonts w:asciiTheme="majorHAnsi" w:hAnsiTheme="majorHAnsi"/>
          <w:color w:val="000000" w:themeColor="text1"/>
          <w:sz w:val="24"/>
        </w:rPr>
        <w:t xml:space="preserve"> à l’EFIA 2015 et à </w:t>
      </w:r>
      <w:proofErr w:type="spellStart"/>
      <w:r w:rsidRPr="00176A2C">
        <w:rPr>
          <w:rFonts w:asciiTheme="majorHAnsi" w:hAnsiTheme="majorHAnsi"/>
          <w:color w:val="000000" w:themeColor="text1"/>
          <w:sz w:val="24"/>
        </w:rPr>
        <w:t>Flexo</w:t>
      </w:r>
      <w:r w:rsidR="00AA2828" w:rsidRPr="00176A2C">
        <w:rPr>
          <w:rFonts w:asciiTheme="majorHAnsi" w:hAnsiTheme="majorHAnsi"/>
          <w:color w:val="000000" w:themeColor="text1"/>
          <w:sz w:val="24"/>
        </w:rPr>
        <w:t>T</w:t>
      </w:r>
      <w:r w:rsidRPr="00176A2C">
        <w:rPr>
          <w:rFonts w:asciiTheme="majorHAnsi" w:hAnsiTheme="majorHAnsi"/>
          <w:color w:val="000000" w:themeColor="text1"/>
          <w:sz w:val="24"/>
        </w:rPr>
        <w:t>tech</w:t>
      </w:r>
      <w:proofErr w:type="spellEnd"/>
      <w:r w:rsidRPr="00176A2C">
        <w:rPr>
          <w:rFonts w:asciiTheme="majorHAnsi" w:hAnsiTheme="majorHAnsi"/>
          <w:color w:val="000000" w:themeColor="text1"/>
          <w:sz w:val="24"/>
        </w:rPr>
        <w:t>, valid</w:t>
      </w:r>
      <w:r w:rsidR="00AA2828" w:rsidRPr="00176A2C">
        <w:rPr>
          <w:rFonts w:asciiTheme="majorHAnsi" w:hAnsiTheme="majorHAnsi"/>
          <w:color w:val="000000" w:themeColor="text1"/>
          <w:sz w:val="24"/>
        </w:rPr>
        <w:t>ant ainsi</w:t>
      </w:r>
      <w:r w:rsidRPr="00176A2C">
        <w:rPr>
          <w:rFonts w:asciiTheme="majorHAnsi" w:hAnsiTheme="majorHAnsi"/>
          <w:color w:val="000000" w:themeColor="text1"/>
          <w:sz w:val="24"/>
        </w:rPr>
        <w:t xml:space="preserve"> l’extrême qualité que la société a pu obtenir. »</w:t>
      </w:r>
    </w:p>
    <w:p w:rsidR="00F34028" w:rsidRPr="00176A2C" w:rsidRDefault="00F34028" w:rsidP="00E043CA">
      <w:pPr>
        <w:jc w:val="both"/>
        <w:rPr>
          <w:rFonts w:asciiTheme="majorHAnsi" w:hAnsiTheme="majorHAnsi"/>
          <w:color w:val="000000" w:themeColor="text1"/>
          <w:sz w:val="24"/>
        </w:rPr>
      </w:pPr>
      <w:r w:rsidRPr="00176A2C">
        <w:rPr>
          <w:rFonts w:asciiTheme="majorHAnsi" w:hAnsiTheme="majorHAnsi"/>
          <w:color w:val="000000" w:themeColor="text1"/>
          <w:sz w:val="24"/>
        </w:rPr>
        <w:t xml:space="preserve">Pour obtenir davantage d’informations sur les technologies novatrices de la plaque </w:t>
      </w:r>
      <w:proofErr w:type="spellStart"/>
      <w:r w:rsidRPr="00176A2C">
        <w:rPr>
          <w:rFonts w:asciiTheme="majorHAnsi" w:hAnsiTheme="majorHAnsi"/>
          <w:color w:val="000000" w:themeColor="text1"/>
          <w:sz w:val="24"/>
        </w:rPr>
        <w:t>flexo</w:t>
      </w:r>
      <w:proofErr w:type="spellEnd"/>
      <w:r w:rsidRPr="00176A2C">
        <w:rPr>
          <w:rFonts w:asciiTheme="majorHAnsi" w:hAnsiTheme="majorHAnsi"/>
          <w:color w:val="000000" w:themeColor="text1"/>
          <w:sz w:val="24"/>
        </w:rPr>
        <w:t xml:space="preserve"> d’Asahi </w:t>
      </w:r>
      <w:proofErr w:type="spellStart"/>
      <w:r w:rsidRPr="00176A2C">
        <w:rPr>
          <w:rFonts w:asciiTheme="majorHAnsi" w:hAnsiTheme="majorHAnsi"/>
          <w:color w:val="000000" w:themeColor="text1"/>
          <w:sz w:val="24"/>
        </w:rPr>
        <w:t>Photoproducts</w:t>
      </w:r>
      <w:proofErr w:type="spellEnd"/>
      <w:r w:rsidRPr="00176A2C">
        <w:rPr>
          <w:rFonts w:asciiTheme="majorHAnsi" w:hAnsiTheme="majorHAnsi"/>
          <w:color w:val="000000" w:themeColor="text1"/>
          <w:sz w:val="24"/>
        </w:rPr>
        <w:t xml:space="preserve">, consultez le site </w:t>
      </w:r>
      <w:hyperlink r:id="rId7">
        <w:r w:rsidRPr="008B6DB5">
          <w:rPr>
            <w:rStyle w:val="Hyperlink"/>
            <w:rFonts w:asciiTheme="majorHAnsi" w:hAnsiTheme="majorHAnsi"/>
            <w:szCs w:val="24"/>
            <w:lang w:val="fr-BE"/>
          </w:rPr>
          <w:t>www.asahi-photoproducts.com</w:t>
        </w:r>
      </w:hyperlink>
      <w:r w:rsidRPr="00176A2C">
        <w:rPr>
          <w:rFonts w:asciiTheme="majorHAnsi" w:hAnsiTheme="majorHAnsi"/>
          <w:color w:val="000000" w:themeColor="text1"/>
          <w:sz w:val="24"/>
        </w:rPr>
        <w:t xml:space="preserve">, ou rendez-nous visite à la </w:t>
      </w:r>
      <w:proofErr w:type="spellStart"/>
      <w:r w:rsidRPr="00176A2C">
        <w:rPr>
          <w:rFonts w:asciiTheme="majorHAnsi" w:hAnsiTheme="majorHAnsi"/>
          <w:color w:val="000000" w:themeColor="text1"/>
          <w:sz w:val="24"/>
        </w:rPr>
        <w:t>dr</w:t>
      </w:r>
      <w:r w:rsidR="003B0E91" w:rsidRPr="00176A2C">
        <w:rPr>
          <w:rFonts w:asciiTheme="majorHAnsi" w:hAnsiTheme="majorHAnsi"/>
          <w:color w:val="000000" w:themeColor="text1"/>
          <w:sz w:val="24"/>
        </w:rPr>
        <w:t>upa</w:t>
      </w:r>
      <w:proofErr w:type="spellEnd"/>
      <w:r w:rsidR="003B0E91" w:rsidRPr="00176A2C">
        <w:rPr>
          <w:rFonts w:asciiTheme="majorHAnsi" w:hAnsiTheme="majorHAnsi"/>
          <w:color w:val="000000" w:themeColor="text1"/>
          <w:sz w:val="24"/>
        </w:rPr>
        <w:t xml:space="preserve"> dans le Hall 11, Stand A60.</w:t>
      </w:r>
    </w:p>
    <w:p w:rsidR="003B0E91" w:rsidRPr="00176A2C" w:rsidRDefault="003B0E91" w:rsidP="003B0E91">
      <w:pPr>
        <w:jc w:val="both"/>
        <w:rPr>
          <w:rFonts w:asciiTheme="majorHAnsi" w:hAnsiTheme="majorHAnsi"/>
          <w:i/>
          <w:sz w:val="24"/>
          <w:szCs w:val="24"/>
          <w:lang w:val="en-US"/>
        </w:rPr>
      </w:pPr>
      <w:r w:rsidRPr="00176A2C">
        <w:rPr>
          <w:rFonts w:asciiTheme="majorHAnsi" w:eastAsia="Times New Roman" w:hAnsiTheme="majorHAnsi"/>
          <w:i/>
          <w:sz w:val="24"/>
          <w:szCs w:val="24"/>
          <w:lang w:val="en-US"/>
        </w:rPr>
        <w:t xml:space="preserve">To read the full story, </w:t>
      </w:r>
      <w:r w:rsidRPr="00176A2C">
        <w:rPr>
          <w:rFonts w:asciiTheme="majorHAnsi" w:hAnsiTheme="majorHAnsi"/>
          <w:i/>
          <w:sz w:val="24"/>
          <w:szCs w:val="24"/>
          <w:lang w:val="en-US"/>
        </w:rPr>
        <w:t xml:space="preserve">please contact Monika </w:t>
      </w:r>
      <w:proofErr w:type="spellStart"/>
      <w:r w:rsidRPr="00176A2C">
        <w:rPr>
          <w:rFonts w:asciiTheme="majorHAnsi" w:hAnsiTheme="majorHAnsi"/>
          <w:i/>
          <w:sz w:val="24"/>
          <w:szCs w:val="24"/>
          <w:lang w:val="en-US"/>
        </w:rPr>
        <w:t>Dürr</w:t>
      </w:r>
      <w:proofErr w:type="spellEnd"/>
      <w:r w:rsidRPr="00176A2C">
        <w:rPr>
          <w:rFonts w:asciiTheme="majorHAnsi" w:hAnsiTheme="majorHAnsi"/>
          <w:i/>
          <w:sz w:val="24"/>
          <w:szCs w:val="24"/>
          <w:lang w:val="en-US"/>
        </w:rPr>
        <w:t xml:space="preserve"> (</w:t>
      </w:r>
      <w:hyperlink r:id="rId8" w:history="1">
        <w:r w:rsidRPr="00176A2C">
          <w:rPr>
            <w:rStyle w:val="Hyperlink"/>
            <w:rFonts w:asciiTheme="majorHAnsi" w:hAnsiTheme="majorHAnsi"/>
            <w:i/>
            <w:sz w:val="24"/>
            <w:szCs w:val="24"/>
            <w:lang w:val="en-US"/>
          </w:rPr>
          <w:t>monika.d@duomedia.com</w:t>
        </w:r>
      </w:hyperlink>
      <w:r w:rsidRPr="00176A2C">
        <w:rPr>
          <w:rFonts w:asciiTheme="majorHAnsi" w:hAnsiTheme="majorHAnsi"/>
          <w:i/>
          <w:sz w:val="24"/>
          <w:szCs w:val="24"/>
          <w:lang w:val="en-US"/>
        </w:rPr>
        <w:t xml:space="preserve">) to request the </w:t>
      </w:r>
      <w:r w:rsidR="008B6DB5">
        <w:rPr>
          <w:rFonts w:asciiTheme="majorHAnsi" w:hAnsiTheme="majorHAnsi"/>
          <w:i/>
          <w:sz w:val="24"/>
          <w:szCs w:val="24"/>
          <w:lang w:val="en-US"/>
        </w:rPr>
        <w:t xml:space="preserve">full </w:t>
      </w:r>
      <w:r w:rsidRPr="00176A2C">
        <w:rPr>
          <w:rFonts w:asciiTheme="majorHAnsi" w:hAnsiTheme="majorHAnsi"/>
          <w:i/>
          <w:sz w:val="24"/>
          <w:szCs w:val="24"/>
          <w:lang w:val="en-US"/>
        </w:rPr>
        <w:t>case study.</w:t>
      </w:r>
    </w:p>
    <w:p w:rsidR="003B0E91" w:rsidRPr="003B0E91" w:rsidRDefault="003B0E91" w:rsidP="003B0E91">
      <w:pPr>
        <w:jc w:val="center"/>
        <w:rPr>
          <w:rFonts w:ascii="Calibri Light" w:hAnsi="Calibri Light"/>
          <w:sz w:val="24"/>
        </w:rPr>
      </w:pPr>
      <w:r>
        <w:rPr>
          <w:rFonts w:ascii="Calibri Light" w:hAnsi="Calibri Light"/>
          <w:sz w:val="24"/>
        </w:rPr>
        <w:t>--FIN--</w:t>
      </w:r>
    </w:p>
    <w:p w:rsidR="00284875" w:rsidRPr="00192C0A" w:rsidRDefault="003F6EE7" w:rsidP="00E043CA">
      <w:pPr>
        <w:jc w:val="both"/>
        <w:rPr>
          <w:rFonts w:asciiTheme="majorHAnsi" w:hAnsiTheme="majorHAnsi"/>
          <w:b/>
          <w:bCs/>
          <w:color w:val="000000" w:themeColor="text1"/>
        </w:rPr>
      </w:pPr>
      <w:r>
        <w:rPr>
          <w:rFonts w:asciiTheme="majorHAnsi" w:hAnsiTheme="majorHAnsi"/>
          <w:b/>
          <w:color w:val="000000" w:themeColor="text1"/>
        </w:rPr>
        <w:t xml:space="preserve">À propos d’Asahi </w:t>
      </w:r>
      <w:proofErr w:type="spellStart"/>
      <w:r>
        <w:rPr>
          <w:rFonts w:asciiTheme="majorHAnsi" w:hAnsiTheme="majorHAnsi"/>
          <w:b/>
          <w:color w:val="000000" w:themeColor="text1"/>
        </w:rPr>
        <w:t>Photoproducts</w:t>
      </w:r>
      <w:proofErr w:type="spellEnd"/>
      <w:r>
        <w:rPr>
          <w:rFonts w:asciiTheme="majorHAnsi" w:hAnsiTheme="majorHAnsi"/>
          <w:b/>
          <w:color w:val="000000" w:themeColor="text1"/>
        </w:rPr>
        <w:t xml:space="preserve"> </w:t>
      </w:r>
    </w:p>
    <w:p w:rsidR="00284875" w:rsidRPr="00192C0A" w:rsidRDefault="00284875" w:rsidP="00E043CA">
      <w:pPr>
        <w:jc w:val="both"/>
        <w:rPr>
          <w:rFonts w:asciiTheme="majorHAnsi" w:hAnsiTheme="majorHAnsi"/>
          <w:color w:val="000000" w:themeColor="text1"/>
        </w:rPr>
      </w:pPr>
      <w:r>
        <w:rPr>
          <w:rFonts w:asciiTheme="majorHAnsi" w:hAnsiTheme="majorHAnsi"/>
          <w:color w:val="000000" w:themeColor="text1"/>
        </w:rPr>
        <w:t xml:space="preserve">Asahi </w:t>
      </w:r>
      <w:proofErr w:type="spellStart"/>
      <w:r>
        <w:rPr>
          <w:rFonts w:asciiTheme="majorHAnsi" w:hAnsiTheme="majorHAnsi"/>
          <w:color w:val="000000" w:themeColor="text1"/>
        </w:rPr>
        <w:t>Photoproducts</w:t>
      </w:r>
      <w:proofErr w:type="spellEnd"/>
      <w:r>
        <w:rPr>
          <w:rFonts w:asciiTheme="majorHAnsi" w:hAnsiTheme="majorHAnsi"/>
          <w:color w:val="000000" w:themeColor="text1"/>
        </w:rPr>
        <w:t xml:space="preserve"> est une filiale d’Asahi Kasei Corporation, société fondée en 1971 et qui a son siège européen en Belgique. Asahi </w:t>
      </w:r>
      <w:proofErr w:type="spellStart"/>
      <w:r>
        <w:rPr>
          <w:rFonts w:asciiTheme="majorHAnsi" w:hAnsiTheme="majorHAnsi"/>
          <w:color w:val="000000" w:themeColor="text1"/>
        </w:rPr>
        <w:t>Photoproducts</w:t>
      </w:r>
      <w:proofErr w:type="spellEnd"/>
      <w:r>
        <w:rPr>
          <w:rFonts w:asciiTheme="majorHAnsi" w:hAnsiTheme="majorHAnsi"/>
          <w:color w:val="000000" w:themeColor="text1"/>
        </w:rPr>
        <w:t xml:space="preserve"> est l’un des pionniers du développement de plaques photopolymères </w:t>
      </w:r>
      <w:proofErr w:type="spellStart"/>
      <w:r>
        <w:rPr>
          <w:rFonts w:asciiTheme="majorHAnsi" w:hAnsiTheme="majorHAnsi"/>
          <w:color w:val="000000" w:themeColor="text1"/>
        </w:rPr>
        <w:t>flexographiques</w:t>
      </w:r>
      <w:proofErr w:type="spellEnd"/>
      <w:r>
        <w:rPr>
          <w:rFonts w:asciiTheme="majorHAnsi" w:hAnsiTheme="majorHAnsi"/>
          <w:color w:val="000000" w:themeColor="text1"/>
        </w:rPr>
        <w:t xml:space="preserve">. À travers la création de solutions </w:t>
      </w:r>
      <w:proofErr w:type="spellStart"/>
      <w:r>
        <w:rPr>
          <w:rFonts w:asciiTheme="majorHAnsi" w:hAnsiTheme="majorHAnsi"/>
          <w:color w:val="000000" w:themeColor="text1"/>
        </w:rPr>
        <w:t>flexographiques</w:t>
      </w:r>
      <w:proofErr w:type="spellEnd"/>
      <w:r>
        <w:rPr>
          <w:rFonts w:asciiTheme="majorHAnsi" w:hAnsiTheme="majorHAnsi"/>
          <w:color w:val="000000" w:themeColor="text1"/>
        </w:rPr>
        <w:t xml:space="preserve"> de haute qualité et par son effort d’innovation continue, l’entreprise ambitionne de faire progresser l’imprimerie dans le respect de l’environnement. </w:t>
      </w:r>
    </w:p>
    <w:p w:rsidR="00096B49" w:rsidRPr="00192C0A" w:rsidRDefault="00096B49" w:rsidP="00E043CA">
      <w:pPr>
        <w:jc w:val="both"/>
        <w:rPr>
          <w:rFonts w:asciiTheme="majorHAnsi" w:hAnsiTheme="majorHAnsi"/>
          <w:color w:val="000000" w:themeColor="text1"/>
        </w:rPr>
      </w:pPr>
      <w:r>
        <w:rPr>
          <w:rFonts w:asciiTheme="majorHAnsi" w:hAnsiTheme="majorHAnsi"/>
          <w:color w:val="000000" w:themeColor="text1"/>
        </w:rPr>
        <w:t xml:space="preserve">Suivez Asahi </w:t>
      </w:r>
      <w:proofErr w:type="spellStart"/>
      <w:r>
        <w:rPr>
          <w:rFonts w:asciiTheme="majorHAnsi" w:hAnsiTheme="majorHAnsi"/>
          <w:color w:val="000000" w:themeColor="text1"/>
        </w:rPr>
        <w:t>Photoproducts</w:t>
      </w:r>
      <w:proofErr w:type="spellEnd"/>
      <w:r>
        <w:rPr>
          <w:rFonts w:asciiTheme="majorHAnsi" w:hAnsiTheme="majorHAnsi"/>
          <w:color w:val="000000" w:themeColor="text1"/>
        </w:rPr>
        <w:t xml:space="preserve"> sur </w:t>
      </w:r>
      <w:r>
        <w:rPr>
          <w:rFonts w:ascii="Arial" w:hAnsi="Arial" w:cs="Arial"/>
          <w:noProof/>
          <w:color w:val="000000" w:themeColor="text1"/>
          <w:sz w:val="20"/>
          <w:lang w:val="nl-BE" w:eastAsia="nl-BE" w:bidi="ar-SA"/>
        </w:rPr>
        <w:drawing>
          <wp:inline distT="0" distB="0" distL="0" distR="0">
            <wp:extent cx="123825" cy="123825"/>
            <wp:effectExtent l="0" t="0" r="9525" b="9525"/>
            <wp:docPr id="5" name="Picture 5" descr="EskoArtwork on Twitter">
              <a:hlinkClick xmlns:a="http://schemas.openxmlformats.org/drawingml/2006/main" r:id="rId9" tgtFrame="_blank" tooltip="« Asahi Photoproducts sur Twitter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10" tgtFrame="_blank" tooltip="&quot;MimakiEurope on Twitter&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olor w:val="000000" w:themeColor="text1"/>
          <w:sz w:val="20"/>
        </w:rPr>
        <w:t xml:space="preserve"> </w:t>
      </w:r>
      <w:r>
        <w:rPr>
          <w:rFonts w:ascii="Arial" w:hAnsi="Arial" w:cs="Arial"/>
          <w:noProof/>
          <w:color w:val="000000" w:themeColor="text1"/>
          <w:sz w:val="20"/>
          <w:lang w:val="nl-BE" w:eastAsia="nl-BE" w:bidi="ar-SA"/>
        </w:rPr>
        <w:drawing>
          <wp:inline distT="0" distB="0" distL="0" distR="0">
            <wp:extent cx="123825" cy="123825"/>
            <wp:effectExtent l="0" t="0" r="9525" b="9525"/>
            <wp:docPr id="4" name="Picture 4" descr="EskoArtwork on LinkedIn">
              <a:hlinkClick xmlns:a="http://schemas.openxmlformats.org/drawingml/2006/main" r:id="rId12" tgtFrame="_blank" tooltip="« Asahi Photoproducts sur LinkedIn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3" tgtFrame="_blank" tooltip="&quot;MimakiEurope on LinkedIn&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olor w:val="000000" w:themeColor="text1"/>
          <w:sz w:val="20"/>
        </w:rPr>
        <w:t xml:space="preserve"> </w:t>
      </w:r>
      <w:r>
        <w:rPr>
          <w:rFonts w:ascii="Arial" w:hAnsi="Arial" w:cs="Arial"/>
          <w:noProof/>
          <w:color w:val="000000" w:themeColor="text1"/>
          <w:sz w:val="20"/>
          <w:lang w:val="nl-BE" w:eastAsia="nl-BE" w:bidi="ar-SA"/>
        </w:rPr>
        <w:drawing>
          <wp:inline distT="0" distB="0" distL="0" distR="0">
            <wp:extent cx="123825" cy="152400"/>
            <wp:effectExtent l="0" t="0" r="9525" b="0"/>
            <wp:docPr id="3" name="Picture 3" descr="EskoArtwork on YouTube">
              <a:hlinkClick xmlns:a="http://schemas.openxmlformats.org/drawingml/2006/main" r:id="rId15" tgtFrame="_blank" tooltip="« Canal YouTube d’Asahi Photoproducts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6" tgtFrame="_blank" tooltip="&quot;MimakiEurope's YouTube Channel&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Fonts w:ascii="Arial" w:hAnsi="Arial"/>
          <w:color w:val="000000" w:themeColor="text1"/>
          <w:sz w:val="20"/>
        </w:rPr>
        <w:t>.</w:t>
      </w:r>
    </w:p>
    <w:p w:rsidR="00B87CCB" w:rsidRDefault="00B87CCB">
      <w:pPr>
        <w:spacing w:after="160" w:line="259" w:lineRule="auto"/>
        <w:rPr>
          <w:rFonts w:asciiTheme="majorHAnsi" w:hAnsiTheme="majorHAnsi"/>
          <w:color w:val="000000" w:themeColor="text1"/>
        </w:rPr>
      </w:pPr>
      <w:r>
        <w:rPr>
          <w:rFonts w:asciiTheme="majorHAnsi" w:hAnsiTheme="majorHAnsi"/>
          <w:color w:val="000000" w:themeColor="text1"/>
        </w:rPr>
        <w:br w:type="page"/>
      </w:r>
    </w:p>
    <w:p w:rsidR="00414359" w:rsidRPr="00192C0A" w:rsidRDefault="0023423E" w:rsidP="00290AA7">
      <w:pPr>
        <w:rPr>
          <w:rFonts w:asciiTheme="majorHAnsi" w:hAnsiTheme="majorHAnsi"/>
          <w:color w:val="000000" w:themeColor="text1"/>
          <w:sz w:val="24"/>
          <w:szCs w:val="24"/>
        </w:rPr>
      </w:pPr>
      <w:r>
        <w:rPr>
          <w:rFonts w:asciiTheme="majorHAnsi" w:hAnsiTheme="majorHAnsi"/>
          <w:color w:val="000000" w:themeColor="text1"/>
        </w:rPr>
        <w:lastRenderedPageBreak/>
        <w:t xml:space="preserve">Pour de plus amples informations, rendez-vous sur le site </w:t>
      </w:r>
      <w:hyperlink r:id="rId18">
        <w:r w:rsidRPr="008B6DB5">
          <w:rPr>
            <w:rStyle w:val="Hyperlink"/>
            <w:rFonts w:asciiTheme="majorHAnsi" w:hAnsiTheme="majorHAnsi"/>
            <w:sz w:val="24"/>
            <w:szCs w:val="24"/>
            <w:lang w:val="fr-BE"/>
          </w:rPr>
          <w:t>www.asahi-photoproducts.com</w:t>
        </w:r>
      </w:hyperlink>
      <w:r>
        <w:rPr>
          <w:rFonts w:asciiTheme="majorHAnsi" w:hAnsiTheme="majorHAnsi"/>
          <w:color w:val="000000" w:themeColor="text1"/>
        </w:rPr>
        <w:t xml:space="preserve"> ou contactez : </w:t>
      </w:r>
      <w:r>
        <w:rPr>
          <w:rFonts w:asciiTheme="majorHAnsi" w:hAnsiTheme="majorHAnsi"/>
          <w:color w:val="000000" w:themeColor="text1"/>
        </w:rPr>
        <w:br/>
      </w:r>
      <w:r>
        <w:rPr>
          <w:rFonts w:asciiTheme="majorHAnsi" w:hAnsiTheme="majorHAnsi"/>
          <w:b/>
          <w:color w:val="000000" w:themeColor="text1"/>
          <w:sz w:val="24"/>
        </w:rPr>
        <w:t xml:space="preserve">Monika </w:t>
      </w:r>
      <w:proofErr w:type="spellStart"/>
      <w:r>
        <w:rPr>
          <w:rFonts w:asciiTheme="majorHAnsi" w:hAnsiTheme="majorHAnsi"/>
          <w:b/>
          <w:color w:val="000000" w:themeColor="text1"/>
          <w:sz w:val="24"/>
        </w:rPr>
        <w:t>Dürr</w:t>
      </w:r>
      <w:proofErr w:type="spellEnd"/>
      <w:r>
        <w:tab/>
      </w:r>
      <w:r>
        <w:tab/>
      </w:r>
      <w:r>
        <w:tab/>
      </w:r>
      <w:r>
        <w:tab/>
      </w:r>
      <w:r>
        <w:tab/>
      </w:r>
      <w:r>
        <w:tab/>
      </w:r>
      <w:r>
        <w:rPr>
          <w:rFonts w:asciiTheme="majorHAnsi" w:hAnsiTheme="majorHAnsi"/>
          <w:b/>
          <w:color w:val="000000" w:themeColor="text1"/>
          <w:sz w:val="24"/>
        </w:rPr>
        <w:t xml:space="preserve">Dr. Dieter </w:t>
      </w:r>
      <w:proofErr w:type="spellStart"/>
      <w:r>
        <w:rPr>
          <w:rFonts w:asciiTheme="majorHAnsi" w:hAnsiTheme="majorHAnsi"/>
          <w:b/>
          <w:color w:val="000000" w:themeColor="text1"/>
          <w:sz w:val="24"/>
        </w:rPr>
        <w:t>Niederstadt</w:t>
      </w:r>
      <w:proofErr w:type="spellEnd"/>
      <w:r>
        <w:rPr>
          <w:rFonts w:asciiTheme="majorHAnsi" w:hAnsiTheme="majorHAnsi"/>
          <w:color w:val="000000" w:themeColor="text1"/>
          <w:sz w:val="24"/>
          <w:szCs w:val="24"/>
        </w:rPr>
        <w:br/>
      </w:r>
      <w:proofErr w:type="spellStart"/>
      <w:r>
        <w:rPr>
          <w:rFonts w:asciiTheme="majorHAnsi" w:hAnsiTheme="majorHAnsi"/>
          <w:color w:val="000000" w:themeColor="text1"/>
          <w:sz w:val="24"/>
        </w:rPr>
        <w:t>duomedia</w:t>
      </w:r>
      <w:proofErr w:type="spellEnd"/>
      <w:r>
        <w:tab/>
      </w:r>
      <w:r>
        <w:tab/>
      </w:r>
      <w:r>
        <w:tab/>
      </w:r>
      <w:r>
        <w:tab/>
      </w:r>
      <w:r>
        <w:tab/>
      </w:r>
      <w:r>
        <w:tab/>
      </w:r>
      <w:r>
        <w:rPr>
          <w:rFonts w:asciiTheme="majorHAnsi" w:hAnsiTheme="majorHAnsi"/>
          <w:color w:val="000000" w:themeColor="text1"/>
          <w:sz w:val="24"/>
        </w:rPr>
        <w:t xml:space="preserve">Asahi </w:t>
      </w:r>
      <w:proofErr w:type="spellStart"/>
      <w:r>
        <w:rPr>
          <w:rFonts w:asciiTheme="majorHAnsi" w:hAnsiTheme="majorHAnsi"/>
          <w:color w:val="000000" w:themeColor="text1"/>
          <w:sz w:val="24"/>
        </w:rPr>
        <w:t>Photoproducts</w:t>
      </w:r>
      <w:proofErr w:type="spellEnd"/>
      <w:r>
        <w:rPr>
          <w:rFonts w:asciiTheme="majorHAnsi" w:hAnsiTheme="majorHAnsi"/>
          <w:color w:val="000000" w:themeColor="text1"/>
          <w:sz w:val="24"/>
        </w:rPr>
        <w:t xml:space="preserve"> Europe </w:t>
      </w:r>
      <w:proofErr w:type="spellStart"/>
      <w:r>
        <w:rPr>
          <w:rFonts w:asciiTheme="majorHAnsi" w:hAnsiTheme="majorHAnsi"/>
          <w:color w:val="000000" w:themeColor="text1"/>
          <w:sz w:val="24"/>
        </w:rPr>
        <w:t>n.v</w:t>
      </w:r>
      <w:proofErr w:type="spellEnd"/>
      <w:r>
        <w:rPr>
          <w:rFonts w:asciiTheme="majorHAnsi" w:hAnsiTheme="majorHAnsi"/>
          <w:color w:val="000000" w:themeColor="text1"/>
          <w:sz w:val="24"/>
        </w:rPr>
        <w:t>. /</w:t>
      </w:r>
      <w:proofErr w:type="spellStart"/>
      <w:r>
        <w:rPr>
          <w:rFonts w:asciiTheme="majorHAnsi" w:hAnsiTheme="majorHAnsi"/>
          <w:color w:val="000000" w:themeColor="text1"/>
          <w:sz w:val="24"/>
        </w:rPr>
        <w:t>s.a.</w:t>
      </w:r>
      <w:proofErr w:type="spellEnd"/>
      <w:r>
        <w:rPr>
          <w:rFonts w:asciiTheme="majorHAnsi" w:hAnsiTheme="majorHAnsi"/>
          <w:color w:val="000000" w:themeColor="text1"/>
          <w:sz w:val="20"/>
        </w:rPr>
        <w:br/>
      </w:r>
      <w:hyperlink r:id="rId19">
        <w:r w:rsidRPr="00176A2C">
          <w:rPr>
            <w:rStyle w:val="Hyperlink"/>
            <w:rFonts w:asciiTheme="majorHAnsi" w:hAnsiTheme="majorHAnsi"/>
            <w:sz w:val="24"/>
            <w:szCs w:val="24"/>
            <w:lang w:val="en-US"/>
          </w:rPr>
          <w:t>monika.d@duomedia.com</w:t>
        </w:r>
      </w:hyperlink>
      <w:r w:rsidRPr="00176A2C">
        <w:rPr>
          <w:rStyle w:val="Hyperlink"/>
          <w:rFonts w:asciiTheme="majorHAnsi" w:hAnsiTheme="majorHAnsi"/>
          <w:sz w:val="24"/>
          <w:szCs w:val="24"/>
          <w:u w:val="none"/>
          <w:lang w:val="en-US"/>
        </w:rPr>
        <w:tab/>
      </w:r>
      <w:r>
        <w:tab/>
      </w:r>
      <w:r>
        <w:tab/>
      </w:r>
      <w:r>
        <w:tab/>
      </w:r>
      <w:hyperlink r:id="rId20">
        <w:r w:rsidRPr="00176A2C">
          <w:rPr>
            <w:rStyle w:val="Hyperlink"/>
            <w:rFonts w:asciiTheme="majorHAnsi" w:hAnsiTheme="majorHAnsi"/>
            <w:sz w:val="24"/>
            <w:szCs w:val="24"/>
            <w:lang w:val="en-US"/>
          </w:rPr>
          <w:t>d.niederstadt@asahi-photoproducts.de</w:t>
        </w:r>
      </w:hyperlink>
      <w:r>
        <w:rPr>
          <w:rFonts w:asciiTheme="majorHAnsi" w:hAnsiTheme="majorHAnsi"/>
          <w:color w:val="000000" w:themeColor="text1"/>
          <w:sz w:val="20"/>
        </w:rPr>
        <w:t xml:space="preserve"> </w:t>
      </w:r>
      <w:r>
        <w:rPr>
          <w:rFonts w:asciiTheme="majorHAnsi" w:hAnsiTheme="majorHAnsi"/>
          <w:color w:val="000000" w:themeColor="text1"/>
          <w:sz w:val="20"/>
        </w:rPr>
        <w:br/>
      </w:r>
      <w:r>
        <w:rPr>
          <w:rFonts w:asciiTheme="majorHAnsi" w:hAnsiTheme="majorHAnsi"/>
          <w:color w:val="000000" w:themeColor="text1"/>
          <w:sz w:val="24"/>
        </w:rPr>
        <w:t>+49 (0)6104 944895</w:t>
      </w:r>
      <w:r>
        <w:tab/>
      </w:r>
      <w:r>
        <w:tab/>
      </w:r>
      <w:r>
        <w:tab/>
      </w:r>
      <w:r>
        <w:tab/>
      </w:r>
      <w:r>
        <w:tab/>
      </w:r>
      <w:hyperlink r:id="rId21">
        <w:r>
          <w:rPr>
            <w:rFonts w:asciiTheme="majorHAnsi" w:hAnsiTheme="majorHAnsi"/>
            <w:color w:val="000000" w:themeColor="text1"/>
            <w:sz w:val="24"/>
          </w:rPr>
          <w:t>+49 2301 946743</w:t>
        </w:r>
      </w:hyperlink>
    </w:p>
    <w:p w:rsidR="00863005" w:rsidRPr="00192C0A" w:rsidRDefault="00863005" w:rsidP="00E043CA">
      <w:pPr>
        <w:jc w:val="both"/>
        <w:rPr>
          <w:rFonts w:asciiTheme="majorHAnsi" w:hAnsiTheme="majorHAnsi"/>
          <w:color w:val="000000" w:themeColor="text1"/>
        </w:rPr>
      </w:pPr>
    </w:p>
    <w:p w:rsidR="00CD1DEF" w:rsidRPr="00192C0A" w:rsidRDefault="00863005" w:rsidP="00290AA7">
      <w:pPr>
        <w:spacing w:line="360" w:lineRule="auto"/>
        <w:jc w:val="center"/>
        <w:rPr>
          <w:rFonts w:ascii="Calibri" w:hAnsi="Calibri"/>
          <w:color w:val="000000" w:themeColor="text1"/>
        </w:rPr>
      </w:pPr>
      <w:r>
        <w:rPr>
          <w:rFonts w:ascii="Calibri" w:hAnsi="Calibri"/>
          <w:noProof/>
          <w:color w:val="000000" w:themeColor="text1"/>
          <w:lang w:val="nl-BE" w:eastAsia="nl-BE" w:bidi="ar-SA"/>
        </w:rPr>
        <w:drawing>
          <wp:inline distT="0" distB="0" distL="0" distR="0">
            <wp:extent cx="93345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_Quality Logo.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33579" cy="933579"/>
                    </a:xfrm>
                    <a:prstGeom prst="rect">
                      <a:avLst/>
                    </a:prstGeom>
                  </pic:spPr>
                </pic:pic>
              </a:graphicData>
            </a:graphic>
          </wp:inline>
        </w:drawing>
      </w:r>
    </w:p>
    <w:p w:rsidR="00F8570E" w:rsidRPr="00192C0A" w:rsidRDefault="00F8570E" w:rsidP="00E043CA">
      <w:pPr>
        <w:jc w:val="both"/>
        <w:rPr>
          <w:color w:val="000000" w:themeColor="text1"/>
        </w:rPr>
      </w:pPr>
    </w:p>
    <w:p w:rsidR="00CD1DEF" w:rsidRPr="00192C0A" w:rsidRDefault="00CD1DEF" w:rsidP="00E043CA">
      <w:pPr>
        <w:jc w:val="both"/>
        <w:rPr>
          <w:color w:val="000000" w:themeColor="text1"/>
        </w:rPr>
      </w:pPr>
    </w:p>
    <w:sectPr w:rsidR="00CD1DEF" w:rsidRPr="00192C0A" w:rsidSect="00382D34">
      <w:head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415" w:rsidRDefault="00A90415" w:rsidP="00CD1DEF">
      <w:pPr>
        <w:spacing w:after="0" w:line="240" w:lineRule="auto"/>
      </w:pPr>
      <w:r>
        <w:separator/>
      </w:r>
    </w:p>
  </w:endnote>
  <w:endnote w:type="continuationSeparator" w:id="0">
    <w:p w:rsidR="00A90415" w:rsidRDefault="00A90415"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415" w:rsidRDefault="00A90415" w:rsidP="00CD1DEF">
      <w:pPr>
        <w:spacing w:after="0" w:line="240" w:lineRule="auto"/>
      </w:pPr>
      <w:r>
        <w:separator/>
      </w:r>
    </w:p>
  </w:footnote>
  <w:footnote w:type="continuationSeparator" w:id="0">
    <w:p w:rsidR="00A90415" w:rsidRDefault="00A90415"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DEF" w:rsidRDefault="00A359ED">
    <w:pPr>
      <w:pStyle w:val="Header"/>
    </w:pPr>
    <w:r>
      <w:rPr>
        <w:noProof/>
        <w:lang w:val="nl-BE" w:eastAsia="nl-BE" w:bidi="ar-SA"/>
      </w:rPr>
      <w:drawing>
        <wp:inline distT="0" distB="0" distL="0" distR="0">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6"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3"/>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36E52"/>
    <w:rsid w:val="00051E3B"/>
    <w:rsid w:val="00086A4F"/>
    <w:rsid w:val="00091744"/>
    <w:rsid w:val="000954C3"/>
    <w:rsid w:val="00096B49"/>
    <w:rsid w:val="00096FB6"/>
    <w:rsid w:val="000C4567"/>
    <w:rsid w:val="00135E68"/>
    <w:rsid w:val="00176A2C"/>
    <w:rsid w:val="00192C0A"/>
    <w:rsid w:val="001E15A1"/>
    <w:rsid w:val="001F6D1C"/>
    <w:rsid w:val="0023423E"/>
    <w:rsid w:val="00256379"/>
    <w:rsid w:val="0026289B"/>
    <w:rsid w:val="00271CE2"/>
    <w:rsid w:val="00274081"/>
    <w:rsid w:val="00284875"/>
    <w:rsid w:val="00290AA7"/>
    <w:rsid w:val="00292870"/>
    <w:rsid w:val="002952AE"/>
    <w:rsid w:val="002B6BDD"/>
    <w:rsid w:val="002C3733"/>
    <w:rsid w:val="002D669D"/>
    <w:rsid w:val="003007F3"/>
    <w:rsid w:val="003513B1"/>
    <w:rsid w:val="0036147F"/>
    <w:rsid w:val="00381AD4"/>
    <w:rsid w:val="00382D34"/>
    <w:rsid w:val="003B0E91"/>
    <w:rsid w:val="003F6EE7"/>
    <w:rsid w:val="00414359"/>
    <w:rsid w:val="004665B0"/>
    <w:rsid w:val="00473B2E"/>
    <w:rsid w:val="004D32E0"/>
    <w:rsid w:val="004E251A"/>
    <w:rsid w:val="004E4BF6"/>
    <w:rsid w:val="004E6BDA"/>
    <w:rsid w:val="00585915"/>
    <w:rsid w:val="005A58F6"/>
    <w:rsid w:val="005B26B4"/>
    <w:rsid w:val="005B4E0A"/>
    <w:rsid w:val="005F10B0"/>
    <w:rsid w:val="006014CC"/>
    <w:rsid w:val="00625A0D"/>
    <w:rsid w:val="006741F7"/>
    <w:rsid w:val="00684F22"/>
    <w:rsid w:val="006D2B09"/>
    <w:rsid w:val="00714F2F"/>
    <w:rsid w:val="00737619"/>
    <w:rsid w:val="00741CFB"/>
    <w:rsid w:val="00784674"/>
    <w:rsid w:val="00787C85"/>
    <w:rsid w:val="007963D4"/>
    <w:rsid w:val="007A3D3E"/>
    <w:rsid w:val="007B3D3A"/>
    <w:rsid w:val="007E5D26"/>
    <w:rsid w:val="008203F2"/>
    <w:rsid w:val="008301F5"/>
    <w:rsid w:val="00863005"/>
    <w:rsid w:val="00885349"/>
    <w:rsid w:val="008B5889"/>
    <w:rsid w:val="008B6DB5"/>
    <w:rsid w:val="008C366A"/>
    <w:rsid w:val="00902ACB"/>
    <w:rsid w:val="00910C51"/>
    <w:rsid w:val="009543EB"/>
    <w:rsid w:val="00955EFF"/>
    <w:rsid w:val="0099638E"/>
    <w:rsid w:val="009B1926"/>
    <w:rsid w:val="009C4C5F"/>
    <w:rsid w:val="009F5AC7"/>
    <w:rsid w:val="00A036D3"/>
    <w:rsid w:val="00A359ED"/>
    <w:rsid w:val="00A62679"/>
    <w:rsid w:val="00A90415"/>
    <w:rsid w:val="00AA2828"/>
    <w:rsid w:val="00AA342B"/>
    <w:rsid w:val="00AF24B8"/>
    <w:rsid w:val="00B819B9"/>
    <w:rsid w:val="00B876DF"/>
    <w:rsid w:val="00B87813"/>
    <w:rsid w:val="00B87CCB"/>
    <w:rsid w:val="00BB0D1D"/>
    <w:rsid w:val="00BD7E93"/>
    <w:rsid w:val="00BE2A2A"/>
    <w:rsid w:val="00BF5083"/>
    <w:rsid w:val="00C037EE"/>
    <w:rsid w:val="00C24719"/>
    <w:rsid w:val="00C25CE2"/>
    <w:rsid w:val="00C54CD0"/>
    <w:rsid w:val="00C641EA"/>
    <w:rsid w:val="00C75345"/>
    <w:rsid w:val="00C97F8E"/>
    <w:rsid w:val="00CA29F1"/>
    <w:rsid w:val="00CC6F61"/>
    <w:rsid w:val="00CD1DEF"/>
    <w:rsid w:val="00CD7940"/>
    <w:rsid w:val="00CF6685"/>
    <w:rsid w:val="00D16F0D"/>
    <w:rsid w:val="00D509C1"/>
    <w:rsid w:val="00D55ABD"/>
    <w:rsid w:val="00D747AF"/>
    <w:rsid w:val="00D74910"/>
    <w:rsid w:val="00D80C5E"/>
    <w:rsid w:val="00D86B51"/>
    <w:rsid w:val="00DE6A89"/>
    <w:rsid w:val="00E043CA"/>
    <w:rsid w:val="00E0596C"/>
    <w:rsid w:val="00E37BBA"/>
    <w:rsid w:val="00E443D3"/>
    <w:rsid w:val="00E7056B"/>
    <w:rsid w:val="00EA27B6"/>
    <w:rsid w:val="00ED4589"/>
    <w:rsid w:val="00EE078F"/>
    <w:rsid w:val="00F1709E"/>
    <w:rsid w:val="00F25239"/>
    <w:rsid w:val="00F34028"/>
    <w:rsid w:val="00F50380"/>
    <w:rsid w:val="00F8570E"/>
    <w:rsid w:val="00FE3217"/>
    <w:rsid w:val="00FE443F"/>
    <w:rsid w:val="00FE73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5:docId w15:val="{998E6C6D-E30A-48AE-9A39-3D38F080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fr-FR" w:eastAsia="fr-FR"/>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fr-FR"/>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fr-FR"/>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fr-FR"/>
    </w:rPr>
  </w:style>
  <w:style w:type="paragraph" w:styleId="ListParagraph">
    <w:name w:val="List Paragraph"/>
    <w:basedOn w:val="Normal"/>
    <w:uiPriority w:val="34"/>
    <w:qFormat/>
    <w:rsid w:val="003F6EE7"/>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fr-FR"/>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fr-FR"/>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d@duomedia.com" TargetMode="External"/><Relationship Id="rId13" Type="http://schemas.openxmlformats.org/officeDocument/2006/relationships/hyperlink" Target="https://www.linkedin.com/company/mimaki-europe-b.v." TargetMode="External"/><Relationship Id="rId18" Type="http://schemas.openxmlformats.org/officeDocument/2006/relationships/hyperlink" Target="http://www.asahi-photoproducts.com/" TargetMode="External"/><Relationship Id="rId3" Type="http://schemas.openxmlformats.org/officeDocument/2006/relationships/settings" Target="settings.xml"/><Relationship Id="rId21" Type="http://schemas.openxmlformats.org/officeDocument/2006/relationships/hyperlink" Target="http://asahi-photoproducts.com/sig/asahi.htm" TargetMode="External"/><Relationship Id="rId7" Type="http://schemas.openxmlformats.org/officeDocument/2006/relationships/hyperlink" Target="http://www.asahi-photoproducts.com/" TargetMode="External"/><Relationship Id="rId12" Type="http://schemas.openxmlformats.org/officeDocument/2006/relationships/hyperlink" Target="https://www.linkedin.com/company/3780410"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youtube.com/user/MimakiEurope" TargetMode="External"/><Relationship Id="rId20" Type="http://schemas.openxmlformats.org/officeDocument/2006/relationships/hyperlink" Target="mailto:d.niederstadt@asahi-photoproducts.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channel/UC_-fQSWjcK2g2hJEPZHHNlw" TargetMode="External"/><Relationship Id="rId23" Type="http://schemas.openxmlformats.org/officeDocument/2006/relationships/header" Target="header1.xml"/><Relationship Id="rId10" Type="http://schemas.openxmlformats.org/officeDocument/2006/relationships/hyperlink" Target="https://twitter.com/MimakiEurope" TargetMode="External"/><Relationship Id="rId19" Type="http://schemas.openxmlformats.org/officeDocument/2006/relationships/hyperlink" Target="mailto:monika.d@duomedia.com" TargetMode="External"/><Relationship Id="rId4" Type="http://schemas.openxmlformats.org/officeDocument/2006/relationships/webSettings" Target="webSettings.xml"/><Relationship Id="rId9" Type="http://schemas.openxmlformats.org/officeDocument/2006/relationships/hyperlink" Target="https://twitter.com/asahiphoto" TargetMode="External"/><Relationship Id="rId14" Type="http://schemas.openxmlformats.org/officeDocument/2006/relationships/image" Target="media/image2.png"/><Relationship Id="rId2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801</Words>
  <Characters>4409</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Asahi Photoproducts Brings Leading Edge Flexographic Plate Solutions to Converflex 2015</vt:lpstr>
      <vt:lpstr>Asahi Photoproducts Brings Leading Edge Flexographic Plate Solutions to Converflex 2015</vt:lpstr>
    </vt:vector>
  </TitlesOfParts>
  <Company>HB</Company>
  <LinksUpToDate>false</LinksUpToDate>
  <CharactersWithSpaces>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FFP Packaging définit la nouvelle norme de l’impression flexographique</dc:title>
  <dc:creator>Asahi Photoproducts</dc:creator>
  <cp:keywords>Asahi Photoproducts, FFP Packaging</cp:keywords>
  <cp:lastModifiedBy>Duo</cp:lastModifiedBy>
  <cp:revision>9</cp:revision>
  <cp:lastPrinted>2015-04-23T14:06:00Z</cp:lastPrinted>
  <dcterms:created xsi:type="dcterms:W3CDTF">2016-03-07T10:31:00Z</dcterms:created>
  <dcterms:modified xsi:type="dcterms:W3CDTF">2016-03-07T13:44:00Z</dcterms:modified>
</cp:coreProperties>
</file>