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FAE49" w14:textId="77777777" w:rsidR="00271CE2" w:rsidRDefault="00271CE2" w:rsidP="00E043CA">
      <w:pPr>
        <w:jc w:val="both"/>
        <w:rPr>
          <w:rFonts w:asciiTheme="majorHAnsi" w:hAnsiTheme="majorHAnsi"/>
          <w:b/>
          <w:sz w:val="36"/>
        </w:rPr>
      </w:pPr>
    </w:p>
    <w:p w14:paraId="1DCE08FA" w14:textId="38283C1C" w:rsidR="00CD1DEF" w:rsidRPr="003F6EE7" w:rsidRDefault="00271CE2" w:rsidP="00E043CA">
      <w:pPr>
        <w:jc w:val="both"/>
        <w:rPr>
          <w:rFonts w:asciiTheme="majorHAnsi" w:hAnsiTheme="majorHAnsi"/>
          <w:b/>
          <w:color w:val="FF0000"/>
          <w:sz w:val="36"/>
        </w:rPr>
      </w:pPr>
      <w:r>
        <w:rPr>
          <w:rFonts w:asciiTheme="majorHAnsi" w:hAnsiTheme="majorHAnsi"/>
          <w:b/>
          <w:sz w:val="36"/>
        </w:rPr>
        <w:t>Informacja prasowa</w:t>
      </w:r>
    </w:p>
    <w:p w14:paraId="043B2C3A" w14:textId="77777777" w:rsidR="00E043CA" w:rsidRPr="00E043CA" w:rsidRDefault="00E043CA" w:rsidP="00E043CA">
      <w:pPr>
        <w:jc w:val="both"/>
        <w:rPr>
          <w:rFonts w:asciiTheme="majorHAnsi" w:hAnsiTheme="majorHAnsi"/>
          <w:b/>
          <w:color w:val="000000" w:themeColor="text1"/>
          <w:sz w:val="24"/>
          <w:szCs w:val="24"/>
        </w:rPr>
      </w:pPr>
    </w:p>
    <w:p w14:paraId="6D1C5288" w14:textId="5488C72E" w:rsidR="00284875" w:rsidRPr="0031022D" w:rsidRDefault="00B02D2D" w:rsidP="00E043CA">
      <w:pPr>
        <w:jc w:val="center"/>
        <w:rPr>
          <w:rFonts w:asciiTheme="majorHAnsi" w:hAnsiTheme="majorHAnsi"/>
          <w:b/>
          <w:color w:val="000000" w:themeColor="text1"/>
          <w:sz w:val="36"/>
          <w:szCs w:val="36"/>
        </w:rPr>
      </w:pPr>
      <w:bookmarkStart w:id="0" w:name="_GoBack"/>
      <w:r>
        <w:rPr>
          <w:rFonts w:asciiTheme="majorHAnsi" w:hAnsiTheme="majorHAnsi"/>
          <w:b/>
          <w:color w:val="000000" w:themeColor="text1"/>
          <w:sz w:val="36"/>
        </w:rPr>
        <w:t>Klienci Asahi zebrali nagrody stowarzyszenia Flexographic Technical Association z RPA</w:t>
      </w:r>
      <w:bookmarkEnd w:id="0"/>
    </w:p>
    <w:p w14:paraId="729724B6" w14:textId="648EBA31" w:rsidR="00284875" w:rsidRPr="0031022D" w:rsidRDefault="00B02D2D"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rPr>
        <w:t>Sędziowie docenili precyzyjne dopasowanie, odpowiednie połączenie apli, drobnych punktów na tej samej płycie i znacznie więcej cech naszego produktu</w:t>
      </w:r>
    </w:p>
    <w:p w14:paraId="2DA36CC1" w14:textId="054C54FE" w:rsidR="00284875" w:rsidRPr="0031022D" w:rsidRDefault="007B3D3A" w:rsidP="00AA342B">
      <w:pPr>
        <w:jc w:val="both"/>
        <w:rPr>
          <w:rFonts w:asciiTheme="majorHAnsi" w:eastAsia="Times New Roman" w:hAnsiTheme="majorHAnsi"/>
          <w:sz w:val="24"/>
          <w:szCs w:val="24"/>
        </w:rPr>
      </w:pPr>
      <w:r>
        <w:rPr>
          <w:rFonts w:asciiTheme="majorHAnsi" w:hAnsiTheme="majorHAnsi"/>
          <w:b/>
          <w:sz w:val="24"/>
        </w:rPr>
        <w:t xml:space="preserve">Tokio, Japonia i Bruksela, Belgia. 23 lutego 2017 – </w:t>
      </w:r>
      <w:r>
        <w:rPr>
          <w:rFonts w:asciiTheme="majorHAnsi" w:hAnsiTheme="majorHAnsi"/>
          <w:sz w:val="24"/>
        </w:rPr>
        <w:t>Asahi Photoproducts, pionier w rozwoju fotopolimerowych płyt fleksograficznych, może z dumą ogłosić, że nasi klienci zdobyli w 2016 roku łącznie 24 nagrody, wliczając w to osiem złotych, na konkursie stowarzyszenia Flexographic Technical Association z RPA.</w:t>
      </w:r>
    </w:p>
    <w:p w14:paraId="560673FE" w14:textId="574A1C3F" w:rsidR="00737619" w:rsidRPr="0031022D" w:rsidRDefault="00737619" w:rsidP="00AA342B">
      <w:pPr>
        <w:jc w:val="both"/>
        <w:rPr>
          <w:rFonts w:asciiTheme="majorHAnsi" w:eastAsia="Times New Roman" w:hAnsiTheme="majorHAnsi"/>
          <w:sz w:val="24"/>
          <w:szCs w:val="24"/>
        </w:rPr>
      </w:pPr>
      <w:r>
        <w:rPr>
          <w:rFonts w:asciiTheme="majorHAnsi" w:hAnsiTheme="majorHAnsi"/>
          <w:sz w:val="24"/>
        </w:rPr>
        <w:t>Nagrody FTASA Print Excellence Awards są przyznawane w RPA od 1997 r. Najpierw przyznawano je pod patronatem Institute of Packaging, a później już niezależnie. W konkursie największą uwagę zwraca się na jakość druku, a nie na innowacyjność, konstrukcję lub skład. Jednakże poziom wykorzystania tych cech przez samo urządzenie jest brany pod uwagę.</w:t>
      </w:r>
      <w:r>
        <w:rPr>
          <w:rFonts w:asciiTheme="majorHAnsi" w:hAnsiTheme="majorHAnsi"/>
        </w:rPr>
        <w:t xml:space="preserve"> </w:t>
      </w:r>
      <w:r>
        <w:rPr>
          <w:rFonts w:asciiTheme="majorHAnsi" w:hAnsiTheme="majorHAnsi"/>
          <w:sz w:val="24"/>
        </w:rPr>
        <w:t>Sam proces sędziowania i wyłaniania zwycięzcy opiera się na niezwykle wysokich standardach.</w:t>
      </w:r>
    </w:p>
    <w:p w14:paraId="6475B69D" w14:textId="30BCF339" w:rsidR="00000F4D" w:rsidRDefault="00000F4D" w:rsidP="00AA342B">
      <w:pPr>
        <w:jc w:val="both"/>
        <w:rPr>
          <w:rFonts w:asciiTheme="majorHAnsi" w:eastAsia="Times New Roman" w:hAnsiTheme="majorHAnsi"/>
          <w:sz w:val="24"/>
          <w:szCs w:val="24"/>
        </w:rPr>
      </w:pPr>
      <w:r>
        <w:rPr>
          <w:rFonts w:asciiTheme="majorHAnsi" w:hAnsiTheme="majorHAnsi"/>
          <w:sz w:val="24"/>
        </w:rPr>
        <w:t>„Jesteśmy niezwykle zadowoleni z wyników, jakie osiągnęli nasi klienci w tym prestiżowym konkursie i chcemy złożyć im serdeczne gratulacje” – powiedział Dieter Niederstadt, Technical Marketing Manager firmy Asahi Photoproducts. „Sędziowie byli zgodni w przypadku wielu klientów Asahi, którzy zostali nagrodzeni, że doceniono precyzyjne dopasowanie gwarantowane przez płyty Asahi oraz dobre pokrycie farby i precyzyjne, niezwykle drobne punkty rozświetlające. Właśnie te elementy stanowiły główne kryteria ich analizy. W kilku przypadkach sędziowie wspomnieli również o możliwości drukowania drobnych punktów i łączenia apli z półtonami na tej samej płycie. Informacje te potwierdzają, że firma Asahi stworzyła aktualnie najlepsze w swojej klasie płyty fleksograficzne”.</w:t>
      </w:r>
    </w:p>
    <w:p w14:paraId="02DA1825" w14:textId="4B9FEF7F" w:rsidR="00737619" w:rsidRDefault="00000F4D" w:rsidP="00737619">
      <w:pPr>
        <w:jc w:val="both"/>
        <w:rPr>
          <w:rFonts w:asciiTheme="majorHAnsi" w:eastAsia="Times New Roman" w:hAnsiTheme="majorHAnsi"/>
          <w:sz w:val="24"/>
          <w:szCs w:val="24"/>
        </w:rPr>
      </w:pPr>
      <w:r>
        <w:rPr>
          <w:rFonts w:asciiTheme="majorHAnsi" w:hAnsiTheme="majorHAnsi"/>
          <w:sz w:val="24"/>
        </w:rPr>
        <w:t xml:space="preserve">Należy również odnotować doskonały wynik drukarni Golden Era, które otrzymały łącznie 12 nagród (wliczając w to cztery złote nagrody): za New Era Labels, New Era Packaging oraz dział Flexo Division. Wszystkie płyty Golden Era zostały wytworzone własnymi środkami, a firma wykorzystała szereg płyt Asahi, ukazując tym samym wartość szerokiej gamy produktów Asahi </w:t>
      </w:r>
      <w:r>
        <w:rPr>
          <w:rFonts w:asciiTheme="majorHAnsi" w:hAnsiTheme="majorHAnsi"/>
          <w:sz w:val="24"/>
        </w:rPr>
        <w:lastRenderedPageBreak/>
        <w:t>przeznaczonych do różnych zastosowań.  Gama ta obejmuje również płyty fleksograficzne serii TOP</w:t>
      </w:r>
      <w:r w:rsidR="008E4A1E">
        <w:rPr>
          <w:rFonts w:asciiTheme="majorHAnsi" w:hAnsiTheme="majorHAnsi"/>
          <w:sz w:val="24"/>
          <w:vertAlign w:val="superscript"/>
        </w:rPr>
        <w:t>TM</w:t>
      </w:r>
      <w:r>
        <w:rPr>
          <w:rFonts w:asciiTheme="majorHAnsi" w:hAnsiTheme="majorHAnsi"/>
          <w:sz w:val="24"/>
        </w:rPr>
        <w:t>, DSH</w:t>
      </w:r>
      <w:r w:rsidR="008E4A1E">
        <w:rPr>
          <w:rFonts w:asciiTheme="majorHAnsi" w:hAnsiTheme="majorHAnsi"/>
          <w:sz w:val="24"/>
          <w:vertAlign w:val="superscript"/>
        </w:rPr>
        <w:t>TM</w:t>
      </w:r>
      <w:r>
        <w:rPr>
          <w:rFonts w:asciiTheme="majorHAnsi" w:hAnsiTheme="majorHAnsi"/>
          <w:sz w:val="24"/>
        </w:rPr>
        <w:t xml:space="preserve"> i DSE</w:t>
      </w:r>
      <w:r w:rsidR="008E4A1E">
        <w:rPr>
          <w:rFonts w:asciiTheme="majorHAnsi" w:hAnsiTheme="majorHAnsi"/>
          <w:sz w:val="24"/>
          <w:vertAlign w:val="superscript"/>
        </w:rPr>
        <w:t>TM</w:t>
      </w:r>
      <w:r>
        <w:rPr>
          <w:rFonts w:asciiTheme="majorHAnsi" w:hAnsiTheme="majorHAnsi"/>
          <w:sz w:val="24"/>
        </w:rPr>
        <w:t xml:space="preserve"> marki Asahi. </w:t>
      </w:r>
    </w:p>
    <w:p w14:paraId="711DC8D7" w14:textId="0FBB7605" w:rsidR="00D858EB" w:rsidRPr="0031022D" w:rsidRDefault="00D858EB" w:rsidP="00737619">
      <w:pPr>
        <w:jc w:val="both"/>
        <w:rPr>
          <w:rFonts w:asciiTheme="majorHAnsi" w:eastAsia="Times New Roman" w:hAnsiTheme="majorHAnsi"/>
          <w:sz w:val="24"/>
          <w:szCs w:val="24"/>
        </w:rPr>
      </w:pPr>
      <w:r>
        <w:rPr>
          <w:rFonts w:asciiTheme="majorHAnsi" w:hAnsiTheme="majorHAnsi"/>
          <w:sz w:val="24"/>
        </w:rPr>
        <w:t>Pozostali nagrodzeni klienci Asahi to:</w:t>
      </w:r>
    </w:p>
    <w:p w14:paraId="202F98B7" w14:textId="2706B099" w:rsidR="00737619" w:rsidRDefault="00D858EB"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Firma Taurus Packaging – cztery nagrody. Wykorzystano płyty TOP</w:t>
      </w:r>
      <w:r w:rsidR="00435082">
        <w:rPr>
          <w:rFonts w:asciiTheme="majorHAnsi" w:hAnsiTheme="majorHAnsi"/>
          <w:sz w:val="24"/>
          <w:vertAlign w:val="superscript"/>
        </w:rPr>
        <w:t>TM</w:t>
      </w:r>
      <w:r>
        <w:rPr>
          <w:rFonts w:asciiTheme="majorHAnsi" w:hAnsiTheme="majorHAnsi"/>
          <w:sz w:val="24"/>
        </w:rPr>
        <w:t xml:space="preserve"> i DSF</w:t>
      </w:r>
      <w:r w:rsidR="00435082">
        <w:rPr>
          <w:rFonts w:asciiTheme="majorHAnsi" w:hAnsiTheme="majorHAnsi"/>
          <w:sz w:val="24"/>
          <w:vertAlign w:val="superscript"/>
        </w:rPr>
        <w:t>TM</w:t>
      </w:r>
      <w:r>
        <w:rPr>
          <w:rFonts w:asciiTheme="majorHAnsi" w:hAnsiTheme="majorHAnsi"/>
          <w:sz w:val="24"/>
        </w:rPr>
        <w:t xml:space="preserve"> marki Asahi wytworzone przez Polyflex.</w:t>
      </w:r>
    </w:p>
    <w:p w14:paraId="580BBE10" w14:textId="44CF819F" w:rsidR="00D858EB" w:rsidRDefault="00D858EB"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Firma Constantia Afripack DLC za opakowania elastyczne Tiger Brands Symphony Hazelnut White Chocolate otrzymała srebrną nagrodę. Firma stosuje płyty TOP marki Asahi wytworzone przez Polyflex.</w:t>
      </w:r>
    </w:p>
    <w:p w14:paraId="3A39571B" w14:textId="2716671A" w:rsidR="00D858EB" w:rsidRDefault="00D858EB"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Firma DCB Plastics otrzymała złotą nagrodę za opakowania elastyczne Bob Martin Complete Condition Meaty Chunks Lamb Flavor (karma dla psów, 1,75 kg). Firma stosuje płyty TOP</w:t>
      </w:r>
      <w:r w:rsidR="00435082">
        <w:rPr>
          <w:rFonts w:asciiTheme="majorHAnsi" w:hAnsiTheme="majorHAnsi"/>
          <w:sz w:val="24"/>
          <w:vertAlign w:val="superscript"/>
        </w:rPr>
        <w:t>TM</w:t>
      </w:r>
      <w:r>
        <w:rPr>
          <w:rFonts w:asciiTheme="majorHAnsi" w:hAnsiTheme="majorHAnsi"/>
          <w:sz w:val="24"/>
        </w:rPr>
        <w:t xml:space="preserve"> marki Asahi wytworzone przez Polyflex. Podczas wręczania nagród sędziowie zgodnie stwierdzili, że „te zadania muszą być wykonane bezbłędnie”. Firma otrzymała również srebrną nagrodę za 8-kilogramową wersję karmy dla psów Bob Martin Complete Condition Lamb Flavor.</w:t>
      </w:r>
    </w:p>
    <w:p w14:paraId="3DDF1899" w14:textId="217E2531" w:rsidR="00D858EB" w:rsidRDefault="00D858EB"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Firma ITB Manufacturing otrzymała trzy nagrody – dwie złote i jedną srebrną. Firma stosuje płyty TOP</w:t>
      </w:r>
      <w:r w:rsidR="00435082">
        <w:rPr>
          <w:rFonts w:asciiTheme="majorHAnsi" w:hAnsiTheme="majorHAnsi"/>
          <w:sz w:val="24"/>
          <w:vertAlign w:val="superscript"/>
        </w:rPr>
        <w:t>TM</w:t>
      </w:r>
      <w:r>
        <w:rPr>
          <w:rFonts w:asciiTheme="majorHAnsi" w:hAnsiTheme="majorHAnsi"/>
          <w:sz w:val="24"/>
        </w:rPr>
        <w:t xml:space="preserve"> marki Asahi wytworzone przez Polyflex.</w:t>
      </w:r>
    </w:p>
    <w:p w14:paraId="248598FF" w14:textId="46B19E65" w:rsidR="006C1BD8" w:rsidRDefault="006C1BD8"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Firma Flexible Packaging Converters, wykorzystująca płyty TOP</w:t>
      </w:r>
      <w:r w:rsidR="00435082">
        <w:rPr>
          <w:rFonts w:asciiTheme="majorHAnsi" w:hAnsiTheme="majorHAnsi"/>
          <w:sz w:val="24"/>
          <w:vertAlign w:val="superscript"/>
        </w:rPr>
        <w:t>TM</w:t>
      </w:r>
      <w:r>
        <w:rPr>
          <w:rFonts w:asciiTheme="majorHAnsi" w:hAnsiTheme="majorHAnsi"/>
          <w:sz w:val="24"/>
        </w:rPr>
        <w:t xml:space="preserve"> marki Asahi wytworzone przez Polyflex, otrzymała brązową nagrodę.</w:t>
      </w:r>
    </w:p>
    <w:p w14:paraId="531D3B82" w14:textId="0F21EB76" w:rsidR="006C1BD8" w:rsidRPr="0031022D" w:rsidRDefault="006C1BD8"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Firma Amcor Flexibles otrzymała złotą nagrodę za opakowania elastyczne Spar Instant Full Cream Milk Powder. Firma stosuje płyty TOP marki Asahi wytworzone przez Polygraphics.</w:t>
      </w:r>
    </w:p>
    <w:p w14:paraId="529CECC5" w14:textId="77777777" w:rsidR="006C1BD8" w:rsidRDefault="006C1BD8" w:rsidP="00737619">
      <w:pPr>
        <w:jc w:val="both"/>
        <w:rPr>
          <w:rFonts w:asciiTheme="majorHAnsi" w:eastAsia="Times New Roman" w:hAnsiTheme="majorHAnsi"/>
          <w:sz w:val="24"/>
          <w:szCs w:val="24"/>
        </w:rPr>
      </w:pPr>
    </w:p>
    <w:p w14:paraId="232B51F1" w14:textId="5FFE59D4" w:rsidR="00737619" w:rsidRPr="0031022D" w:rsidRDefault="00737619" w:rsidP="00737619">
      <w:pPr>
        <w:jc w:val="both"/>
        <w:rPr>
          <w:rFonts w:asciiTheme="majorHAnsi" w:eastAsia="Times New Roman" w:hAnsiTheme="majorHAnsi"/>
          <w:sz w:val="24"/>
          <w:szCs w:val="24"/>
        </w:rPr>
      </w:pPr>
      <w:r>
        <w:rPr>
          <w:rFonts w:asciiTheme="majorHAnsi" w:hAnsiTheme="majorHAnsi"/>
          <w:sz w:val="24"/>
        </w:rPr>
        <w:t>„Niezwykłe wyniki osiągnięte przez te firmy udowadniają, że druk fleksograficzny ma się świetnie i stale się rozwija. Jesteśmy dumni z ciężkiej pracy naszych klientów i jednocześnie szczęśliwi, że możemy przyczynić się do ich sukcesu” – powiedział Sachin Sukhlal, Technical Sales Manager w firmie Decoflex (RPA), jeden z najlepszych dystrybutorów produktów Asahi. „Projekty opakowań stają się coraz bardziej złożone i opierają się coraz bardziej na grafice. Z tych powodów możliwość wytworzenia doskonale dopasowanego produktu z perfekcyjnymi białymi rozjaśnieniami, dobrą gęstością farby i nałożeniem na obszarach wypełnionych jest najważniejsza. Dodatkowo płyty Asahi charakteryzują się możliwością drukowania drobnych punktów i łączenia apli z półtonami na tej samej płycie. Wszystko to skutkuje zwiększeniem jakości druku fleksograficznego, zwiększeniem OEE i przyspieszeniem całego cyklu, co oznacza większe przychody”.</w:t>
      </w:r>
    </w:p>
    <w:p w14:paraId="3E651219" w14:textId="6E6BD7B4" w:rsidR="004E251A" w:rsidRPr="0031022D" w:rsidRDefault="004E251A" w:rsidP="00AA342B">
      <w:pPr>
        <w:jc w:val="both"/>
        <w:rPr>
          <w:rFonts w:asciiTheme="majorHAnsi" w:eastAsia="Times New Roman" w:hAnsiTheme="majorHAnsi"/>
          <w:sz w:val="24"/>
          <w:szCs w:val="24"/>
        </w:rPr>
      </w:pPr>
      <w:r>
        <w:rPr>
          <w:rFonts w:asciiTheme="majorHAnsi" w:hAnsiTheme="majorHAnsi"/>
          <w:sz w:val="24"/>
        </w:rPr>
        <w:t>Płyty fleksograficzne marki Asahi wymywane rozpuszczalnikiem, model AFP-TOP, charakteryzują się unikalną konstrukcją, która zapewnia druk najwyższej jakości i najkrótszy czas postoju maszyn. Wykorzystanie technologii Pinning Technology for Clean Transfer zapewnia wyjątkową wydajność druku i zwiększa przychody generowane przez maszynę. Płyty fleksograficzne AFP-TOP marki Asahi zostały wykorzystane w 18 z 24 nagrodzonych rozwiązań.</w:t>
      </w:r>
    </w:p>
    <w:p w14:paraId="3C8B009B" w14:textId="69F439DD" w:rsidR="00284875" w:rsidRPr="0031022D" w:rsidRDefault="00284875" w:rsidP="00E043CA">
      <w:pPr>
        <w:jc w:val="both"/>
        <w:rPr>
          <w:rFonts w:asciiTheme="majorHAnsi" w:eastAsia="Times New Roman" w:hAnsiTheme="majorHAnsi"/>
          <w:b/>
          <w:sz w:val="24"/>
          <w:szCs w:val="24"/>
        </w:rPr>
      </w:pPr>
      <w:r>
        <w:rPr>
          <w:rFonts w:asciiTheme="majorHAnsi" w:hAnsiTheme="majorHAnsi"/>
          <w:b/>
          <w:sz w:val="24"/>
        </w:rPr>
        <w:lastRenderedPageBreak/>
        <w:t>Technologia Pinning Technology for Clean Transfer: Informacje szczegółowe</w:t>
      </w:r>
    </w:p>
    <w:p w14:paraId="1DE6A937" w14:textId="0ED44C99" w:rsidR="00284875" w:rsidRPr="0031022D" w:rsidRDefault="00284875" w:rsidP="00E043CA">
      <w:pPr>
        <w:jc w:val="both"/>
        <w:rPr>
          <w:rFonts w:asciiTheme="majorHAnsi" w:eastAsia="Times New Roman" w:hAnsiTheme="majorHAnsi"/>
          <w:sz w:val="24"/>
          <w:szCs w:val="24"/>
        </w:rPr>
      </w:pPr>
      <w:r>
        <w:rPr>
          <w:rFonts w:asciiTheme="majorHAnsi" w:hAnsiTheme="majorHAnsi"/>
          <w:sz w:val="24"/>
        </w:rPr>
        <w:t>Cecha wielu płyt Asahi nazywana technologią Pinning Technology for Clean Transfer umożliwia czysty transfer farby i uniemożliwia jej nagromadzenie na powierzchni płyty i na ramionach punktów. Oznacza to dłuższe odstępy pomiędzy czyszczeniem i redukcję czasu postoju maszyny, a także znacząco poprawia jakość druku.</w:t>
      </w:r>
    </w:p>
    <w:p w14:paraId="3BC9234D" w14:textId="73FCD10A" w:rsidR="001156EE" w:rsidRDefault="00284875" w:rsidP="00E043CA">
      <w:pPr>
        <w:jc w:val="both"/>
        <w:rPr>
          <w:rFonts w:asciiTheme="majorHAnsi" w:eastAsia="Times New Roman" w:hAnsiTheme="majorHAnsi"/>
          <w:sz w:val="24"/>
          <w:szCs w:val="24"/>
        </w:rPr>
      </w:pPr>
      <w:r>
        <w:rPr>
          <w:rFonts w:asciiTheme="majorHAnsi" w:hAnsiTheme="majorHAnsi"/>
          <w:sz w:val="24"/>
        </w:rPr>
        <w:t>Technologia Pinning Technology for Clean Transfer umożliwia bardzo precyzyjne ustawienie docisku podczas drukowania. Wykorzystuje niskie napięcie powierzchni płyty, rozwiązanie opracowane przez specjalny dział chemii polimerów Asahi, aby uniemożliwić przepływ cieczy. Farba formuje kulkę o dużym kącie zwilżania i precyzyjnej lokalizacji. Oznacza to czystszy i bardziej jednolity transfer farby z płyty na podłoże. To z kolei umożliwia spełnienie nawet najwyższych wymogów jakościowych na rynku druku fleksograficznego.</w:t>
      </w:r>
      <w:r>
        <w:rPr>
          <w:rFonts w:asciiTheme="majorHAnsi" w:eastAsia="Times New Roman" w:hAnsiTheme="majorHAnsi"/>
          <w:sz w:val="24"/>
          <w:szCs w:val="24"/>
        </w:rPr>
        <w:br/>
      </w:r>
    </w:p>
    <w:p w14:paraId="07660A9A" w14:textId="0B0A9DC8" w:rsidR="00284875" w:rsidRPr="0031022D" w:rsidRDefault="00284875" w:rsidP="00E043CA">
      <w:pPr>
        <w:jc w:val="both"/>
        <w:rPr>
          <w:rFonts w:asciiTheme="majorHAnsi" w:eastAsia="Times New Roman" w:hAnsiTheme="majorHAnsi"/>
          <w:sz w:val="24"/>
          <w:szCs w:val="24"/>
        </w:rPr>
      </w:pPr>
      <w:r>
        <w:rPr>
          <w:rFonts w:asciiTheme="majorHAnsi" w:hAnsiTheme="majorHAnsi"/>
          <w:sz w:val="24"/>
        </w:rPr>
        <w:t xml:space="preserve">Aby uzyskać więcej informacji na temat technologii Pinning Technology for Clean Transfer oraz innych rozwiązań dla druku fleksograficznego oferowanych przez Asahi Photoproducts Europe, prosimy wejść na stronę </w:t>
      </w:r>
      <w:hyperlink r:id="rId7">
        <w:r>
          <w:rPr>
            <w:rStyle w:val="Hyperlink"/>
            <w:rFonts w:asciiTheme="majorHAnsi" w:hAnsiTheme="majorHAnsi"/>
            <w:sz w:val="24"/>
          </w:rPr>
          <w:t>www.asahi-photoproducts.com</w:t>
        </w:r>
      </w:hyperlink>
      <w:r>
        <w:rPr>
          <w:rFonts w:asciiTheme="majorHAnsi" w:hAnsiTheme="majorHAnsi"/>
          <w:sz w:val="24"/>
        </w:rPr>
        <w:t xml:space="preserve">. Aby uzyskać więcej informacji na temat stowarzyszenia Flexographic Technical Association z RPA oraz ich programu nagród, prosimy wejść na stronę </w:t>
      </w:r>
      <w:hyperlink r:id="rId8">
        <w:r>
          <w:rPr>
            <w:rStyle w:val="Hyperlink"/>
            <w:rFonts w:asciiTheme="majorHAnsi" w:hAnsiTheme="majorHAnsi"/>
            <w:sz w:val="24"/>
          </w:rPr>
          <w:t>www.ftasa.org.za</w:t>
        </w:r>
      </w:hyperlink>
      <w:r>
        <w:rPr>
          <w:rFonts w:asciiTheme="majorHAnsi" w:hAnsiTheme="majorHAnsi"/>
          <w:sz w:val="24"/>
        </w:rPr>
        <w:t xml:space="preserve">. </w:t>
      </w:r>
    </w:p>
    <w:p w14:paraId="70B16D9D" w14:textId="2A92C3CB" w:rsidR="003F6EE7" w:rsidRPr="0031022D" w:rsidRDefault="0023423E" w:rsidP="00E043CA">
      <w:pPr>
        <w:jc w:val="center"/>
        <w:rPr>
          <w:rFonts w:asciiTheme="majorHAnsi" w:hAnsiTheme="majorHAnsi"/>
        </w:rPr>
      </w:pPr>
      <w:r>
        <w:rPr>
          <w:rFonts w:asciiTheme="majorHAnsi" w:hAnsiTheme="majorHAnsi"/>
        </w:rPr>
        <w:t>--KONIEC--</w:t>
      </w:r>
    </w:p>
    <w:p w14:paraId="61C71EAA" w14:textId="77777777" w:rsidR="008C366A" w:rsidRDefault="008C366A" w:rsidP="009B1926">
      <w:pPr>
        <w:rPr>
          <w:rFonts w:asciiTheme="majorHAnsi" w:hAnsiTheme="majorHAnsi"/>
          <w:b/>
        </w:rPr>
      </w:pPr>
      <w:r>
        <w:rPr>
          <w:rFonts w:asciiTheme="majorHAnsi" w:hAnsiTheme="majorHAnsi"/>
          <w:b/>
        </w:rPr>
        <w:t>Napisy pod zdjęciami</w:t>
      </w:r>
    </w:p>
    <w:p w14:paraId="10081410" w14:textId="25098D11" w:rsidR="004D47FC" w:rsidRPr="004D47FC" w:rsidRDefault="004D47FC" w:rsidP="004D47FC">
      <w:r>
        <w:t>DSC_0616: Drukarki Golden Era Flexo Division otrzymały złotą nagrodę dzięki wykorzystaniu płyt Asahi Photoproducts wykorzystujących technologię Pinning Technology for Clean Transfer. Sędzia powiedział: „To niezwykle wymagające zadanie zostało wykonane bardzo dobrze dzięki zastosowaniu drobnych punktów rozświetlających i dobremu nałożeniu apli”.</w:t>
      </w:r>
    </w:p>
    <w:p w14:paraId="20F67199" w14:textId="77777777" w:rsidR="004D47FC" w:rsidRPr="004D47FC" w:rsidRDefault="004D47FC" w:rsidP="004D47FC">
      <w:r>
        <w:t>2) Kelloggs Special K Classic: Dzięki temu projektowi drukarki Golden Era Printers Flexo Division otrzymały złotą nagrodę. Drukarki wykorzystują płyty Asahi Photoproducts z technologią Pinning Technology for Clean Transfer.</w:t>
      </w:r>
    </w:p>
    <w:p w14:paraId="2970AE82" w14:textId="77777777" w:rsidR="004D47FC" w:rsidRPr="004D47FC" w:rsidRDefault="004D47FC" w:rsidP="004D47FC">
      <w:r>
        <w:t xml:space="preserve">3) Złota nagroda </w:t>
      </w:r>
    </w:p>
    <w:p w14:paraId="0AD4CABD" w14:textId="77777777" w:rsidR="004D47FC" w:rsidRDefault="004D47FC" w:rsidP="004D47FC">
      <w:pPr>
        <w:jc w:val="both"/>
        <w:rPr>
          <w:rFonts w:asciiTheme="majorHAnsi" w:hAnsiTheme="majorHAnsi"/>
          <w:b/>
          <w:bCs/>
        </w:rPr>
      </w:pPr>
    </w:p>
    <w:p w14:paraId="67CDEE11" w14:textId="77777777" w:rsidR="004D47FC" w:rsidRPr="00177789" w:rsidRDefault="004D47FC" w:rsidP="004D47FC">
      <w:pPr>
        <w:jc w:val="both"/>
        <w:rPr>
          <w:rFonts w:asciiTheme="majorHAnsi" w:hAnsiTheme="majorHAnsi"/>
          <w:b/>
          <w:bCs/>
        </w:rPr>
      </w:pPr>
      <w:r>
        <w:rPr>
          <w:rFonts w:asciiTheme="majorHAnsi" w:hAnsiTheme="majorHAnsi"/>
          <w:b/>
        </w:rPr>
        <w:t xml:space="preserve">Informacje na temat firmy Asahi Photoproducts </w:t>
      </w:r>
    </w:p>
    <w:p w14:paraId="6232E980" w14:textId="77777777" w:rsidR="004D47FC" w:rsidRPr="00177789" w:rsidRDefault="004D47FC" w:rsidP="004D47FC">
      <w:pPr>
        <w:jc w:val="both"/>
        <w:rPr>
          <w:rFonts w:asciiTheme="majorHAnsi" w:hAnsiTheme="majorHAnsi"/>
        </w:rPr>
      </w:pPr>
      <w:r>
        <w:rPr>
          <w:rFonts w:asciiTheme="majorHAnsi" w:hAnsiTheme="majorHAnsi"/>
        </w:rPr>
        <w:t xml:space="preserve">Firma Asahi Photoproducts jest oddziałem powstałej w 1971 roku Asahi Kasei Corporation z europejską siedzibą w Belgii. Firma Asahi Photoproducts należy do pionierów w rozwoju fotopolimerowych płyt do fleksografii. Tworząc wysokiej jakości rozwiązania fleksograficzne i nieustannie wdrażając innowacje, firma dąży do rozwoju przyjaznych środowisku metod drukowania. </w:t>
      </w:r>
    </w:p>
    <w:p w14:paraId="5634BFD8" w14:textId="77777777" w:rsidR="004D47FC" w:rsidRPr="00177789" w:rsidRDefault="004D47FC" w:rsidP="004D47FC">
      <w:pPr>
        <w:jc w:val="both"/>
        <w:rPr>
          <w:rFonts w:asciiTheme="majorHAnsi" w:hAnsiTheme="majorHAnsi"/>
        </w:rPr>
      </w:pPr>
      <w:r>
        <w:rPr>
          <w:rFonts w:asciiTheme="majorHAnsi" w:hAnsiTheme="majorHAnsi"/>
        </w:rPr>
        <w:lastRenderedPageBreak/>
        <w:t xml:space="preserve">Obserwuj firmę Asahi Photoproducts w </w:t>
      </w:r>
      <w:r>
        <w:rPr>
          <w:rFonts w:asciiTheme="majorHAnsi" w:hAnsiTheme="majorHAnsi" w:cs="Arial"/>
          <w:noProof/>
          <w:lang w:val="nl-BE" w:eastAsia="nl-BE" w:bidi="ar-SA"/>
        </w:rPr>
        <w:drawing>
          <wp:inline distT="0" distB="0" distL="0" distR="0" wp14:anchorId="16A39FDF" wp14:editId="1E38E071">
            <wp:extent cx="123825" cy="123825"/>
            <wp:effectExtent l="0" t="0" r="9525" b="9525"/>
            <wp:docPr id="5" name="Picture 5" descr="EskoArtwork on Twitter">
              <a:hlinkClick xmlns:a="http://schemas.openxmlformats.org/drawingml/2006/main" r:id="rId9" tgtFrame="_blank" tooltip="„Asahi Photoproducts w serwisie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14:anchorId="07070BE5" wp14:editId="3460168D">
            <wp:extent cx="123825" cy="123825"/>
            <wp:effectExtent l="0" t="0" r="9525" b="9525"/>
            <wp:docPr id="4" name="Picture 4" descr="EskoArtwork on LinkedIn">
              <a:hlinkClick xmlns:a="http://schemas.openxmlformats.org/drawingml/2006/main" r:id="rId12" tgtFrame="_blank" tooltip="„Asahi Photoproducts w serwisie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14:anchorId="654DE833" wp14:editId="78D1E994">
            <wp:extent cx="123825" cy="152400"/>
            <wp:effectExtent l="0" t="0" r="9525" b="0"/>
            <wp:docPr id="2" name="Picture 2" descr="EskoArtwork on YouTube">
              <a:hlinkClick xmlns:a="http://schemas.openxmlformats.org/drawingml/2006/main" r:id="rId15" tgtFrame="_blank" tooltip="„Kanał YouTube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w:t>
      </w:r>
    </w:p>
    <w:p w14:paraId="40B0B456" w14:textId="77777777" w:rsidR="004D47FC" w:rsidRPr="000758A1" w:rsidRDefault="004D47FC" w:rsidP="004D47FC">
      <w:pPr>
        <w:rPr>
          <w:rFonts w:asciiTheme="majorHAnsi" w:hAnsiTheme="majorHAnsi"/>
        </w:rPr>
      </w:pPr>
      <w:r>
        <w:rPr>
          <w:rFonts w:asciiTheme="majorHAnsi" w:hAnsiTheme="majorHAnsi"/>
        </w:rPr>
        <w:t xml:space="preserve">Odwiedź stronę </w:t>
      </w:r>
      <w:hyperlink r:id="rId18">
        <w:r>
          <w:rPr>
            <w:rStyle w:val="Hyperlink"/>
            <w:rFonts w:asciiTheme="majorHAnsi" w:hAnsiTheme="majorHAnsi"/>
          </w:rPr>
          <w:t>www.asahi-photoproducts.com</w:t>
        </w:r>
      </w:hyperlink>
      <w:r>
        <w:rPr>
          <w:rFonts w:asciiTheme="majorHAnsi" w:hAnsiTheme="majorHAnsi"/>
        </w:rPr>
        <w:t xml:space="preserve">, aby dowiedzieć się więcej lub nawiązać z nami kontakt: </w:t>
      </w:r>
      <w:r>
        <w:rPr>
          <w:rFonts w:asciiTheme="majorHAnsi" w:hAnsiTheme="majorHAnsi"/>
        </w:rPr>
        <w:br/>
      </w:r>
      <w:r>
        <w:rPr>
          <w:rFonts w:asciiTheme="majorHAnsi" w:hAnsiTheme="majorHAnsi"/>
          <w:b/>
        </w:rPr>
        <w:t>Monika Dürr</w:t>
      </w:r>
      <w:r>
        <w:tab/>
      </w:r>
      <w:r>
        <w:tab/>
      </w:r>
      <w:r>
        <w:tab/>
      </w:r>
      <w:r>
        <w:tab/>
      </w:r>
      <w:r>
        <w:tab/>
      </w:r>
      <w:r>
        <w:tab/>
      </w:r>
      <w:r>
        <w:rPr>
          <w:rFonts w:asciiTheme="majorHAnsi" w:hAnsiTheme="majorHAnsi"/>
          <w:b/>
        </w:rPr>
        <w:t>dr Dieter Niederstadt</w:t>
      </w:r>
      <w:r>
        <w:rPr>
          <w:rFonts w:asciiTheme="majorHAnsi" w:hAnsiTheme="majorHAnsi"/>
        </w:rPr>
        <w:br/>
        <w:t>duomedia</w:t>
      </w:r>
      <w:r>
        <w:tab/>
      </w:r>
      <w:r>
        <w:tab/>
      </w:r>
      <w:r>
        <w:tab/>
      </w:r>
      <w:r>
        <w:tab/>
      </w:r>
      <w:r>
        <w:tab/>
      </w:r>
      <w:r>
        <w:tab/>
      </w:r>
      <w:r>
        <w:rPr>
          <w:rFonts w:asciiTheme="majorHAnsi" w:hAnsiTheme="majorHAnsi"/>
        </w:rPr>
        <w:t>Asahi Photoproducts Europe n.v. /s.a.</w:t>
      </w:r>
      <w:r>
        <w:rPr>
          <w:rFonts w:asciiTheme="majorHAnsi" w:hAnsiTheme="majorHAnsi"/>
        </w:rPr>
        <w:br/>
      </w:r>
      <w:hyperlink r:id="rId19">
        <w:r>
          <w:rPr>
            <w:rStyle w:val="Hyperlink"/>
            <w:rFonts w:asciiTheme="majorHAnsi" w:hAnsiTheme="majorHAnsi"/>
          </w:rPr>
          <w:t>monika.d@duomedia.com</w:t>
        </w:r>
      </w:hyperlink>
      <w:r>
        <w:tab/>
      </w:r>
      <w:r>
        <w:tab/>
      </w:r>
      <w:r>
        <w:tab/>
      </w:r>
      <w:r>
        <w:tab/>
      </w:r>
      <w:hyperlink r:id="rId20">
        <w:r>
          <w:rPr>
            <w:rStyle w:val="Hyperlink"/>
            <w:rFonts w:asciiTheme="majorHAnsi" w:hAnsiTheme="majorHAnsi"/>
          </w:rPr>
          <w:t>d.niederstadt@asahi-photoproducts.de</w:t>
        </w:r>
      </w:hyperlink>
      <w:r>
        <w:rPr>
          <w:rFonts w:asciiTheme="majorHAnsi" w:hAnsiTheme="majorHAnsi"/>
        </w:rPr>
        <w:t xml:space="preserve"> </w:t>
      </w:r>
      <w:r>
        <w:rPr>
          <w:rFonts w:asciiTheme="majorHAnsi" w:hAnsiTheme="majorHAnsi"/>
        </w:rPr>
        <w:br/>
        <w:t>+49 (0)6104 944895</w:t>
      </w:r>
      <w:r>
        <w:tab/>
      </w:r>
      <w:r>
        <w:tab/>
      </w:r>
      <w:r>
        <w:tab/>
      </w:r>
      <w:r>
        <w:tab/>
      </w:r>
      <w:r>
        <w:tab/>
      </w:r>
      <w:hyperlink r:id="rId21">
        <w:r>
          <w:rPr>
            <w:rFonts w:asciiTheme="majorHAnsi" w:hAnsiTheme="majorHAnsi"/>
          </w:rPr>
          <w:t>+49 (0)2301 946743</w:t>
        </w:r>
      </w:hyperlink>
    </w:p>
    <w:p w14:paraId="56030C2D" w14:textId="77777777" w:rsidR="004D47FC" w:rsidRPr="00CD1DEF" w:rsidRDefault="004D47FC" w:rsidP="004D47FC">
      <w:pPr>
        <w:spacing w:line="360" w:lineRule="auto"/>
        <w:jc w:val="center"/>
        <w:rPr>
          <w:rFonts w:ascii="Calibri" w:hAnsi="Calibri"/>
        </w:rPr>
      </w:pPr>
      <w:r>
        <w:rPr>
          <w:rFonts w:ascii="Calibri" w:hAnsi="Calibri"/>
          <w:noProof/>
          <w:lang w:val="nl-BE" w:eastAsia="nl-BE" w:bidi="ar-SA"/>
        </w:rPr>
        <w:drawing>
          <wp:anchor distT="0" distB="0" distL="114300" distR="114300" simplePos="0" relativeHeight="251659264" behindDoc="1" locked="0" layoutInCell="1" allowOverlap="1" wp14:anchorId="27FAD90A" wp14:editId="5D651B4A">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F6F862" w14:textId="77777777" w:rsidR="004D47FC" w:rsidRDefault="004D47FC" w:rsidP="004D47FC"/>
    <w:p w14:paraId="07CEED18" w14:textId="7A7596D8" w:rsidR="00CD1DEF" w:rsidRPr="00E80974" w:rsidRDefault="00CD1DEF" w:rsidP="00E80974">
      <w:pPr>
        <w:spacing w:line="360" w:lineRule="auto"/>
        <w:jc w:val="center"/>
        <w:rPr>
          <w:rFonts w:ascii="Calibri" w:hAnsi="Calibri"/>
        </w:rPr>
      </w:pPr>
    </w:p>
    <w:sectPr w:rsidR="00CD1DEF" w:rsidRPr="00E80974">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4D53D" w14:textId="77777777" w:rsidR="00841A35" w:rsidRDefault="00841A35" w:rsidP="00CD1DEF">
      <w:pPr>
        <w:spacing w:after="0" w:line="240" w:lineRule="auto"/>
      </w:pPr>
      <w:r>
        <w:separator/>
      </w:r>
    </w:p>
  </w:endnote>
  <w:endnote w:type="continuationSeparator" w:id="0">
    <w:p w14:paraId="1C8BF112" w14:textId="77777777" w:rsidR="00841A35" w:rsidRDefault="00841A35"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A96B3" w14:textId="77777777" w:rsidR="00841A35" w:rsidRDefault="00841A35" w:rsidP="00CD1DEF">
      <w:pPr>
        <w:spacing w:after="0" w:line="240" w:lineRule="auto"/>
      </w:pPr>
      <w:r>
        <w:separator/>
      </w:r>
    </w:p>
  </w:footnote>
  <w:footnote w:type="continuationSeparator" w:id="0">
    <w:p w14:paraId="0AA587DC" w14:textId="77777777" w:rsidR="00841A35" w:rsidRDefault="00841A35"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0A0A7" w14:textId="77777777" w:rsidR="00CD1DEF" w:rsidRDefault="00A359ED">
    <w:pPr>
      <w:pStyle w:val="Header"/>
    </w:pPr>
    <w:r>
      <w:rPr>
        <w:noProof/>
        <w:lang w:val="nl-BE" w:eastAsia="nl-BE" w:bidi="ar-SA"/>
      </w:rPr>
      <w:drawing>
        <wp:inline distT="0" distB="0" distL="0" distR="0" wp14:anchorId="05222E3E" wp14:editId="0B54A3E5">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6"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22C51"/>
    <w:rsid w:val="00036E52"/>
    <w:rsid w:val="00086A4F"/>
    <w:rsid w:val="00091744"/>
    <w:rsid w:val="000954C3"/>
    <w:rsid w:val="00096B49"/>
    <w:rsid w:val="00096FB6"/>
    <w:rsid w:val="000C4567"/>
    <w:rsid w:val="001156EE"/>
    <w:rsid w:val="00135E68"/>
    <w:rsid w:val="0016275D"/>
    <w:rsid w:val="001F6D1C"/>
    <w:rsid w:val="0023423E"/>
    <w:rsid w:val="002352D6"/>
    <w:rsid w:val="00256379"/>
    <w:rsid w:val="0026289B"/>
    <w:rsid w:val="00271CE2"/>
    <w:rsid w:val="00274081"/>
    <w:rsid w:val="00284875"/>
    <w:rsid w:val="00290AA7"/>
    <w:rsid w:val="00292870"/>
    <w:rsid w:val="002952AE"/>
    <w:rsid w:val="002B6BDD"/>
    <w:rsid w:val="002C1261"/>
    <w:rsid w:val="002C3733"/>
    <w:rsid w:val="002D669D"/>
    <w:rsid w:val="003007F3"/>
    <w:rsid w:val="0031022D"/>
    <w:rsid w:val="003513B1"/>
    <w:rsid w:val="0036147F"/>
    <w:rsid w:val="003F6EE7"/>
    <w:rsid w:val="00414359"/>
    <w:rsid w:val="00435082"/>
    <w:rsid w:val="00473B2E"/>
    <w:rsid w:val="004D47FC"/>
    <w:rsid w:val="004E251A"/>
    <w:rsid w:val="004F494F"/>
    <w:rsid w:val="005345A1"/>
    <w:rsid w:val="00585915"/>
    <w:rsid w:val="005B4E0A"/>
    <w:rsid w:val="005F10B0"/>
    <w:rsid w:val="006014CC"/>
    <w:rsid w:val="00625A0D"/>
    <w:rsid w:val="006741F7"/>
    <w:rsid w:val="00684F22"/>
    <w:rsid w:val="006C1BD8"/>
    <w:rsid w:val="00714F2F"/>
    <w:rsid w:val="00737619"/>
    <w:rsid w:val="00787C85"/>
    <w:rsid w:val="007963D4"/>
    <w:rsid w:val="007B0BCC"/>
    <w:rsid w:val="007B3D3A"/>
    <w:rsid w:val="007E5D26"/>
    <w:rsid w:val="008301F5"/>
    <w:rsid w:val="00841A35"/>
    <w:rsid w:val="00863005"/>
    <w:rsid w:val="00885349"/>
    <w:rsid w:val="008B5889"/>
    <w:rsid w:val="008C366A"/>
    <w:rsid w:val="008D0478"/>
    <w:rsid w:val="008E4A1E"/>
    <w:rsid w:val="00902A0A"/>
    <w:rsid w:val="00902ACB"/>
    <w:rsid w:val="00910C51"/>
    <w:rsid w:val="009543EB"/>
    <w:rsid w:val="00955EFF"/>
    <w:rsid w:val="0098446C"/>
    <w:rsid w:val="009B1926"/>
    <w:rsid w:val="009F5AC7"/>
    <w:rsid w:val="00A359ED"/>
    <w:rsid w:val="00A40923"/>
    <w:rsid w:val="00A62679"/>
    <w:rsid w:val="00AA342B"/>
    <w:rsid w:val="00B02D2D"/>
    <w:rsid w:val="00B819B9"/>
    <w:rsid w:val="00B876DF"/>
    <w:rsid w:val="00B87813"/>
    <w:rsid w:val="00BE2A2A"/>
    <w:rsid w:val="00BF5083"/>
    <w:rsid w:val="00C24719"/>
    <w:rsid w:val="00C25CE2"/>
    <w:rsid w:val="00C641EA"/>
    <w:rsid w:val="00C75345"/>
    <w:rsid w:val="00C97F8E"/>
    <w:rsid w:val="00CA29F1"/>
    <w:rsid w:val="00CC6F61"/>
    <w:rsid w:val="00CD1DEF"/>
    <w:rsid w:val="00CD7940"/>
    <w:rsid w:val="00D16F0D"/>
    <w:rsid w:val="00D509C1"/>
    <w:rsid w:val="00D55ABD"/>
    <w:rsid w:val="00D747AF"/>
    <w:rsid w:val="00D74910"/>
    <w:rsid w:val="00D80C5E"/>
    <w:rsid w:val="00D858EB"/>
    <w:rsid w:val="00DE6A89"/>
    <w:rsid w:val="00E043CA"/>
    <w:rsid w:val="00E06147"/>
    <w:rsid w:val="00E13566"/>
    <w:rsid w:val="00E25EC5"/>
    <w:rsid w:val="00E37BBA"/>
    <w:rsid w:val="00E53196"/>
    <w:rsid w:val="00E7056B"/>
    <w:rsid w:val="00E80974"/>
    <w:rsid w:val="00ED1FD8"/>
    <w:rsid w:val="00F25239"/>
    <w:rsid w:val="00F50380"/>
    <w:rsid w:val="00F8570E"/>
    <w:rsid w:val="00FA73EA"/>
    <w:rsid w:val="00FC26C6"/>
    <w:rsid w:val="00FE3217"/>
    <w:rsid w:val="00FE44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16F261"/>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pl-PL" w:eastAsia="pl-PL"/>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pl-PL"/>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pl-PL"/>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pl-PL"/>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pl-PL"/>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pl-PL"/>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5801058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asa.org.za/"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http://www.asahi-photoproducts.com/" TargetMode="Externa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hyperlink" Target="mailto:d.niederstadt@asahi-photoproduct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6664</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Golden Era Recognized with Award from Flexographic Technical Association of South Africa, using Asahi AFP-TOP Plates</vt:lpstr>
      <vt:lpstr>Asahi Photoproducts Brings Leading Edge Flexographic Plate Solutions to Converflex 2015</vt:lpstr>
    </vt:vector>
  </TitlesOfParts>
  <Company>HB</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Klienci Asahi zebrali nagrody stowarzyszenia Flexographic Technical Association z RPA</dc:title>
  <dc:creator>Asahi Photoproducts</dc:creator>
  <cp:keywords>RPA, Asahi Photoproducts</cp:keywords>
  <cp:lastModifiedBy>Esko Artwork</cp:lastModifiedBy>
  <cp:revision>5</cp:revision>
  <cp:lastPrinted>2015-12-14T13:33:00Z</cp:lastPrinted>
  <dcterms:created xsi:type="dcterms:W3CDTF">2017-02-08T09:24:00Z</dcterms:created>
  <dcterms:modified xsi:type="dcterms:W3CDTF">2017-02-23T10:06:00Z</dcterms:modified>
</cp:coreProperties>
</file>