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BA278" w14:textId="77777777" w:rsidR="00271CE2" w:rsidRPr="00111588" w:rsidRDefault="00271CE2" w:rsidP="00E043CA">
      <w:pPr>
        <w:jc w:val="both"/>
        <w:rPr>
          <w:rFonts w:asciiTheme="majorHAnsi" w:hAnsiTheme="majorHAnsi"/>
          <w:b/>
          <w:sz w:val="36"/>
        </w:rPr>
      </w:pPr>
    </w:p>
    <w:p w14:paraId="0294B488" w14:textId="77777777" w:rsidR="00CD1DEF" w:rsidRPr="0055463D" w:rsidRDefault="00271CE2" w:rsidP="00111588">
      <w:pPr>
        <w:jc w:val="both"/>
        <w:outlineLvl w:val="0"/>
        <w:rPr>
          <w:rFonts w:asciiTheme="majorHAnsi" w:hAnsiTheme="majorHAnsi"/>
          <w:b/>
          <w:sz w:val="36"/>
          <w:lang w:val="es-ES"/>
        </w:rPr>
      </w:pPr>
      <w:r>
        <w:rPr>
          <w:rFonts w:asciiTheme="majorHAnsi" w:hAnsiTheme="majorHAnsi"/>
          <w:b/>
          <w:bCs/>
          <w:sz w:val="36"/>
          <w:lang w:val="es-ES"/>
        </w:rPr>
        <w:t>Nota de prensa</w:t>
      </w:r>
    </w:p>
    <w:p w14:paraId="1DDE7E34" w14:textId="77777777" w:rsidR="00E043CA" w:rsidRPr="0055463D" w:rsidRDefault="00E043CA" w:rsidP="00E043CA">
      <w:pPr>
        <w:jc w:val="both"/>
        <w:rPr>
          <w:rFonts w:asciiTheme="majorHAnsi" w:hAnsiTheme="majorHAnsi"/>
          <w:b/>
          <w:color w:val="000000" w:themeColor="text1"/>
          <w:sz w:val="24"/>
          <w:szCs w:val="24"/>
          <w:lang w:val="es-ES"/>
        </w:rPr>
      </w:pPr>
    </w:p>
    <w:p w14:paraId="7B9C5E97" w14:textId="77777777" w:rsidR="00284875" w:rsidRPr="0055463D" w:rsidRDefault="009A49E9" w:rsidP="00E043CA">
      <w:pPr>
        <w:jc w:val="center"/>
        <w:rPr>
          <w:rFonts w:asciiTheme="majorHAnsi" w:hAnsiTheme="majorHAnsi"/>
          <w:b/>
          <w:color w:val="000000" w:themeColor="text1"/>
          <w:sz w:val="36"/>
          <w:szCs w:val="36"/>
          <w:lang w:val="es-ES"/>
        </w:rPr>
      </w:pPr>
      <w:bookmarkStart w:id="0" w:name="_GoBack"/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Correct-Touch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Graphic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Arts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y </w:t>
      </w:r>
      <w:proofErr w:type="spellStart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color w:val="000000" w:themeColor="text1"/>
          <w:sz w:val="36"/>
          <w:szCs w:val="36"/>
          <w:lang w:val="es-ES"/>
        </w:rPr>
        <w:t xml:space="preserve"> Score triunfan en los galardones de la FTA</w:t>
      </w:r>
    </w:p>
    <w:p w14:paraId="38E5C58F" w14:textId="77777777" w:rsidR="00284875" w:rsidRPr="0055463D" w:rsidRDefault="001D7896" w:rsidP="00E043CA">
      <w:pPr>
        <w:jc w:val="center"/>
        <w:rPr>
          <w:rFonts w:asciiTheme="majorHAnsi" w:hAnsiTheme="majorHAnsi"/>
          <w:b/>
          <w:i/>
          <w:color w:val="000000" w:themeColor="text1"/>
          <w:sz w:val="32"/>
          <w:szCs w:val="32"/>
          <w:lang w:val="es-ES"/>
        </w:rPr>
      </w:pPr>
      <w:bookmarkStart w:id="1" w:name="_Hlk481914745"/>
      <w:bookmarkEnd w:id="0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El envase promocional de agua de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Prolamina</w:t>
      </w:r>
      <w:bookmarkEnd w:id="1"/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, producido con planchas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, se lleva el primer premio en la categoría de </w:t>
      </w:r>
      <w:proofErr w:type="spellStart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>flexografía</w:t>
      </w:r>
      <w:proofErr w:type="spellEnd"/>
      <w: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  <w:lang w:val="es-ES"/>
        </w:rPr>
        <w:t xml:space="preserve"> promocional.</w:t>
      </w:r>
    </w:p>
    <w:p w14:paraId="61D8DEC8" w14:textId="5B769743" w:rsidR="001F2D87" w:rsidRPr="000B6BD6" w:rsidRDefault="007B3D3A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Tokio </w:t>
      </w:r>
      <w:r w:rsidR="0055463D"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(Japón) y Bruselas (Bélgica), 23</w:t>
      </w: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 de </w:t>
      </w:r>
      <w:r w:rsidR="0055463D"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>junio</w:t>
      </w:r>
      <w:r>
        <w:rPr>
          <w:rFonts w:asciiTheme="majorHAnsi" w:eastAsia="Times New Roman" w:hAnsiTheme="majorHAnsi"/>
          <w:b/>
          <w:bCs/>
          <w:sz w:val="24"/>
          <w:szCs w:val="24"/>
          <w:lang w:val="es-ES"/>
        </w:rPr>
        <w:t xml:space="preserve"> de 2017.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empresa pionera en el desarrollo de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fotopolímeros, y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Correct-Touch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Graphic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Arts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distribuidor exclusivo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en EE.UU., anuncian que un envase promocional producido por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Dixie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Graphics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y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Prolamina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planchas </w:t>
      </w:r>
      <w:r w:rsidR="000B6BD6" w:rsidRPr="0055463D">
        <w:rPr>
          <w:rFonts w:asciiTheme="majorHAnsi" w:eastAsia="Times New Roman" w:hAnsiTheme="majorHAnsi"/>
          <w:sz w:val="24"/>
          <w:szCs w:val="24"/>
          <w:lang w:val="es-ES"/>
        </w:rPr>
        <w:t>AWP</w:t>
      </w:r>
      <w:r w:rsidR="000B6BD6" w:rsidRPr="0055463D">
        <w:rPr>
          <w:rFonts w:asciiTheme="majorHAnsi" w:eastAsia="Times New Roman" w:hAnsiTheme="majorHAnsi"/>
          <w:sz w:val="24"/>
          <w:szCs w:val="24"/>
          <w:vertAlign w:val="superscript"/>
          <w:lang w:val="es-ES"/>
        </w:rPr>
        <w:t>TM</w:t>
      </w:r>
      <w:r w:rsidR="000B6BD6" w:rsidRPr="0055463D"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ha obtenido el primer puesto en la categoría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flexografía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promocional de los Premios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Flexografía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2017 de la asociación FTA. El galardón, otorgado a una bolsa tipo «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pouch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» con gráficos en alta definición para promocionar una marca de agua, es el último de varios premios que han cosechado productos realizados con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en 2017.</w:t>
      </w:r>
    </w:p>
    <w:p w14:paraId="57E784B5" w14:textId="77777777" w:rsidR="001F2D87" w:rsidRPr="0055463D" w:rsidRDefault="001D7896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>Según el jurado de la FTA, el envase tiene «un entintado perfecto, texto muy nítido y un rango tonal excepcional. En general, es un trabajo fantástico».</w:t>
      </w:r>
    </w:p>
    <w:p w14:paraId="67DAFCBA" w14:textId="77777777" w:rsidR="001D7896" w:rsidRPr="0055463D" w:rsidRDefault="001D7896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«Este envase habría sido casi imposible de producir con esta calidad con otra plancha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», dice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Dieter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Niederstadt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director técnico de marketing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Europe. «Hay que felicitar 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Dixie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Graphics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por producir unas planchas excelentes y 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Prolamina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por su habilidad con la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flexografía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.»</w:t>
      </w:r>
    </w:p>
    <w:p w14:paraId="571E57C4" w14:textId="77777777" w:rsidR="007C3B87" w:rsidRPr="0055463D" w:rsidRDefault="007C3B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«Este premio vuelve a demostrar los grandes resultados que pueden alcanzarse al usar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con 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Transfer», apunta Scott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Keran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presidente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Correct-Touch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Graphic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Arts. «Para nosotros, es un orgullo distribuir en exclusiva unos productos tan excepcionales en EE.UU. El envase premiado presenta una gran cobertura de la tinta, colores brillantes, gráficos complejos y un texto muy pequeño pero legible; en resumen, un trabajo magnífico que demuestra las ventajas de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Nuestra enhorabuena 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Dixie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Graphics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y 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Prolamina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por la labor que han llevado a cabo en este proyecto.»</w:t>
      </w:r>
    </w:p>
    <w:p w14:paraId="4219DF22" w14:textId="77777777" w:rsidR="00284875" w:rsidRPr="0031022D" w:rsidRDefault="00284875" w:rsidP="00111588">
      <w:pPr>
        <w:jc w:val="both"/>
        <w:outlineLvl w:val="0"/>
        <w:rPr>
          <w:rFonts w:asciiTheme="majorHAnsi" w:eastAsia="Times New Roman" w:hAnsiTheme="majorHAnsi"/>
          <w:b/>
          <w:sz w:val="24"/>
          <w:szCs w:val="24"/>
        </w:rPr>
      </w:pPr>
      <w:r w:rsidRPr="0055463D">
        <w:rPr>
          <w:rFonts w:asciiTheme="majorHAnsi" w:eastAsia="Times New Roman" w:hAnsiTheme="majorHAnsi"/>
          <w:b/>
          <w:bCs/>
          <w:sz w:val="24"/>
          <w:szCs w:val="24"/>
        </w:rPr>
        <w:lastRenderedPageBreak/>
        <w:t>Pinning Technology for Clean Transfer:</w:t>
      </w:r>
      <w:r w:rsidRPr="0055463D">
        <w:rPr>
          <w:rFonts w:asciiTheme="majorHAnsi" w:eastAsia="Times New Roman" w:hAnsiTheme="majorHAnsi"/>
          <w:sz w:val="24"/>
          <w:szCs w:val="24"/>
        </w:rPr>
        <w:t xml:space="preserve"> </w:t>
      </w:r>
      <w:r w:rsidRPr="0055463D">
        <w:rPr>
          <w:rFonts w:asciiTheme="majorHAnsi" w:eastAsia="Times New Roman" w:hAnsiTheme="majorHAnsi"/>
          <w:b/>
          <w:bCs/>
          <w:sz w:val="24"/>
          <w:szCs w:val="24"/>
        </w:rPr>
        <w:t xml:space="preserve">al </w:t>
      </w:r>
      <w:proofErr w:type="spellStart"/>
      <w:r w:rsidRPr="0055463D">
        <w:rPr>
          <w:rFonts w:asciiTheme="majorHAnsi" w:eastAsia="Times New Roman" w:hAnsiTheme="majorHAnsi"/>
          <w:b/>
          <w:bCs/>
          <w:sz w:val="24"/>
          <w:szCs w:val="24"/>
        </w:rPr>
        <w:t>detalle</w:t>
      </w:r>
      <w:proofErr w:type="spellEnd"/>
    </w:p>
    <w:p w14:paraId="7591E886" w14:textId="77777777" w:rsidR="001F2D87" w:rsidRPr="0055463D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Transfer, presente en muchas de las planchas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, permite transferir la tinta de manera limpia y evita que esta se acumule en la superficie de la plancha o en los resaltes de las zonas de trama. Así, puede reducirse la frecuencia de limpieza y el tiempo de inactividad de la máquina, así como mejorarse la calidad de forma considerable. Gracias al registro exacto que brindan las planchas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>, se obtienen impresiones de calidad excepcional con una paleta de colores fija, lo que minimiza la necesidad de usar colores directos.</w:t>
      </w:r>
    </w:p>
    <w:p w14:paraId="79926053" w14:textId="77777777" w:rsidR="001F2D87" w:rsidRPr="0055463D" w:rsidRDefault="001F2D87" w:rsidP="001F2D87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permite imprimir con una presión baja. Genera una tensión baja en la superficie de las planchas gracias a la composición química de las planchas, que contienen unos polímeros especiales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que evitan que el líquido fluya. La tinta forma un glóbulo que tiene un ángulo de contacto grande y un punto alto de curado intermedio (</w:t>
      </w:r>
      <w:proofErr w:type="spellStart"/>
      <w:r>
        <w:rPr>
          <w:rFonts w:asciiTheme="majorHAnsi" w:eastAsia="Times New Roman" w:hAnsiTheme="majorHAnsi"/>
          <w:i/>
          <w:iCs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). Eso permite transferir la tinta de la plancha al soporte de una manera más limpia y homogénea, lo que ayuda a los impresores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flexográficos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a cumplir los requisitos de calidad cada vez más exigentes de los clientes.</w:t>
      </w:r>
    </w:p>
    <w:p w14:paraId="7F8655E5" w14:textId="77777777" w:rsidR="00284875" w:rsidRPr="0055463D" w:rsidRDefault="00284875" w:rsidP="00E043CA">
      <w:pPr>
        <w:jc w:val="both"/>
        <w:rPr>
          <w:rFonts w:asciiTheme="majorHAnsi" w:eastAsia="Times New Roman" w:hAnsiTheme="majorHAnsi"/>
          <w:sz w:val="24"/>
          <w:szCs w:val="24"/>
          <w:lang w:val="es-ES"/>
        </w:rPr>
      </w:pPr>
      <w:r>
        <w:rPr>
          <w:rFonts w:asciiTheme="majorHAnsi" w:eastAsia="Times New Roman" w:hAnsiTheme="majorHAnsi"/>
          <w:sz w:val="24"/>
          <w:szCs w:val="24"/>
          <w:lang w:val="es-ES"/>
        </w:rPr>
        <w:t xml:space="preserve">Para obtener más información sobre la tecnología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Pinning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Technology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for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Clean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Transfer y otras soluciones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flexográficas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de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Asahi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eastAsia="Times New Roman" w:hAnsiTheme="majorHAnsi"/>
          <w:sz w:val="24"/>
          <w:szCs w:val="24"/>
          <w:lang w:val="es-ES"/>
        </w:rPr>
        <w:t>Photoproducts</w:t>
      </w:r>
      <w:proofErr w:type="spellEnd"/>
      <w:r>
        <w:rPr>
          <w:rFonts w:asciiTheme="majorHAnsi" w:eastAsia="Times New Roman" w:hAnsiTheme="majorHAnsi"/>
          <w:sz w:val="24"/>
          <w:szCs w:val="24"/>
          <w:lang w:val="es-ES"/>
        </w:rPr>
        <w:t xml:space="preserve"> Europe, visite </w:t>
      </w:r>
      <w:hyperlink r:id="rId7" w:history="1">
        <w:r>
          <w:rPr>
            <w:rStyle w:val="Hyperlink"/>
            <w:rFonts w:asciiTheme="majorHAnsi" w:eastAsia="Times New Roman" w:hAnsiTheme="majorHAnsi"/>
            <w:sz w:val="24"/>
            <w:szCs w:val="24"/>
            <w:lang w:val="es-ES"/>
          </w:rPr>
          <w:t>www.asahi-photoproducts.com</w:t>
        </w:r>
      </w:hyperlink>
      <w:r>
        <w:rPr>
          <w:rFonts w:asciiTheme="majorHAnsi" w:eastAsia="Times New Roman" w:hAnsiTheme="majorHAnsi"/>
          <w:sz w:val="24"/>
          <w:szCs w:val="24"/>
          <w:lang w:val="es-ES"/>
        </w:rPr>
        <w:t xml:space="preserve">. </w:t>
      </w:r>
    </w:p>
    <w:p w14:paraId="64418163" w14:textId="308B3C30" w:rsidR="00D53278" w:rsidRPr="005034D3" w:rsidRDefault="0023423E" w:rsidP="005034D3">
      <w:pPr>
        <w:jc w:val="center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--FIN--</w:t>
      </w:r>
    </w:p>
    <w:p w14:paraId="400DABE6" w14:textId="77777777" w:rsidR="00A85D7D" w:rsidRPr="0055463D" w:rsidRDefault="002361D7" w:rsidP="00111588">
      <w:pPr>
        <w:outlineLvl w:val="0"/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bCs/>
          <w:lang w:val="es-ES"/>
        </w:rPr>
        <w:t>Image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caption</w:t>
      </w:r>
      <w:proofErr w:type="spellEnd"/>
    </w:p>
    <w:p w14:paraId="678876D6" w14:textId="77777777" w:rsidR="00A85D7D" w:rsidRPr="0055463D" w:rsidRDefault="00571A84" w:rsidP="009B1926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1. Foto de grupo de CTGA, </w:t>
      </w: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y </w:t>
      </w:r>
      <w:proofErr w:type="spellStart"/>
      <w:r>
        <w:rPr>
          <w:rFonts w:asciiTheme="majorHAnsi" w:hAnsiTheme="majorHAnsi"/>
          <w:lang w:val="es-ES"/>
        </w:rPr>
        <w:t>Prolamina</w:t>
      </w:r>
      <w:proofErr w:type="spellEnd"/>
      <w:r>
        <w:rPr>
          <w:rFonts w:asciiTheme="majorHAnsi" w:hAnsiTheme="majorHAnsi"/>
          <w:lang w:val="es-ES"/>
        </w:rPr>
        <w:t>.</w:t>
      </w:r>
    </w:p>
    <w:p w14:paraId="7943D93D" w14:textId="77777777" w:rsidR="00571A84" w:rsidRPr="0055463D" w:rsidRDefault="00571A84" w:rsidP="009B1926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2. El envase galardonado</w:t>
      </w:r>
    </w:p>
    <w:p w14:paraId="7D1BEDC1" w14:textId="16E1D901" w:rsidR="00E96048" w:rsidRPr="005034D3" w:rsidRDefault="00571A84" w:rsidP="005034D3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3. El envase galardonado</w:t>
      </w:r>
    </w:p>
    <w:p w14:paraId="337D1281" w14:textId="77777777" w:rsidR="00AD7F73" w:rsidRPr="0055463D" w:rsidRDefault="00AD7F73" w:rsidP="00111588">
      <w:pPr>
        <w:jc w:val="both"/>
        <w:outlineLvl w:val="0"/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Acerca de </w:t>
      </w:r>
      <w:proofErr w:type="spellStart"/>
      <w:r>
        <w:rPr>
          <w:rFonts w:asciiTheme="majorHAnsi" w:hAnsiTheme="majorHAnsi"/>
          <w:b/>
          <w:bCs/>
          <w:lang w:val="es-ES"/>
        </w:rPr>
        <w:t>Asahi</w:t>
      </w:r>
      <w:proofErr w:type="spellEnd"/>
      <w:r>
        <w:rPr>
          <w:rFonts w:asciiTheme="majorHAnsi" w:hAnsiTheme="majorHAnsi"/>
          <w:b/>
          <w:bCs/>
          <w:lang w:val="es-ES"/>
        </w:rPr>
        <w:t xml:space="preserve"> </w:t>
      </w:r>
      <w:proofErr w:type="spellStart"/>
      <w:r>
        <w:rPr>
          <w:rFonts w:asciiTheme="majorHAnsi" w:hAnsiTheme="majorHAnsi"/>
          <w:b/>
          <w:bCs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 </w:t>
      </w:r>
    </w:p>
    <w:p w14:paraId="603BAF69" w14:textId="77777777" w:rsidR="00AD7F73" w:rsidRPr="0055463D" w:rsidRDefault="00AD7F73" w:rsidP="00AD7F73">
      <w:pPr>
        <w:jc w:val="both"/>
        <w:rPr>
          <w:rFonts w:asciiTheme="majorHAnsi" w:hAnsiTheme="majorHAnsi"/>
          <w:lang w:val="es-ES"/>
        </w:rPr>
      </w:pP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Photoproducts</w:t>
      </w:r>
      <w:proofErr w:type="spellEnd"/>
      <w:r>
        <w:rPr>
          <w:rFonts w:asciiTheme="majorHAnsi" w:hAnsiTheme="majorHAnsi"/>
          <w:lang w:val="es-ES"/>
        </w:rPr>
        <w:t xml:space="preserve">, fundada en 1971 y perteneciente al grupo </w:t>
      </w:r>
      <w:proofErr w:type="spellStart"/>
      <w:r>
        <w:rPr>
          <w:rFonts w:asciiTheme="majorHAnsi" w:hAnsiTheme="majorHAnsi"/>
          <w:lang w:val="es-ES"/>
        </w:rPr>
        <w:t>Asahi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Kasei</w:t>
      </w:r>
      <w:proofErr w:type="spellEnd"/>
      <w:r>
        <w:rPr>
          <w:rFonts w:asciiTheme="majorHAnsi" w:hAnsiTheme="majorHAnsi"/>
          <w:lang w:val="es-ES"/>
        </w:rPr>
        <w:t xml:space="preserve"> </w:t>
      </w:r>
      <w:proofErr w:type="spellStart"/>
      <w:r>
        <w:rPr>
          <w:rFonts w:asciiTheme="majorHAnsi" w:hAnsiTheme="majorHAnsi"/>
          <w:lang w:val="es-ES"/>
        </w:rPr>
        <w:t>Corporation</w:t>
      </w:r>
      <w:proofErr w:type="spellEnd"/>
      <w:r>
        <w:rPr>
          <w:rFonts w:asciiTheme="majorHAnsi" w:hAnsiTheme="majorHAnsi"/>
          <w:lang w:val="es-ES"/>
        </w:rPr>
        <w:t xml:space="preserve">, tiene su sede en Bruselas (Bélgica) y es una empresa pionera en el desarrollo de planchas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</w:t>
      </w:r>
      <w:r>
        <w:rPr>
          <w:rFonts w:asciiTheme="majorHAnsi" w:hAnsiTheme="majorHAnsi"/>
          <w:lang w:val="es-ES"/>
        </w:rPr>
        <w:lastRenderedPageBreak/>
        <w:t xml:space="preserve">fotopolímeros. Mediante la creación de soluciones </w:t>
      </w:r>
      <w:proofErr w:type="spellStart"/>
      <w:r>
        <w:rPr>
          <w:rFonts w:asciiTheme="majorHAnsi" w:hAnsiTheme="majorHAnsi"/>
          <w:lang w:val="es-ES"/>
        </w:rPr>
        <w:t>flexográficas</w:t>
      </w:r>
      <w:proofErr w:type="spellEnd"/>
      <w:r>
        <w:rPr>
          <w:rFonts w:asciiTheme="majorHAnsi" w:hAnsiTheme="majorHAnsi"/>
          <w:lang w:val="es-ES"/>
        </w:rPr>
        <w:t xml:space="preserve"> de gran calidad y el empeño por no dejar nunca de innovar, la empresa apuesta por el desarrollo de la impresión teniendo en cuenta el medio ambiente. </w:t>
      </w:r>
    </w:p>
    <w:p w14:paraId="6CC53319" w14:textId="77777777" w:rsidR="00AD7F73" w:rsidRPr="0055463D" w:rsidRDefault="00AD7F73" w:rsidP="00AD7F73">
      <w:pPr>
        <w:jc w:val="both"/>
        <w:rPr>
          <w:rFonts w:asciiTheme="majorHAnsi" w:hAnsiTheme="majorHAnsi"/>
          <w:lang w:val="es-ES"/>
        </w:rPr>
      </w:pPr>
      <w:r>
        <w:rPr>
          <w:rFonts w:asciiTheme="majorHAnsi" w:hAnsiTheme="majorHAnsi" w:cs="Arial"/>
          <w:lang w:val="es-ES"/>
        </w:rPr>
        <w:t xml:space="preserve">Siga a </w:t>
      </w:r>
      <w:proofErr w:type="spellStart"/>
      <w:r>
        <w:rPr>
          <w:rFonts w:asciiTheme="majorHAnsi" w:hAnsiTheme="majorHAnsi" w:cs="Arial"/>
          <w:lang w:val="es-ES"/>
        </w:rPr>
        <w:t>Asahi</w:t>
      </w:r>
      <w:proofErr w:type="spellEnd"/>
      <w:r>
        <w:rPr>
          <w:rFonts w:asciiTheme="majorHAnsi" w:hAnsiTheme="majorHAnsi" w:cs="Arial"/>
          <w:lang w:val="es-ES"/>
        </w:rPr>
        <w:t xml:space="preserve"> </w:t>
      </w:r>
      <w:proofErr w:type="spellStart"/>
      <w:r>
        <w:rPr>
          <w:rFonts w:asciiTheme="majorHAnsi" w:hAnsiTheme="majorHAnsi" w:cs="Arial"/>
          <w:lang w:val="es-ES"/>
        </w:rPr>
        <w:t>Photoproducts</w:t>
      </w:r>
      <w:proofErr w:type="spellEnd"/>
      <w:r>
        <w:rPr>
          <w:rFonts w:asciiTheme="majorHAnsi" w:hAnsiTheme="majorHAnsi" w:cs="Arial"/>
          <w:lang w:val="es-ES"/>
        </w:rPr>
        <w:t xml:space="preserve"> en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55728158" wp14:editId="24D8ED8E">
            <wp:extent cx="123825" cy="123825"/>
            <wp:effectExtent l="0" t="0" r="9525" b="9525"/>
            <wp:docPr id="7" name="Picture 7" descr="EskoArtwork on Twitter">
              <a:hlinkClick xmlns:a="http://schemas.openxmlformats.org/drawingml/2006/main" r:id="rId8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EskoArtwork on Twitter">
                      <a:hlinkClick r:id="rId9" tgtFrame="_blank" tooltip="&quot;MimakiEurope o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311E193C" wp14:editId="6ABAD28F">
            <wp:extent cx="123825" cy="123825"/>
            <wp:effectExtent l="0" t="0" r="9525" b="9525"/>
            <wp:docPr id="9" name="Picture 9" descr="EskoArtwork on LinkedIn">
              <a:hlinkClick xmlns:a="http://schemas.openxmlformats.org/drawingml/2006/main" r:id="rId11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skoArtwork on LinkedIn">
                      <a:hlinkClick r:id="rId12" tgtFrame="_blank" tooltip="&quot;MimakiEurope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 xml:space="preserve"> </w:t>
      </w:r>
      <w:r>
        <w:rPr>
          <w:rFonts w:asciiTheme="majorHAnsi" w:hAnsiTheme="majorHAnsi" w:cs="Arial"/>
          <w:noProof/>
          <w:lang w:val="it-IT" w:eastAsia="it-IT"/>
        </w:rPr>
        <w:drawing>
          <wp:inline distT="0" distB="0" distL="0" distR="0" wp14:anchorId="1C2CA7E5" wp14:editId="7831BDE7">
            <wp:extent cx="123825" cy="152400"/>
            <wp:effectExtent l="0" t="0" r="9525" b="0"/>
            <wp:docPr id="2" name="Picture 2" descr="EskoArtwork on YouTube">
              <a:hlinkClick xmlns:a="http://schemas.openxmlformats.org/drawingml/2006/main" r:id="rId14" tgtFrame="_blank" tooltip="&quot;Asahi Photoproducts' YouTube Chann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skoArtwork on YouTube">
                      <a:hlinkClick r:id="rId15" tgtFrame="_blank" tooltip="&quot;MimakiEurope's YouTube Chann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lang w:val="es-ES"/>
        </w:rPr>
        <w:t>.</w:t>
      </w:r>
    </w:p>
    <w:p w14:paraId="64462BC2" w14:textId="77777777" w:rsidR="00BC276D" w:rsidRPr="0055463D" w:rsidRDefault="00AD7F73" w:rsidP="00AD7F73">
      <w:pPr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lang w:val="es-ES"/>
        </w:rPr>
        <w:t xml:space="preserve">Visite </w:t>
      </w:r>
      <w:hyperlink r:id="rId17" w:history="1">
        <w:r>
          <w:rPr>
            <w:rStyle w:val="Hyperlink"/>
            <w:rFonts w:asciiTheme="majorHAnsi" w:hAnsiTheme="majorHAnsi"/>
            <w:lang w:val="es-ES"/>
          </w:rPr>
          <w:t>www.asahi-photoproducts.com</w:t>
        </w:r>
      </w:hyperlink>
      <w:r>
        <w:rPr>
          <w:rFonts w:asciiTheme="majorHAnsi" w:hAnsiTheme="majorHAnsi"/>
          <w:lang w:val="es-ES"/>
        </w:rPr>
        <w:t xml:space="preserve"> para obtener más información o póngase en contacto con: </w:t>
      </w:r>
      <w:r>
        <w:rPr>
          <w:rFonts w:asciiTheme="majorHAnsi" w:hAnsiTheme="majorHAnsi"/>
          <w:lang w:val="es-ES"/>
        </w:rPr>
        <w:br/>
      </w:r>
    </w:p>
    <w:p w14:paraId="73099E0B" w14:textId="77777777" w:rsidR="00AD7F73" w:rsidRPr="00BC276D" w:rsidRDefault="00111588" w:rsidP="00BC276D">
      <w:r>
        <w:rPr>
          <w:b/>
          <w:bCs/>
          <w:lang w:val="es-ES"/>
        </w:rPr>
        <w:t>Monika Dürr</w:t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 w:rsidR="00AD7F73">
        <w:rPr>
          <w:b/>
          <w:bCs/>
          <w:lang w:val="es-ES"/>
        </w:rPr>
        <w:t xml:space="preserve">Dr. </w:t>
      </w:r>
      <w:proofErr w:type="spellStart"/>
      <w:r w:rsidR="00AD7F73">
        <w:rPr>
          <w:b/>
          <w:bCs/>
          <w:lang w:val="es-ES"/>
        </w:rPr>
        <w:t>Dieter</w:t>
      </w:r>
      <w:proofErr w:type="spellEnd"/>
      <w:r w:rsidR="00AD7F73">
        <w:rPr>
          <w:b/>
          <w:bCs/>
          <w:lang w:val="es-ES"/>
        </w:rPr>
        <w:t xml:space="preserve"> </w:t>
      </w:r>
      <w:proofErr w:type="spellStart"/>
      <w:r w:rsidR="00AD7F73">
        <w:rPr>
          <w:b/>
          <w:bCs/>
          <w:lang w:val="es-ES"/>
        </w:rPr>
        <w:t>Niederstadt</w:t>
      </w:r>
      <w:proofErr w:type="spellEnd"/>
      <w:r>
        <w:rPr>
          <w:lang w:val="es-ES"/>
        </w:rPr>
        <w:br/>
      </w:r>
      <w:proofErr w:type="spellStart"/>
      <w:r>
        <w:rPr>
          <w:lang w:val="es-ES"/>
        </w:rPr>
        <w:t>duomedia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 w:rsidR="00AD7F73">
        <w:rPr>
          <w:lang w:val="es-ES"/>
        </w:rPr>
        <w:t>Asahi</w:t>
      </w:r>
      <w:proofErr w:type="spellEnd"/>
      <w:r w:rsidR="00AD7F73">
        <w:rPr>
          <w:lang w:val="es-ES"/>
        </w:rPr>
        <w:t xml:space="preserve"> </w:t>
      </w:r>
      <w:proofErr w:type="spellStart"/>
      <w:r w:rsidR="00AD7F73">
        <w:rPr>
          <w:lang w:val="es-ES"/>
        </w:rPr>
        <w:t>Photoproducts</w:t>
      </w:r>
      <w:proofErr w:type="spellEnd"/>
      <w:r w:rsidR="00AD7F73">
        <w:rPr>
          <w:lang w:val="es-ES"/>
        </w:rPr>
        <w:t xml:space="preserve"> Europe </w:t>
      </w:r>
      <w:proofErr w:type="spellStart"/>
      <w:r w:rsidR="00AD7F73">
        <w:rPr>
          <w:lang w:val="es-ES"/>
        </w:rPr>
        <w:t>n.v</w:t>
      </w:r>
      <w:proofErr w:type="spellEnd"/>
      <w:r w:rsidR="00AD7F73">
        <w:rPr>
          <w:lang w:val="es-ES"/>
        </w:rPr>
        <w:t>. /s.a.</w:t>
      </w:r>
      <w:r w:rsidR="00AD7F73">
        <w:rPr>
          <w:lang w:val="es-ES"/>
        </w:rPr>
        <w:br/>
      </w:r>
      <w:hyperlink r:id="rId18" w:history="1">
        <w:r w:rsidR="00AD7F73">
          <w:rPr>
            <w:rStyle w:val="Hyperlink"/>
            <w:rFonts w:asciiTheme="majorHAnsi" w:hAnsiTheme="majorHAnsi"/>
            <w:lang w:val="es-ES"/>
          </w:rPr>
          <w:t>monika.d@duomedia.com</w:t>
        </w:r>
      </w:hyperlink>
      <w:r w:rsidR="00AD7F73" w:rsidRPr="00111588">
        <w:rPr>
          <w:lang w:val="es-ES"/>
        </w:rPr>
        <w:tab/>
      </w:r>
      <w:r w:rsidR="00AD7F73" w:rsidRPr="00111588">
        <w:rPr>
          <w:lang w:val="es-ES"/>
        </w:rPr>
        <w:tab/>
      </w:r>
      <w:r w:rsidR="00AD7F73" w:rsidRPr="00111588">
        <w:rPr>
          <w:lang w:val="es-ES"/>
        </w:rPr>
        <w:tab/>
      </w:r>
      <w:hyperlink r:id="rId19" w:history="1">
        <w:r w:rsidR="00AD7F73">
          <w:rPr>
            <w:rStyle w:val="Hyperlink"/>
            <w:rFonts w:asciiTheme="majorHAnsi" w:hAnsiTheme="majorHAnsi"/>
            <w:lang w:val="es-ES"/>
          </w:rPr>
          <w:t>dieter.niederstadt@asahi-photoproducts.com</w:t>
        </w:r>
      </w:hyperlink>
      <w:r w:rsidR="00AD7F73">
        <w:rPr>
          <w:lang w:val="es-ES"/>
        </w:rPr>
        <w:t xml:space="preserve"> </w:t>
      </w:r>
      <w:r w:rsidR="00AD7F73">
        <w:rPr>
          <w:lang w:val="es-ES"/>
        </w:rPr>
        <w:br/>
        <w:t>+49 (0)6104 944895</w:t>
      </w:r>
      <w:r w:rsidR="00AD7F73">
        <w:rPr>
          <w:lang w:val="es-ES"/>
        </w:rPr>
        <w:tab/>
      </w:r>
      <w:r w:rsidR="00AD7F73">
        <w:rPr>
          <w:lang w:val="es-ES"/>
        </w:rPr>
        <w:tab/>
      </w:r>
      <w:r w:rsidR="00AD7F73">
        <w:rPr>
          <w:lang w:val="es-ES"/>
        </w:rPr>
        <w:tab/>
      </w:r>
      <w:r w:rsidR="00AD7F73">
        <w:rPr>
          <w:lang w:val="es-ES"/>
        </w:rPr>
        <w:tab/>
      </w:r>
      <w:hyperlink r:id="rId20" w:history="1">
        <w:r w:rsidR="00AD7F73">
          <w:rPr>
            <w:lang w:val="es-ES"/>
          </w:rPr>
          <w:t>+49 (0)2301 946743</w:t>
        </w:r>
      </w:hyperlink>
    </w:p>
    <w:p w14:paraId="530113C4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274F2C39" wp14:editId="2360505D">
            <wp:simplePos x="0" y="0"/>
            <wp:positionH relativeFrom="margin">
              <wp:posOffset>2414905</wp:posOffset>
            </wp:positionH>
            <wp:positionV relativeFrom="paragraph">
              <wp:posOffset>-2540</wp:posOffset>
            </wp:positionV>
            <wp:extent cx="932180" cy="932180"/>
            <wp:effectExtent l="0" t="0" r="1270" b="1270"/>
            <wp:wrapTight wrapText="bothSides">
              <wp:wrapPolygon edited="0">
                <wp:start x="0" y="0"/>
                <wp:lineTo x="0" y="21188"/>
                <wp:lineTo x="21188" y="21188"/>
                <wp:lineTo x="21188" y="0"/>
                <wp:lineTo x="0" y="0"/>
              </wp:wrapPolygon>
            </wp:wrapTight>
            <wp:docPr id="8" name="Picture 8" descr="P:\Clients 2016\Asahi Photoproducts\News Releases\UTECO press release and mini white paper\03. Final\Final Images\Pinning Technology for Clean_Transfer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ents 2016\Asahi Photoproducts\News Releases\UTECO press release and mini white paper\03. Final\Final Images\Pinning Technology for Clean_Transfer_ico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602523" w14:textId="77777777" w:rsidR="00AD7F73" w:rsidRPr="00BC276D" w:rsidRDefault="00AD7F73" w:rsidP="00AD7F73"/>
    <w:p w14:paraId="627D8EDF" w14:textId="77777777" w:rsidR="00AD7F73" w:rsidRPr="00BC276D" w:rsidRDefault="00AD7F73" w:rsidP="00AD7F73">
      <w:pPr>
        <w:spacing w:line="360" w:lineRule="auto"/>
        <w:jc w:val="center"/>
        <w:rPr>
          <w:rFonts w:ascii="Calibri" w:hAnsi="Calibri"/>
        </w:rPr>
      </w:pPr>
    </w:p>
    <w:p w14:paraId="05DEF53B" w14:textId="77777777" w:rsidR="00CD1DEF" w:rsidRPr="00BC276D" w:rsidRDefault="00CD1DEF" w:rsidP="00AD7F73">
      <w:pPr>
        <w:jc w:val="both"/>
        <w:rPr>
          <w:rFonts w:ascii="Calibri" w:hAnsi="Calibri"/>
        </w:rPr>
      </w:pPr>
    </w:p>
    <w:sectPr w:rsidR="00CD1DEF" w:rsidRPr="00BC276D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BB2D2" w14:textId="77777777" w:rsidR="0078058C" w:rsidRDefault="0078058C" w:rsidP="00CD1DEF">
      <w:pPr>
        <w:spacing w:after="0" w:line="240" w:lineRule="auto"/>
      </w:pPr>
      <w:r>
        <w:separator/>
      </w:r>
    </w:p>
  </w:endnote>
  <w:endnote w:type="continuationSeparator" w:id="0">
    <w:p w14:paraId="5B696593" w14:textId="77777777" w:rsidR="0078058C" w:rsidRDefault="0078058C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C877" w14:textId="77777777" w:rsidR="0078058C" w:rsidRDefault="0078058C" w:rsidP="00CD1DEF">
      <w:pPr>
        <w:spacing w:after="0" w:line="240" w:lineRule="auto"/>
      </w:pPr>
      <w:r>
        <w:separator/>
      </w:r>
    </w:p>
  </w:footnote>
  <w:footnote w:type="continuationSeparator" w:id="0">
    <w:p w14:paraId="2D7CD28A" w14:textId="77777777" w:rsidR="0078058C" w:rsidRDefault="0078058C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7C3D" w14:textId="77777777" w:rsidR="00CD1DEF" w:rsidRDefault="00A359ED">
    <w:pPr>
      <w:pStyle w:val="Header"/>
    </w:pPr>
    <w:r>
      <w:rPr>
        <w:noProof/>
        <w:lang w:val="it-IT" w:eastAsia="it-IT"/>
      </w:rPr>
      <w:drawing>
        <wp:inline distT="0" distB="0" distL="0" distR="0" wp14:anchorId="0093D69F" wp14:editId="429D5067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EF"/>
    <w:rsid w:val="00000F4D"/>
    <w:rsid w:val="00022C51"/>
    <w:rsid w:val="00036E52"/>
    <w:rsid w:val="00076F07"/>
    <w:rsid w:val="00086A4F"/>
    <w:rsid w:val="00091744"/>
    <w:rsid w:val="000954C3"/>
    <w:rsid w:val="00096B49"/>
    <w:rsid w:val="00096FB6"/>
    <w:rsid w:val="000B6BD6"/>
    <w:rsid w:val="000C4567"/>
    <w:rsid w:val="00111588"/>
    <w:rsid w:val="001156EE"/>
    <w:rsid w:val="00135E68"/>
    <w:rsid w:val="0014789A"/>
    <w:rsid w:val="0016275D"/>
    <w:rsid w:val="001D7896"/>
    <w:rsid w:val="001F2D87"/>
    <w:rsid w:val="001F6D1C"/>
    <w:rsid w:val="0023423E"/>
    <w:rsid w:val="002352D6"/>
    <w:rsid w:val="002361D7"/>
    <w:rsid w:val="00256379"/>
    <w:rsid w:val="0026289B"/>
    <w:rsid w:val="00271CE2"/>
    <w:rsid w:val="00274081"/>
    <w:rsid w:val="002820F4"/>
    <w:rsid w:val="00284875"/>
    <w:rsid w:val="00290AA7"/>
    <w:rsid w:val="00292870"/>
    <w:rsid w:val="002952AE"/>
    <w:rsid w:val="002B6BDD"/>
    <w:rsid w:val="002C1261"/>
    <w:rsid w:val="002C3733"/>
    <w:rsid w:val="002D09A2"/>
    <w:rsid w:val="002D669D"/>
    <w:rsid w:val="003007F3"/>
    <w:rsid w:val="0031022D"/>
    <w:rsid w:val="003513B1"/>
    <w:rsid w:val="0036147F"/>
    <w:rsid w:val="003F2282"/>
    <w:rsid w:val="003F6EE7"/>
    <w:rsid w:val="00414359"/>
    <w:rsid w:val="00473B2E"/>
    <w:rsid w:val="004E251A"/>
    <w:rsid w:val="004F494F"/>
    <w:rsid w:val="005034D3"/>
    <w:rsid w:val="005345A1"/>
    <w:rsid w:val="0055463D"/>
    <w:rsid w:val="00571A84"/>
    <w:rsid w:val="00585915"/>
    <w:rsid w:val="005B133C"/>
    <w:rsid w:val="005B4E0A"/>
    <w:rsid w:val="005F10B0"/>
    <w:rsid w:val="006014CC"/>
    <w:rsid w:val="00625A0D"/>
    <w:rsid w:val="0066502B"/>
    <w:rsid w:val="006741F7"/>
    <w:rsid w:val="00684F22"/>
    <w:rsid w:val="006C1BD8"/>
    <w:rsid w:val="00714F2F"/>
    <w:rsid w:val="00724593"/>
    <w:rsid w:val="00737619"/>
    <w:rsid w:val="0078058C"/>
    <w:rsid w:val="007831ED"/>
    <w:rsid w:val="00787C85"/>
    <w:rsid w:val="007963D4"/>
    <w:rsid w:val="007B0BCC"/>
    <w:rsid w:val="007B3D3A"/>
    <w:rsid w:val="007C3B87"/>
    <w:rsid w:val="007E5D26"/>
    <w:rsid w:val="00814149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543EB"/>
    <w:rsid w:val="00955EFF"/>
    <w:rsid w:val="009817AA"/>
    <w:rsid w:val="009A1EB9"/>
    <w:rsid w:val="009A49E9"/>
    <w:rsid w:val="009B1926"/>
    <w:rsid w:val="009C7780"/>
    <w:rsid w:val="009E08F8"/>
    <w:rsid w:val="009F5AC7"/>
    <w:rsid w:val="00A359ED"/>
    <w:rsid w:val="00A40923"/>
    <w:rsid w:val="00A62679"/>
    <w:rsid w:val="00A85D7D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C276D"/>
    <w:rsid w:val="00BE2A2A"/>
    <w:rsid w:val="00BF5083"/>
    <w:rsid w:val="00C24719"/>
    <w:rsid w:val="00C25CE2"/>
    <w:rsid w:val="00C641EA"/>
    <w:rsid w:val="00C75345"/>
    <w:rsid w:val="00C97F8E"/>
    <w:rsid w:val="00CA29F1"/>
    <w:rsid w:val="00CC6F61"/>
    <w:rsid w:val="00CD1DEF"/>
    <w:rsid w:val="00CD7940"/>
    <w:rsid w:val="00D16F0D"/>
    <w:rsid w:val="00D24F8E"/>
    <w:rsid w:val="00D509C1"/>
    <w:rsid w:val="00D53278"/>
    <w:rsid w:val="00D55ABD"/>
    <w:rsid w:val="00D747AF"/>
    <w:rsid w:val="00D74910"/>
    <w:rsid w:val="00D80C5E"/>
    <w:rsid w:val="00D858EB"/>
    <w:rsid w:val="00D86974"/>
    <w:rsid w:val="00DE6A89"/>
    <w:rsid w:val="00E043CA"/>
    <w:rsid w:val="00E06147"/>
    <w:rsid w:val="00E25EC5"/>
    <w:rsid w:val="00E37BBA"/>
    <w:rsid w:val="00E53196"/>
    <w:rsid w:val="00E7056B"/>
    <w:rsid w:val="00E732D0"/>
    <w:rsid w:val="00E80974"/>
    <w:rsid w:val="00E96048"/>
    <w:rsid w:val="00EA15B7"/>
    <w:rsid w:val="00ED1FD8"/>
    <w:rsid w:val="00F060F9"/>
    <w:rsid w:val="00F25239"/>
    <w:rsid w:val="00F50380"/>
    <w:rsid w:val="00F651DC"/>
    <w:rsid w:val="00F82888"/>
    <w:rsid w:val="00F8570E"/>
    <w:rsid w:val="00FA3AE1"/>
    <w:rsid w:val="00FA73EA"/>
    <w:rsid w:val="00FC26C6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EC9FF1"/>
  <w15:docId w15:val="{486C8C5B-0C33-491C-9112-6CFEAD9A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E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DEF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CD1DE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CD1DEF"/>
    <w:rPr>
      <w:rFonts w:ascii="Arial" w:eastAsia="Times New Roman" w:hAnsi="Arial" w:cs="Times New Roman"/>
      <w:sz w:val="20"/>
      <w:szCs w:val="24"/>
      <w:lang w:val="en-GB" w:eastAsia="x-none"/>
    </w:rPr>
  </w:style>
  <w:style w:type="character" w:styleId="Strong">
    <w:name w:val="Strong"/>
    <w:basedOn w:val="DefaultParagraphFont"/>
    <w:uiPriority w:val="22"/>
    <w:qFormat/>
    <w:rsid w:val="00CD1DEF"/>
    <w:rPr>
      <w:b/>
      <w:bCs/>
    </w:rPr>
  </w:style>
  <w:style w:type="character" w:customStyle="1" w:styleId="text1">
    <w:name w:val="text1"/>
    <w:basedOn w:val="DefaultParagraphFont"/>
    <w:rsid w:val="00CD1DEF"/>
    <w:rPr>
      <w:rFonts w:ascii="Trebuchet MS" w:hAnsi="Trebuchet MS" w:hint="default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1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DefaultParagraphFont"/>
    <w:rsid w:val="00CD1DEF"/>
  </w:style>
  <w:style w:type="paragraph" w:styleId="Header">
    <w:name w:val="header"/>
    <w:basedOn w:val="Normal"/>
    <w:link w:val="Head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EF"/>
    <w:rPr>
      <w:lang w:val="en-GB"/>
    </w:rPr>
  </w:style>
  <w:style w:type="paragraph" w:styleId="ListParagraph">
    <w:name w:val="List Paragraph"/>
    <w:basedOn w:val="Normal"/>
    <w:uiPriority w:val="34"/>
    <w:qFormat/>
    <w:rsid w:val="003F6EE7"/>
    <w:pPr>
      <w:spacing w:after="0" w:line="240" w:lineRule="auto"/>
      <w:ind w:left="720"/>
    </w:pPr>
    <w:rPr>
      <w:rFonts w:ascii="Calibri" w:hAnsi="Calibri" w:cs="Times New Roman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3F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43F"/>
    <w:rPr>
      <w:b/>
      <w:bCs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366A"/>
    <w:pPr>
      <w:spacing w:after="0" w:line="240" w:lineRule="auto"/>
    </w:pPr>
    <w:rPr>
      <w:rFonts w:ascii="Calibri" w:hAnsi="Calibri" w:cs="Times New Roman"/>
      <w:lang w:val="nl-BE"/>
    </w:rPr>
  </w:style>
  <w:style w:type="character" w:customStyle="1" w:styleId="PlainTextChar">
    <w:name w:val="Plain Text Char"/>
    <w:basedOn w:val="DefaultParagraphFont"/>
    <w:link w:val="PlainText"/>
    <w:uiPriority w:val="99"/>
    <w:rsid w:val="008C366A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7B3D3A"/>
    <w:pPr>
      <w:spacing w:after="0" w:line="240" w:lineRule="auto"/>
    </w:pPr>
    <w:rPr>
      <w:lang w:val="en-GB"/>
    </w:rPr>
  </w:style>
  <w:style w:type="character" w:customStyle="1" w:styleId="Erwhnung1">
    <w:name w:val="Erwähnung1"/>
    <w:basedOn w:val="DefaultParagraphFont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C276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monika.d@duomedi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www.asahi-photoproducts.com/" TargetMode="External"/><Relationship Id="rId12" Type="http://schemas.openxmlformats.org/officeDocument/2006/relationships/hyperlink" Target="https://www.linkedin.com/company/mimaki-europe-b.v." TargetMode="External"/><Relationship Id="rId17" Type="http://schemas.openxmlformats.org/officeDocument/2006/relationships/hyperlink" Target="http://www.asahi-photoproduct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asahi-photoproducts.com/sig/asah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37804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user/MimakiEurop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dieter.niederstadt@asahi-photoproduc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MimakiEurope" TargetMode="External"/><Relationship Id="rId14" Type="http://schemas.openxmlformats.org/officeDocument/2006/relationships/hyperlink" Target="https://www.youtube.com/channel/UC_-fQSWjcK2g2hJEPZHHNlw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CTGA_FTA Awards</vt:lpstr>
      <vt:lpstr>CTGA_FTA Awards</vt:lpstr>
    </vt:vector>
  </TitlesOfParts>
  <Company>HB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Correct-Touch Graphic Arts y Asahi Score triunfan en los galardones de la FTA</dc:title>
  <dc:creator>Asahi Photoproducts</dc:creator>
  <cp:keywords>Asahi Photoproducts, CTGA</cp:keywords>
  <cp:lastModifiedBy>Office</cp:lastModifiedBy>
  <cp:revision>9</cp:revision>
  <cp:lastPrinted>2015-12-14T13:33:00Z</cp:lastPrinted>
  <dcterms:created xsi:type="dcterms:W3CDTF">2017-05-08T13:33:00Z</dcterms:created>
  <dcterms:modified xsi:type="dcterms:W3CDTF">2017-06-22T12:53:00Z</dcterms:modified>
</cp:coreProperties>
</file>