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Pr="00FF1553" w:rsidRDefault="00271CE2" w:rsidP="00E043CA">
      <w:pPr>
        <w:jc w:val="both"/>
        <w:rPr>
          <w:rFonts w:asciiTheme="majorHAnsi" w:hAnsiTheme="majorHAnsi"/>
          <w:b/>
          <w:sz w:val="36"/>
        </w:rPr>
      </w:pPr>
    </w:p>
    <w:p w:rsidR="00CD1DEF" w:rsidRPr="00FF1553" w:rsidRDefault="00271CE2" w:rsidP="00E043CA">
      <w:pPr>
        <w:jc w:val="both"/>
        <w:rPr>
          <w:rFonts w:asciiTheme="majorHAnsi" w:hAnsiTheme="majorHAnsi"/>
          <w:b/>
          <w:sz w:val="36"/>
        </w:rPr>
      </w:pPr>
      <w:r w:rsidRPr="00FF1553">
        <w:rPr>
          <w:rFonts w:asciiTheme="majorHAnsi" w:hAnsiTheme="majorHAnsi"/>
          <w:b/>
          <w:sz w:val="36"/>
        </w:rPr>
        <w:t>Press Release</w:t>
      </w:r>
    </w:p>
    <w:p w:rsidR="00E043CA" w:rsidRPr="00FF1553" w:rsidRDefault="00E043CA" w:rsidP="00E043CA">
      <w:pPr>
        <w:jc w:val="both"/>
        <w:rPr>
          <w:rFonts w:asciiTheme="majorHAnsi" w:hAnsiTheme="majorHAnsi"/>
          <w:b/>
          <w:color w:val="000000" w:themeColor="text1"/>
          <w:sz w:val="24"/>
          <w:szCs w:val="24"/>
        </w:rPr>
      </w:pPr>
    </w:p>
    <w:p w:rsidR="00284875" w:rsidRPr="00FF1553" w:rsidRDefault="005B2B48" w:rsidP="00E043CA">
      <w:pPr>
        <w:jc w:val="center"/>
        <w:rPr>
          <w:rFonts w:asciiTheme="majorHAnsi" w:hAnsiTheme="majorHAnsi"/>
          <w:b/>
          <w:color w:val="000000" w:themeColor="text1"/>
          <w:sz w:val="36"/>
          <w:szCs w:val="36"/>
          <w:lang w:eastAsia="nl-BE"/>
        </w:rPr>
      </w:pPr>
      <w:r w:rsidRPr="00FF1553">
        <w:rPr>
          <w:rFonts w:asciiTheme="majorHAnsi" w:hAnsiTheme="majorHAnsi"/>
          <w:b/>
          <w:color w:val="000000" w:themeColor="text1"/>
          <w:sz w:val="36"/>
          <w:szCs w:val="36"/>
        </w:rPr>
        <w:t xml:space="preserve">Gateway Packaging Company </w:t>
      </w:r>
      <w:r w:rsidR="001330FE" w:rsidRPr="00FF1553">
        <w:rPr>
          <w:rFonts w:asciiTheme="majorHAnsi" w:hAnsiTheme="majorHAnsi"/>
          <w:b/>
          <w:color w:val="000000" w:themeColor="text1"/>
          <w:sz w:val="36"/>
          <w:szCs w:val="36"/>
        </w:rPr>
        <w:t>improves</w:t>
      </w:r>
      <w:r w:rsidR="00C93D13" w:rsidRPr="00FF1553">
        <w:rPr>
          <w:rFonts w:asciiTheme="majorHAnsi" w:hAnsiTheme="majorHAnsi"/>
          <w:b/>
          <w:color w:val="000000" w:themeColor="text1"/>
          <w:sz w:val="36"/>
          <w:szCs w:val="36"/>
        </w:rPr>
        <w:t xml:space="preserve"> Overall Equipment Efficiency (OEE) </w:t>
      </w:r>
      <w:r w:rsidR="00870424" w:rsidRPr="00FF1553">
        <w:rPr>
          <w:rFonts w:asciiTheme="majorHAnsi" w:hAnsiTheme="majorHAnsi" w:cstheme="majorHAnsi"/>
          <w:b/>
          <w:color w:val="000000" w:themeColor="text1"/>
          <w:sz w:val="36"/>
          <w:szCs w:val="36"/>
        </w:rPr>
        <w:t xml:space="preserve">by 53% </w:t>
      </w:r>
      <w:r w:rsidR="00C93D13" w:rsidRPr="00FF1553">
        <w:rPr>
          <w:rFonts w:asciiTheme="majorHAnsi" w:hAnsiTheme="majorHAnsi"/>
          <w:b/>
          <w:color w:val="000000" w:themeColor="text1"/>
          <w:sz w:val="36"/>
          <w:szCs w:val="36"/>
        </w:rPr>
        <w:t xml:space="preserve">with </w:t>
      </w:r>
      <w:r w:rsidR="00D57F10" w:rsidRPr="00FF1553">
        <w:rPr>
          <w:rFonts w:asciiTheme="majorHAnsi" w:hAnsiTheme="majorHAnsi"/>
          <w:b/>
          <w:color w:val="000000" w:themeColor="text1"/>
          <w:sz w:val="36"/>
          <w:szCs w:val="36"/>
        </w:rPr>
        <w:t xml:space="preserve">Asahi Photoproducts </w:t>
      </w:r>
      <w:r w:rsidRPr="00FF1553">
        <w:rPr>
          <w:rFonts w:asciiTheme="majorHAnsi" w:hAnsiTheme="majorHAnsi"/>
          <w:b/>
          <w:color w:val="000000" w:themeColor="text1"/>
          <w:sz w:val="36"/>
          <w:szCs w:val="36"/>
        </w:rPr>
        <w:t>AWP</w:t>
      </w:r>
      <w:bookmarkStart w:id="0" w:name="_Hlk499147375"/>
      <w:r w:rsidRPr="00FF1553">
        <w:rPr>
          <w:rFonts w:asciiTheme="majorHAnsi" w:hAnsiTheme="majorHAnsi" w:cstheme="majorHAnsi"/>
          <w:b/>
          <w:color w:val="000000" w:themeColor="text1"/>
          <w:sz w:val="36"/>
          <w:szCs w:val="36"/>
        </w:rPr>
        <w:t>™</w:t>
      </w:r>
      <w:bookmarkEnd w:id="0"/>
      <w:r w:rsidR="003D08ED" w:rsidRPr="00FF1553">
        <w:rPr>
          <w:rFonts w:asciiTheme="majorHAnsi" w:hAnsiTheme="majorHAnsi" w:cstheme="majorHAnsi"/>
          <w:b/>
          <w:color w:val="000000" w:themeColor="text1"/>
          <w:sz w:val="36"/>
          <w:szCs w:val="36"/>
        </w:rPr>
        <w:t xml:space="preserve"> Water-Washable Plates</w:t>
      </w:r>
      <w:r w:rsidR="001330FE" w:rsidRPr="00FF1553">
        <w:rPr>
          <w:rFonts w:asciiTheme="majorHAnsi" w:hAnsiTheme="majorHAnsi" w:cstheme="majorHAnsi"/>
          <w:b/>
          <w:color w:val="000000" w:themeColor="text1"/>
          <w:sz w:val="36"/>
          <w:szCs w:val="36"/>
        </w:rPr>
        <w:t xml:space="preserve"> </w:t>
      </w:r>
    </w:p>
    <w:p w:rsidR="00284875" w:rsidRPr="00FF1553" w:rsidRDefault="000F5F7E" w:rsidP="00E043CA">
      <w:pPr>
        <w:jc w:val="center"/>
        <w:rPr>
          <w:rFonts w:asciiTheme="majorHAnsi" w:hAnsiTheme="majorHAnsi"/>
          <w:b/>
          <w:i/>
          <w:color w:val="000000" w:themeColor="text1"/>
          <w:sz w:val="32"/>
          <w:szCs w:val="32"/>
        </w:rPr>
      </w:pPr>
      <w:r w:rsidRPr="00FF1553">
        <w:rPr>
          <w:rFonts w:asciiTheme="majorHAnsi" w:hAnsiTheme="majorHAnsi"/>
          <w:b/>
          <w:i/>
          <w:color w:val="000000" w:themeColor="text1"/>
          <w:sz w:val="32"/>
          <w:szCs w:val="32"/>
        </w:rPr>
        <w:t xml:space="preserve">Unique </w:t>
      </w:r>
      <w:r w:rsidR="002051B3" w:rsidRPr="00FF1553">
        <w:rPr>
          <w:rFonts w:asciiTheme="majorHAnsi" w:hAnsiTheme="majorHAnsi"/>
          <w:b/>
          <w:i/>
          <w:color w:val="000000" w:themeColor="text1"/>
          <w:sz w:val="32"/>
          <w:szCs w:val="32"/>
        </w:rPr>
        <w:t>Clean Transfer</w:t>
      </w:r>
      <w:r w:rsidRPr="00FF1553">
        <w:rPr>
          <w:rFonts w:asciiTheme="majorHAnsi" w:hAnsiTheme="majorHAnsi"/>
          <w:b/>
          <w:i/>
          <w:color w:val="000000" w:themeColor="text1"/>
          <w:sz w:val="32"/>
          <w:szCs w:val="32"/>
        </w:rPr>
        <w:t xml:space="preserve"> technology </w:t>
      </w:r>
      <w:r w:rsidR="005B2B48" w:rsidRPr="00FF1553">
        <w:rPr>
          <w:rFonts w:asciiTheme="majorHAnsi" w:hAnsiTheme="majorHAnsi"/>
          <w:b/>
          <w:i/>
          <w:color w:val="000000" w:themeColor="text1"/>
          <w:sz w:val="32"/>
          <w:szCs w:val="32"/>
        </w:rPr>
        <w:t>of Asahi AWP</w:t>
      </w:r>
      <w:r w:rsidR="001330FE" w:rsidRPr="00FF1553">
        <w:rPr>
          <w:rFonts w:asciiTheme="majorHAnsi" w:hAnsiTheme="majorHAnsi"/>
          <w:b/>
          <w:i/>
          <w:sz w:val="32"/>
          <w:szCs w:val="32"/>
        </w:rPr>
        <w:t>™</w:t>
      </w:r>
      <w:r w:rsidR="005B2B48" w:rsidRPr="00FF1553">
        <w:rPr>
          <w:rFonts w:asciiTheme="majorHAnsi" w:hAnsiTheme="majorHAnsi"/>
          <w:b/>
          <w:i/>
          <w:color w:val="000000" w:themeColor="text1"/>
          <w:sz w:val="32"/>
          <w:szCs w:val="32"/>
        </w:rPr>
        <w:t xml:space="preserve"> plates </w:t>
      </w:r>
      <w:r w:rsidR="00C93D13" w:rsidRPr="00FF1553">
        <w:rPr>
          <w:rFonts w:asciiTheme="majorHAnsi" w:hAnsiTheme="majorHAnsi"/>
          <w:b/>
          <w:i/>
          <w:color w:val="000000" w:themeColor="text1"/>
          <w:sz w:val="32"/>
          <w:szCs w:val="32"/>
        </w:rPr>
        <w:t>improves quality, productivity</w:t>
      </w:r>
    </w:p>
    <w:p w:rsidR="003D763E" w:rsidRPr="00FF1553" w:rsidRDefault="007B3D3A" w:rsidP="003D763E">
      <w:pPr>
        <w:rPr>
          <w:rFonts w:asciiTheme="majorHAnsi" w:eastAsia="Times New Roman" w:hAnsiTheme="majorHAnsi"/>
          <w:sz w:val="24"/>
          <w:szCs w:val="24"/>
        </w:rPr>
      </w:pPr>
      <w:r w:rsidRPr="00FF1553">
        <w:rPr>
          <w:rFonts w:asciiTheme="majorHAnsi" w:eastAsia="Times New Roman" w:hAnsiTheme="majorHAnsi"/>
          <w:b/>
          <w:sz w:val="24"/>
          <w:szCs w:val="24"/>
        </w:rPr>
        <w:t>Tokyo</w:t>
      </w:r>
      <w:r w:rsidR="00284875" w:rsidRPr="00FF1553">
        <w:rPr>
          <w:rFonts w:asciiTheme="majorHAnsi" w:eastAsia="Times New Roman" w:hAnsiTheme="majorHAnsi"/>
          <w:b/>
          <w:sz w:val="24"/>
          <w:szCs w:val="24"/>
        </w:rPr>
        <w:t>,</w:t>
      </w:r>
      <w:r w:rsidR="00E043CA" w:rsidRPr="00FF1553">
        <w:rPr>
          <w:rFonts w:asciiTheme="majorHAnsi" w:eastAsia="Times New Roman" w:hAnsiTheme="majorHAnsi"/>
          <w:b/>
          <w:sz w:val="24"/>
          <w:szCs w:val="24"/>
        </w:rPr>
        <w:t xml:space="preserve"> </w:t>
      </w:r>
      <w:r w:rsidRPr="00FF1553">
        <w:rPr>
          <w:rFonts w:asciiTheme="majorHAnsi" w:eastAsia="Times New Roman" w:hAnsiTheme="majorHAnsi"/>
          <w:b/>
          <w:sz w:val="24"/>
          <w:szCs w:val="24"/>
        </w:rPr>
        <w:t>Japan</w:t>
      </w:r>
      <w:r w:rsidR="0031022D" w:rsidRPr="00FF1553">
        <w:rPr>
          <w:rFonts w:asciiTheme="majorHAnsi" w:eastAsia="Times New Roman" w:hAnsiTheme="majorHAnsi"/>
          <w:b/>
          <w:sz w:val="24"/>
          <w:szCs w:val="24"/>
        </w:rPr>
        <w:t>,</w:t>
      </w:r>
      <w:r w:rsidR="00260128" w:rsidRPr="00FF1553">
        <w:rPr>
          <w:rFonts w:asciiTheme="majorHAnsi" w:eastAsia="Times New Roman" w:hAnsiTheme="majorHAnsi"/>
          <w:b/>
          <w:sz w:val="24"/>
          <w:szCs w:val="24"/>
        </w:rPr>
        <w:t xml:space="preserve"> &amp; Brussels, Belgium</w:t>
      </w:r>
      <w:r w:rsidR="00E043CA" w:rsidRPr="00FF1553">
        <w:rPr>
          <w:rFonts w:asciiTheme="majorHAnsi" w:eastAsia="Times New Roman" w:hAnsiTheme="majorHAnsi"/>
          <w:b/>
          <w:sz w:val="24"/>
          <w:szCs w:val="24"/>
        </w:rPr>
        <w:t xml:space="preserve"> </w:t>
      </w:r>
      <w:r w:rsidR="006D1D86" w:rsidRPr="00FF1553">
        <w:rPr>
          <w:rFonts w:asciiTheme="majorHAnsi" w:eastAsia="Times New Roman" w:hAnsiTheme="majorHAnsi"/>
          <w:b/>
          <w:sz w:val="24"/>
          <w:szCs w:val="24"/>
        </w:rPr>
        <w:t>30</w:t>
      </w:r>
      <w:r w:rsidR="00260128" w:rsidRPr="00FF1553">
        <w:rPr>
          <w:rFonts w:asciiTheme="majorHAnsi" w:eastAsia="Times New Roman" w:hAnsiTheme="majorHAnsi"/>
          <w:b/>
          <w:sz w:val="24"/>
          <w:szCs w:val="24"/>
        </w:rPr>
        <w:t xml:space="preserve"> November </w:t>
      </w:r>
      <w:r w:rsidR="00B02D2D" w:rsidRPr="00FF1553">
        <w:rPr>
          <w:rFonts w:asciiTheme="majorHAnsi" w:eastAsia="Times New Roman" w:hAnsiTheme="majorHAnsi"/>
          <w:b/>
          <w:sz w:val="24"/>
          <w:szCs w:val="24"/>
        </w:rPr>
        <w:t>2017</w:t>
      </w:r>
      <w:r w:rsidR="00E043CA" w:rsidRPr="00FF1553">
        <w:rPr>
          <w:rFonts w:asciiTheme="majorHAnsi" w:eastAsia="Times New Roman" w:hAnsiTheme="majorHAnsi"/>
          <w:b/>
          <w:sz w:val="24"/>
          <w:szCs w:val="24"/>
        </w:rPr>
        <w:t xml:space="preserve"> – </w:t>
      </w:r>
      <w:r w:rsidR="001F2D87" w:rsidRPr="00FF1553">
        <w:rPr>
          <w:rFonts w:asciiTheme="majorHAnsi" w:eastAsia="Times New Roman" w:hAnsiTheme="majorHAnsi"/>
          <w:sz w:val="24"/>
          <w:szCs w:val="24"/>
        </w:rPr>
        <w:t>Asahi Photoproducts, a pioneer in flexographic photopolymer plate development,</w:t>
      </w:r>
      <w:r w:rsidR="001D7896" w:rsidRPr="00FF1553">
        <w:rPr>
          <w:rFonts w:asciiTheme="majorHAnsi" w:eastAsia="Times New Roman" w:hAnsiTheme="majorHAnsi"/>
          <w:sz w:val="24"/>
          <w:szCs w:val="24"/>
        </w:rPr>
        <w:t xml:space="preserve"> </w:t>
      </w:r>
      <w:r w:rsidR="001F2D87" w:rsidRPr="00FF1553">
        <w:rPr>
          <w:rFonts w:asciiTheme="majorHAnsi" w:eastAsia="Times New Roman" w:hAnsiTheme="majorHAnsi"/>
          <w:sz w:val="24"/>
          <w:szCs w:val="24"/>
        </w:rPr>
        <w:t>today reported</w:t>
      </w:r>
      <w:r w:rsidR="006F7EA9" w:rsidRPr="00FF1553">
        <w:rPr>
          <w:rFonts w:asciiTheme="majorHAnsi" w:eastAsia="Times New Roman" w:hAnsiTheme="majorHAnsi"/>
          <w:sz w:val="24"/>
          <w:szCs w:val="24"/>
        </w:rPr>
        <w:t xml:space="preserve"> that </w:t>
      </w:r>
      <w:r w:rsidR="009911FB" w:rsidRPr="00FF1553">
        <w:rPr>
          <w:rFonts w:asciiTheme="majorHAnsi" w:eastAsia="Times New Roman" w:hAnsiTheme="majorHAnsi"/>
          <w:sz w:val="24"/>
          <w:szCs w:val="24"/>
        </w:rPr>
        <w:t>Tennessee</w:t>
      </w:r>
      <w:r w:rsidR="005B2B48" w:rsidRPr="00FF1553">
        <w:rPr>
          <w:rFonts w:asciiTheme="majorHAnsi" w:eastAsia="Times New Roman" w:hAnsiTheme="majorHAnsi"/>
          <w:sz w:val="24"/>
          <w:szCs w:val="24"/>
        </w:rPr>
        <w:t xml:space="preserve">-based Gateway Packaging Company has chosen to partner with Asahi Photoproducts and its North American Distributor CTGA after an exhaustive benchmarking process in its search for an improved platemaking process. </w:t>
      </w:r>
      <w:r w:rsidR="003D763E" w:rsidRPr="00FF1553">
        <w:rPr>
          <w:rFonts w:asciiTheme="majorHAnsi" w:eastAsia="Times New Roman" w:hAnsiTheme="majorHAnsi"/>
          <w:sz w:val="24"/>
          <w:szCs w:val="24"/>
        </w:rPr>
        <w:t>Gateway operates three manufacturing locations serving the United States and Canada and produces packaging for consumer packaged goods manufacturers and industrial packaging for the food, agricultural, chemical and charcoal industries.</w:t>
      </w:r>
    </w:p>
    <w:p w:rsidR="005B2B48" w:rsidRPr="00FF1553" w:rsidRDefault="005B2B48" w:rsidP="005B2B48">
      <w:pPr>
        <w:jc w:val="both"/>
        <w:rPr>
          <w:rFonts w:asciiTheme="majorHAnsi" w:eastAsia="Times New Roman" w:hAnsiTheme="majorHAnsi"/>
          <w:sz w:val="24"/>
          <w:szCs w:val="24"/>
        </w:rPr>
      </w:pPr>
      <w:r w:rsidRPr="00FF1553">
        <w:rPr>
          <w:rFonts w:asciiTheme="majorHAnsi" w:eastAsia="Times New Roman" w:hAnsiTheme="majorHAnsi"/>
          <w:sz w:val="24"/>
          <w:szCs w:val="24"/>
        </w:rPr>
        <w:t>As a leading</w:t>
      </w:r>
      <w:r w:rsidR="009911FB" w:rsidRPr="00FF1553">
        <w:rPr>
          <w:rFonts w:asciiTheme="majorHAnsi" w:eastAsia="Times New Roman" w:hAnsiTheme="majorHAnsi"/>
          <w:sz w:val="24"/>
          <w:szCs w:val="24"/>
        </w:rPr>
        <w:t xml:space="preserve"> high-end printer/</w:t>
      </w:r>
      <w:r w:rsidRPr="00FF1553">
        <w:rPr>
          <w:rFonts w:asciiTheme="majorHAnsi" w:eastAsia="Times New Roman" w:hAnsiTheme="majorHAnsi"/>
          <w:sz w:val="24"/>
          <w:szCs w:val="24"/>
        </w:rPr>
        <w:t>packaging converter</w:t>
      </w:r>
      <w:r w:rsidR="009911FB" w:rsidRPr="00FF1553">
        <w:rPr>
          <w:rFonts w:asciiTheme="majorHAnsi" w:eastAsia="Times New Roman" w:hAnsiTheme="majorHAnsi"/>
          <w:sz w:val="24"/>
          <w:szCs w:val="24"/>
        </w:rPr>
        <w:t xml:space="preserve"> and the largest pet food packaging provider in North America</w:t>
      </w:r>
      <w:r w:rsidRPr="00FF1553">
        <w:rPr>
          <w:rFonts w:asciiTheme="majorHAnsi" w:eastAsia="Times New Roman" w:hAnsiTheme="majorHAnsi"/>
          <w:sz w:val="24"/>
          <w:szCs w:val="24"/>
        </w:rPr>
        <w:t xml:space="preserve">, Gateway Packaging is </w:t>
      </w:r>
      <w:r w:rsidR="00ED4C18" w:rsidRPr="00FF1553">
        <w:rPr>
          <w:rFonts w:asciiTheme="majorHAnsi" w:eastAsia="Times New Roman" w:hAnsiTheme="majorHAnsi"/>
          <w:sz w:val="24"/>
          <w:szCs w:val="24"/>
        </w:rPr>
        <w:t>continually</w:t>
      </w:r>
      <w:r w:rsidRPr="00FF1553">
        <w:rPr>
          <w:rFonts w:asciiTheme="majorHAnsi" w:eastAsia="Times New Roman" w:hAnsiTheme="majorHAnsi"/>
          <w:sz w:val="24"/>
          <w:szCs w:val="24"/>
        </w:rPr>
        <w:t xml:space="preserve"> seeking ways to improve products</w:t>
      </w:r>
      <w:r w:rsidR="00ED4C18" w:rsidRPr="00FF1553">
        <w:rPr>
          <w:rFonts w:asciiTheme="majorHAnsi" w:eastAsia="Times New Roman" w:hAnsiTheme="majorHAnsi"/>
          <w:sz w:val="24"/>
          <w:szCs w:val="24"/>
        </w:rPr>
        <w:t xml:space="preserve"> and solve problems for its customers. </w:t>
      </w:r>
      <w:r w:rsidR="00C93D13" w:rsidRPr="00FF1553">
        <w:rPr>
          <w:rFonts w:asciiTheme="majorHAnsi" w:eastAsia="Times New Roman" w:hAnsiTheme="majorHAnsi"/>
          <w:sz w:val="24"/>
          <w:szCs w:val="24"/>
        </w:rPr>
        <w:t>By switching to</w:t>
      </w:r>
      <w:r w:rsidR="00ED4C18" w:rsidRPr="00FF1553">
        <w:rPr>
          <w:rFonts w:asciiTheme="majorHAnsi" w:eastAsia="Times New Roman" w:hAnsiTheme="majorHAnsi"/>
          <w:sz w:val="24"/>
          <w:szCs w:val="24"/>
        </w:rPr>
        <w:t xml:space="preserve"> Asahi Photoproducts AWP</w:t>
      </w:r>
      <w:r w:rsidR="001330FE" w:rsidRPr="00FF1553">
        <w:rPr>
          <w:rFonts w:asciiTheme="majorHAnsi" w:eastAsia="Times New Roman" w:hAnsiTheme="majorHAnsi"/>
          <w:sz w:val="24"/>
          <w:szCs w:val="24"/>
        </w:rPr>
        <w:t>™</w:t>
      </w:r>
      <w:r w:rsidR="00ED4C18" w:rsidRPr="00FF1553">
        <w:rPr>
          <w:rFonts w:asciiTheme="majorHAnsi" w:eastAsia="Times New Roman" w:hAnsiTheme="majorHAnsi"/>
          <w:sz w:val="24"/>
          <w:szCs w:val="24"/>
        </w:rPr>
        <w:t xml:space="preserve"> flexographic plates with Clean Transfer</w:t>
      </w:r>
      <w:r w:rsidR="00C93D13" w:rsidRPr="00FF1553">
        <w:rPr>
          <w:rFonts w:asciiTheme="majorHAnsi" w:eastAsia="Times New Roman" w:hAnsiTheme="majorHAnsi"/>
          <w:sz w:val="24"/>
          <w:szCs w:val="24"/>
        </w:rPr>
        <w:t>, the company has taken</w:t>
      </w:r>
      <w:r w:rsidR="00ED4C18" w:rsidRPr="00FF1553">
        <w:rPr>
          <w:rFonts w:asciiTheme="majorHAnsi" w:eastAsia="Times New Roman" w:hAnsiTheme="majorHAnsi"/>
          <w:sz w:val="24"/>
          <w:szCs w:val="24"/>
        </w:rPr>
        <w:t xml:space="preserve"> another step </w:t>
      </w:r>
      <w:r w:rsidR="00870424" w:rsidRPr="00FF1553">
        <w:rPr>
          <w:rFonts w:asciiTheme="majorHAnsi" w:eastAsia="Times New Roman" w:hAnsiTheme="majorHAnsi"/>
          <w:sz w:val="24"/>
          <w:szCs w:val="24"/>
        </w:rPr>
        <w:t>a</w:t>
      </w:r>
      <w:r w:rsidR="00C93D13" w:rsidRPr="00FF1553">
        <w:rPr>
          <w:rFonts w:asciiTheme="majorHAnsi" w:eastAsia="Times New Roman" w:hAnsiTheme="majorHAnsi"/>
          <w:sz w:val="24"/>
          <w:szCs w:val="24"/>
        </w:rPr>
        <w:t>long its path</w:t>
      </w:r>
      <w:r w:rsidR="00ED4C18" w:rsidRPr="00FF1553">
        <w:rPr>
          <w:rFonts w:asciiTheme="majorHAnsi" w:eastAsia="Times New Roman" w:hAnsiTheme="majorHAnsi"/>
          <w:sz w:val="24"/>
          <w:szCs w:val="24"/>
        </w:rPr>
        <w:t xml:space="preserve"> of continuous improvement. </w:t>
      </w:r>
      <w:r w:rsidR="00C93D13" w:rsidRPr="00FF1553">
        <w:rPr>
          <w:rFonts w:asciiTheme="majorHAnsi" w:eastAsia="Times New Roman" w:hAnsiTheme="majorHAnsi"/>
          <w:sz w:val="24"/>
          <w:szCs w:val="24"/>
        </w:rPr>
        <w:t>Gateway also installed an Asahi Photoproducts AWP 1116 PD Processor as part of the revamping of its platemaking process.</w:t>
      </w:r>
    </w:p>
    <w:p w:rsidR="001F2D87" w:rsidRPr="00FF1553" w:rsidRDefault="00ED4C18" w:rsidP="001F2D87">
      <w:pPr>
        <w:jc w:val="both"/>
        <w:rPr>
          <w:rFonts w:asciiTheme="majorHAnsi" w:eastAsia="Times New Roman" w:hAnsiTheme="majorHAnsi"/>
          <w:sz w:val="24"/>
          <w:szCs w:val="24"/>
        </w:rPr>
      </w:pPr>
      <w:r w:rsidRPr="00FF1553">
        <w:rPr>
          <w:rFonts w:asciiTheme="majorHAnsi" w:eastAsia="Times New Roman" w:hAnsiTheme="majorHAnsi"/>
          <w:sz w:val="24"/>
          <w:szCs w:val="24"/>
        </w:rPr>
        <w:t xml:space="preserve">“With the variety of flexographic plates and platemaking solutions available in the market, we wanted to do a thorough evaluation to ensure our investment decision was the best possible choice,” said </w:t>
      </w:r>
      <w:proofErr w:type="spellStart"/>
      <w:r w:rsidRPr="00FF1553">
        <w:rPr>
          <w:rFonts w:asciiTheme="majorHAnsi" w:eastAsia="Times New Roman" w:hAnsiTheme="majorHAnsi"/>
          <w:sz w:val="24"/>
          <w:szCs w:val="24"/>
        </w:rPr>
        <w:t>Tharrin</w:t>
      </w:r>
      <w:proofErr w:type="spellEnd"/>
      <w:r w:rsidRPr="00FF1553">
        <w:rPr>
          <w:rFonts w:asciiTheme="majorHAnsi" w:eastAsia="Times New Roman" w:hAnsiTheme="majorHAnsi"/>
          <w:sz w:val="24"/>
          <w:szCs w:val="24"/>
        </w:rPr>
        <w:t xml:space="preserve"> Akers, Prepress Manager. “With that in mind, we benchmarked solutions from the leading players, ultimately bringing our selection to the top two, including Asahi Photoproducts. As a final test, we ran a number of production jobs </w:t>
      </w:r>
      <w:r w:rsidR="00C93D13" w:rsidRPr="00FF1553">
        <w:rPr>
          <w:rFonts w:asciiTheme="majorHAnsi" w:eastAsia="Times New Roman" w:hAnsiTheme="majorHAnsi"/>
          <w:sz w:val="24"/>
          <w:szCs w:val="24"/>
        </w:rPr>
        <w:t xml:space="preserve">using plates generated by CTGA </w:t>
      </w:r>
      <w:r w:rsidRPr="00FF1553">
        <w:rPr>
          <w:rFonts w:asciiTheme="majorHAnsi" w:eastAsia="Times New Roman" w:hAnsiTheme="majorHAnsi"/>
          <w:sz w:val="24"/>
          <w:szCs w:val="24"/>
        </w:rPr>
        <w:t xml:space="preserve">to compare efficiency with our current process, and </w:t>
      </w:r>
      <w:r w:rsidR="00C93D13" w:rsidRPr="00FF1553">
        <w:rPr>
          <w:rFonts w:asciiTheme="majorHAnsi" w:eastAsia="Times New Roman" w:hAnsiTheme="majorHAnsi"/>
          <w:sz w:val="24"/>
          <w:szCs w:val="24"/>
        </w:rPr>
        <w:t xml:space="preserve">we </w:t>
      </w:r>
      <w:r w:rsidRPr="00FF1553">
        <w:rPr>
          <w:rFonts w:asciiTheme="majorHAnsi" w:eastAsia="Times New Roman" w:hAnsiTheme="majorHAnsi"/>
          <w:sz w:val="24"/>
          <w:szCs w:val="24"/>
        </w:rPr>
        <w:t>were very pleased with the results achieved using the Asahi solutions.”</w:t>
      </w:r>
    </w:p>
    <w:p w:rsidR="00ED4C18" w:rsidRPr="00FF1553" w:rsidRDefault="00ED4C18" w:rsidP="001F2D87">
      <w:pPr>
        <w:jc w:val="both"/>
        <w:rPr>
          <w:rFonts w:asciiTheme="majorHAnsi" w:eastAsia="Times New Roman" w:hAnsiTheme="majorHAnsi"/>
          <w:sz w:val="24"/>
          <w:szCs w:val="24"/>
        </w:rPr>
      </w:pPr>
      <w:r w:rsidRPr="00FF1553">
        <w:rPr>
          <w:rFonts w:asciiTheme="majorHAnsi" w:eastAsia="Times New Roman" w:hAnsiTheme="majorHAnsi"/>
          <w:sz w:val="24"/>
          <w:szCs w:val="24"/>
        </w:rPr>
        <w:t xml:space="preserve">The production test was run on an F&amp;K 20six flexographic press using 40-pound coated white paper and solvent inks, with a run length of 675,000 feet (205,200 meters). The press ran at </w:t>
      </w:r>
      <w:r w:rsidRPr="00FF1553">
        <w:rPr>
          <w:rFonts w:asciiTheme="majorHAnsi" w:eastAsia="Times New Roman" w:hAnsiTheme="majorHAnsi"/>
          <w:sz w:val="24"/>
          <w:szCs w:val="24"/>
        </w:rPr>
        <w:lastRenderedPageBreak/>
        <w:t>1,400 feet per minute</w:t>
      </w:r>
      <w:r w:rsidR="001330FE" w:rsidRPr="00FF1553">
        <w:rPr>
          <w:rFonts w:asciiTheme="majorHAnsi" w:eastAsia="Times New Roman" w:hAnsiTheme="majorHAnsi"/>
          <w:sz w:val="24"/>
          <w:szCs w:val="24"/>
        </w:rPr>
        <w:t xml:space="preserve"> (427 m/min.)</w:t>
      </w:r>
      <w:r w:rsidRPr="00FF1553">
        <w:rPr>
          <w:rFonts w:asciiTheme="majorHAnsi" w:eastAsia="Times New Roman" w:hAnsiTheme="majorHAnsi"/>
          <w:sz w:val="24"/>
          <w:szCs w:val="24"/>
        </w:rPr>
        <w:t>. The run using competitive plates experienced a total production time of 483 minutes or 11 hours with a total plate cleaning time of 177 minutes and a requirement to clean plates every 2.5 rolls of media at 32 minutes per time.</w:t>
      </w:r>
    </w:p>
    <w:p w:rsidR="00ED4C18" w:rsidRPr="00FF1553" w:rsidRDefault="00ED4C18" w:rsidP="001F2D87">
      <w:pPr>
        <w:jc w:val="both"/>
        <w:rPr>
          <w:rFonts w:asciiTheme="majorHAnsi" w:eastAsia="Times New Roman" w:hAnsiTheme="majorHAnsi"/>
          <w:sz w:val="24"/>
          <w:szCs w:val="24"/>
        </w:rPr>
      </w:pPr>
      <w:r w:rsidRPr="00FF1553">
        <w:rPr>
          <w:rFonts w:asciiTheme="majorHAnsi" w:eastAsia="Times New Roman" w:hAnsiTheme="majorHAnsi"/>
          <w:sz w:val="24"/>
          <w:szCs w:val="24"/>
        </w:rPr>
        <w:t xml:space="preserve">“When running the Asahi plates,” Akers explained, “we </w:t>
      </w:r>
      <w:r w:rsidR="003D763E" w:rsidRPr="00FF1553">
        <w:rPr>
          <w:rFonts w:asciiTheme="majorHAnsi" w:eastAsia="Times New Roman" w:hAnsiTheme="majorHAnsi"/>
          <w:sz w:val="24"/>
          <w:szCs w:val="24"/>
        </w:rPr>
        <w:t>were able to run</w:t>
      </w:r>
      <w:r w:rsidRPr="00FF1553">
        <w:rPr>
          <w:rFonts w:asciiTheme="majorHAnsi" w:eastAsia="Times New Roman" w:hAnsiTheme="majorHAnsi"/>
          <w:sz w:val="24"/>
          <w:szCs w:val="24"/>
        </w:rPr>
        <w:t xml:space="preserve"> the press at a </w:t>
      </w:r>
      <w:r w:rsidR="003D763E" w:rsidRPr="00FF1553">
        <w:rPr>
          <w:rFonts w:asciiTheme="majorHAnsi" w:eastAsia="Times New Roman" w:hAnsiTheme="majorHAnsi"/>
          <w:sz w:val="24"/>
          <w:szCs w:val="24"/>
        </w:rPr>
        <w:t xml:space="preserve">17% </w:t>
      </w:r>
      <w:r w:rsidRPr="00FF1553">
        <w:rPr>
          <w:rFonts w:asciiTheme="majorHAnsi" w:eastAsia="Times New Roman" w:hAnsiTheme="majorHAnsi"/>
          <w:sz w:val="24"/>
          <w:szCs w:val="24"/>
        </w:rPr>
        <w:t>higher speed – 1,640 feet per minute</w:t>
      </w:r>
      <w:r w:rsidR="001330FE" w:rsidRPr="00FF1553">
        <w:rPr>
          <w:rFonts w:asciiTheme="majorHAnsi" w:eastAsia="Times New Roman" w:hAnsiTheme="majorHAnsi"/>
          <w:sz w:val="24"/>
          <w:szCs w:val="24"/>
        </w:rPr>
        <w:t xml:space="preserve"> (500 m/min.)</w:t>
      </w:r>
      <w:r w:rsidRPr="00FF1553">
        <w:rPr>
          <w:rFonts w:asciiTheme="majorHAnsi" w:eastAsia="Times New Roman" w:hAnsiTheme="majorHAnsi"/>
          <w:sz w:val="24"/>
          <w:szCs w:val="24"/>
        </w:rPr>
        <w:t xml:space="preserve"> </w:t>
      </w:r>
      <w:r w:rsidR="003D763E" w:rsidRPr="00FF1553">
        <w:rPr>
          <w:rFonts w:asciiTheme="majorHAnsi" w:eastAsia="Times New Roman" w:hAnsiTheme="majorHAnsi"/>
          <w:sz w:val="24"/>
          <w:szCs w:val="24"/>
        </w:rPr>
        <w:t>–</w:t>
      </w:r>
      <w:r w:rsidRPr="00FF1553">
        <w:rPr>
          <w:rFonts w:asciiTheme="majorHAnsi" w:eastAsia="Times New Roman" w:hAnsiTheme="majorHAnsi"/>
          <w:sz w:val="24"/>
          <w:szCs w:val="24"/>
        </w:rPr>
        <w:t xml:space="preserve"> </w:t>
      </w:r>
      <w:r w:rsidR="003D763E" w:rsidRPr="00FF1553">
        <w:rPr>
          <w:rFonts w:asciiTheme="majorHAnsi" w:eastAsia="Times New Roman" w:hAnsiTheme="majorHAnsi"/>
          <w:sz w:val="24"/>
          <w:szCs w:val="24"/>
        </w:rPr>
        <w:t>and only had to stop for plate cleaning once</w:t>
      </w:r>
      <w:r w:rsidR="00C93D13" w:rsidRPr="00FF1553">
        <w:rPr>
          <w:rFonts w:asciiTheme="majorHAnsi" w:eastAsia="Times New Roman" w:hAnsiTheme="majorHAnsi"/>
          <w:sz w:val="24"/>
          <w:szCs w:val="24"/>
        </w:rPr>
        <w:t>. A</w:t>
      </w:r>
      <w:r w:rsidR="003D763E" w:rsidRPr="00FF1553">
        <w:rPr>
          <w:rFonts w:asciiTheme="majorHAnsi" w:eastAsia="Times New Roman" w:hAnsiTheme="majorHAnsi"/>
          <w:sz w:val="24"/>
          <w:szCs w:val="24"/>
        </w:rPr>
        <w:t xml:space="preserve">nd that only required cleaning two plates, consuming 20 minutes. The result was a total production time of 432 minutes or </w:t>
      </w:r>
      <w:r w:rsidR="00C93D13" w:rsidRPr="00FF1553">
        <w:rPr>
          <w:rFonts w:asciiTheme="majorHAnsi" w:eastAsia="Times New Roman" w:hAnsiTheme="majorHAnsi"/>
          <w:sz w:val="24"/>
          <w:szCs w:val="24"/>
        </w:rPr>
        <w:t>7</w:t>
      </w:r>
      <w:r w:rsidR="003D763E" w:rsidRPr="00FF1553">
        <w:rPr>
          <w:rFonts w:asciiTheme="majorHAnsi" w:eastAsia="Times New Roman" w:hAnsiTheme="majorHAnsi"/>
          <w:sz w:val="24"/>
          <w:szCs w:val="24"/>
        </w:rPr>
        <w:t>.2 hours and an astonishing 53% improvement in Overall Equipment Efficiency (OEE).”</w:t>
      </w:r>
    </w:p>
    <w:p w:rsidR="00C461EC" w:rsidRPr="00406A37" w:rsidRDefault="003D763E" w:rsidP="001F2D87">
      <w:pPr>
        <w:jc w:val="both"/>
        <w:rPr>
          <w:rFonts w:asciiTheme="majorHAnsi" w:eastAsia="Times New Roman" w:hAnsiTheme="majorHAnsi"/>
          <w:sz w:val="24"/>
          <w:szCs w:val="24"/>
        </w:rPr>
      </w:pPr>
      <w:r w:rsidRPr="00FF1553">
        <w:rPr>
          <w:rFonts w:asciiTheme="majorHAnsi" w:eastAsia="Times New Roman" w:hAnsiTheme="majorHAnsi"/>
          <w:sz w:val="24"/>
          <w:szCs w:val="24"/>
        </w:rPr>
        <w:t xml:space="preserve">As a result of these tests, Gateway decided to make a significant investment in a new platemaking department, </w:t>
      </w:r>
      <w:r w:rsidR="00C93D13" w:rsidRPr="00FF1553">
        <w:rPr>
          <w:rFonts w:asciiTheme="majorHAnsi" w:eastAsia="Times New Roman" w:hAnsiTheme="majorHAnsi"/>
          <w:sz w:val="24"/>
          <w:szCs w:val="24"/>
        </w:rPr>
        <w:t>implementing Asahi Photoproducts AWP</w:t>
      </w:r>
      <w:r w:rsidR="001330FE" w:rsidRPr="00FF1553">
        <w:rPr>
          <w:rFonts w:asciiTheme="majorHAnsi" w:eastAsia="Times New Roman" w:hAnsiTheme="majorHAnsi"/>
          <w:sz w:val="24"/>
          <w:szCs w:val="24"/>
        </w:rPr>
        <w:t>™</w:t>
      </w:r>
      <w:r w:rsidR="00C93D13" w:rsidRPr="00FF1553">
        <w:rPr>
          <w:rFonts w:asciiTheme="majorHAnsi" w:eastAsia="Times New Roman" w:hAnsiTheme="majorHAnsi"/>
          <w:sz w:val="24"/>
          <w:szCs w:val="24"/>
        </w:rPr>
        <w:t xml:space="preserve"> water-washable plates and </w:t>
      </w:r>
      <w:r w:rsidRPr="00FF1553">
        <w:rPr>
          <w:rFonts w:asciiTheme="majorHAnsi" w:eastAsia="Times New Roman" w:hAnsiTheme="majorHAnsi"/>
          <w:sz w:val="24"/>
          <w:szCs w:val="24"/>
        </w:rPr>
        <w:t xml:space="preserve">adding a Kongsberg cutting table, a </w:t>
      </w:r>
      <w:proofErr w:type="spellStart"/>
      <w:r w:rsidRPr="00FF1553">
        <w:rPr>
          <w:rFonts w:asciiTheme="majorHAnsi" w:eastAsia="Times New Roman" w:hAnsiTheme="majorHAnsi"/>
          <w:sz w:val="24"/>
          <w:szCs w:val="24"/>
        </w:rPr>
        <w:t>Glunz</w:t>
      </w:r>
      <w:proofErr w:type="spellEnd"/>
      <w:r w:rsidRPr="00FF1553">
        <w:rPr>
          <w:rFonts w:asciiTheme="majorHAnsi" w:eastAsia="Times New Roman" w:hAnsiTheme="majorHAnsi"/>
          <w:sz w:val="24"/>
          <w:szCs w:val="24"/>
        </w:rPr>
        <w:t xml:space="preserve"> &amp; Jensen Concept 401 ECLF Exposure Unit, and the Asahi Photoproducts AWP™ 1116 PD Processor</w:t>
      </w:r>
      <w:r w:rsidR="00C93D13" w:rsidRPr="00FF1553">
        <w:rPr>
          <w:rFonts w:asciiTheme="majorHAnsi" w:eastAsia="Times New Roman" w:hAnsiTheme="majorHAnsi"/>
          <w:sz w:val="24"/>
          <w:szCs w:val="24"/>
        </w:rPr>
        <w:t>. Gateway estimated</w:t>
      </w:r>
      <w:r w:rsidRPr="00FF1553">
        <w:rPr>
          <w:rFonts w:asciiTheme="majorHAnsi" w:eastAsia="Times New Roman" w:hAnsiTheme="majorHAnsi"/>
          <w:sz w:val="24"/>
          <w:szCs w:val="24"/>
        </w:rPr>
        <w:t xml:space="preserve"> </w:t>
      </w:r>
      <w:r w:rsidR="00C93D13" w:rsidRPr="00FF1553">
        <w:rPr>
          <w:rFonts w:asciiTheme="majorHAnsi" w:eastAsia="Times New Roman" w:hAnsiTheme="majorHAnsi"/>
          <w:sz w:val="24"/>
          <w:szCs w:val="24"/>
        </w:rPr>
        <w:t>a</w:t>
      </w:r>
      <w:r w:rsidRPr="00FF1553">
        <w:rPr>
          <w:rFonts w:asciiTheme="majorHAnsi" w:eastAsia="Times New Roman" w:hAnsiTheme="majorHAnsi"/>
          <w:sz w:val="24"/>
          <w:szCs w:val="24"/>
        </w:rPr>
        <w:t xml:space="preserve"> payback period of 10 months</w:t>
      </w:r>
      <w:r w:rsidR="00C93D13" w:rsidRPr="00FF1553">
        <w:rPr>
          <w:rFonts w:asciiTheme="majorHAnsi" w:eastAsia="Times New Roman" w:hAnsiTheme="majorHAnsi"/>
          <w:sz w:val="24"/>
          <w:szCs w:val="24"/>
        </w:rPr>
        <w:t xml:space="preserve"> for this significant investment based on the productivity and quality gains it would deliver</w:t>
      </w:r>
      <w:r w:rsidRPr="00FF1553">
        <w:rPr>
          <w:rFonts w:asciiTheme="majorHAnsi" w:eastAsia="Times New Roman" w:hAnsiTheme="majorHAnsi"/>
          <w:sz w:val="24"/>
          <w:szCs w:val="24"/>
        </w:rPr>
        <w:t>.</w:t>
      </w:r>
    </w:p>
    <w:p w:rsidR="001F2D87" w:rsidRPr="00FF1553" w:rsidRDefault="003D763E" w:rsidP="001F2D87">
      <w:pPr>
        <w:jc w:val="both"/>
        <w:rPr>
          <w:rFonts w:asciiTheme="majorHAnsi" w:eastAsia="Times New Roman" w:hAnsiTheme="majorHAnsi"/>
          <w:sz w:val="24"/>
          <w:szCs w:val="24"/>
        </w:rPr>
      </w:pPr>
      <w:r w:rsidRPr="00FF1553">
        <w:rPr>
          <w:rFonts w:asciiTheme="majorHAnsi" w:eastAsia="Times New Roman" w:hAnsiTheme="majorHAnsi"/>
          <w:sz w:val="24"/>
          <w:szCs w:val="24"/>
        </w:rPr>
        <w:t>Asahi AWP</w:t>
      </w:r>
      <w:r w:rsidR="00001708" w:rsidRPr="00FF1553">
        <w:rPr>
          <w:rFonts w:asciiTheme="majorHAnsi" w:eastAsia="Times New Roman" w:hAnsiTheme="majorHAnsi"/>
          <w:sz w:val="24"/>
          <w:szCs w:val="24"/>
        </w:rPr>
        <w:t>™</w:t>
      </w:r>
      <w:r w:rsidRPr="00FF1553">
        <w:rPr>
          <w:rFonts w:asciiTheme="majorHAnsi" w:eastAsia="Times New Roman" w:hAnsiTheme="majorHAnsi"/>
          <w:sz w:val="24"/>
          <w:szCs w:val="24"/>
        </w:rPr>
        <w:t xml:space="preserve"> plates feature </w:t>
      </w:r>
      <w:r w:rsidR="001F2D87" w:rsidRPr="00FF1553">
        <w:rPr>
          <w:rFonts w:asciiTheme="majorHAnsi" w:eastAsia="Times New Roman" w:hAnsiTheme="majorHAnsi"/>
          <w:sz w:val="24"/>
          <w:szCs w:val="24"/>
        </w:rPr>
        <w:t>Clean Transfer</w:t>
      </w:r>
      <w:r w:rsidR="002051B3" w:rsidRPr="00FF1553">
        <w:rPr>
          <w:rFonts w:asciiTheme="majorHAnsi" w:eastAsia="Times New Roman" w:hAnsiTheme="majorHAnsi"/>
          <w:sz w:val="24"/>
          <w:szCs w:val="24"/>
        </w:rPr>
        <w:t xml:space="preserve"> Technology</w:t>
      </w:r>
      <w:r w:rsidRPr="00FF1553">
        <w:rPr>
          <w:rFonts w:asciiTheme="majorHAnsi" w:eastAsia="Times New Roman" w:hAnsiTheme="majorHAnsi"/>
          <w:sz w:val="24"/>
          <w:szCs w:val="24"/>
        </w:rPr>
        <w:t>, which</w:t>
      </w:r>
      <w:r w:rsidR="001F2D87" w:rsidRPr="00FF1553">
        <w:rPr>
          <w:rFonts w:asciiTheme="majorHAnsi" w:eastAsia="Times New Roman" w:hAnsiTheme="majorHAnsi"/>
          <w:sz w:val="24"/>
          <w:szCs w:val="24"/>
        </w:rPr>
        <w:t xml:space="preserve"> allows a kiss-touch printing pressure setting. It makes use of low plate surface tension, made possible by a specially engineered Asahi polymer chemistry, to inhibit liquid flow. The ink forms a globule, with a large contact angle and high pinning point. This results in a cleaner and more homogeneous ink transfer from plate to substrate, helping flexographic printers meet the ever-increasing quality demands of their customers.</w:t>
      </w:r>
      <w:r w:rsidR="00784660" w:rsidRPr="00FF1553">
        <w:rPr>
          <w:rFonts w:asciiTheme="majorHAnsi" w:eastAsia="Times New Roman" w:hAnsiTheme="majorHAnsi"/>
          <w:sz w:val="24"/>
          <w:szCs w:val="24"/>
        </w:rPr>
        <w:t xml:space="preserve"> It also ensures precise register and fewer press stops for cleaning or plate changes, increasing Overall Equipment Effectiveness (OEE).</w:t>
      </w:r>
    </w:p>
    <w:p w:rsidR="00284875" w:rsidRPr="00FF1553" w:rsidRDefault="00284875" w:rsidP="00E043CA">
      <w:pPr>
        <w:jc w:val="both"/>
        <w:rPr>
          <w:rFonts w:asciiTheme="majorHAnsi" w:eastAsia="Times New Roman" w:hAnsiTheme="majorHAnsi"/>
          <w:sz w:val="24"/>
          <w:szCs w:val="24"/>
        </w:rPr>
      </w:pPr>
      <w:r w:rsidRPr="00FF1553">
        <w:rPr>
          <w:rFonts w:asciiTheme="majorHAnsi" w:eastAsia="Times New Roman" w:hAnsiTheme="majorHAnsi"/>
          <w:sz w:val="24"/>
          <w:szCs w:val="24"/>
        </w:rPr>
        <w:t>For more inf</w:t>
      </w:r>
      <w:r w:rsidR="005345A1" w:rsidRPr="00FF1553">
        <w:rPr>
          <w:rFonts w:asciiTheme="majorHAnsi" w:eastAsia="Times New Roman" w:hAnsiTheme="majorHAnsi"/>
          <w:sz w:val="24"/>
          <w:szCs w:val="24"/>
        </w:rPr>
        <w:t>ormation about</w:t>
      </w:r>
      <w:r w:rsidR="00E96048" w:rsidRPr="00FF1553">
        <w:rPr>
          <w:rFonts w:asciiTheme="majorHAnsi" w:eastAsia="Times New Roman" w:hAnsiTheme="majorHAnsi"/>
          <w:sz w:val="24"/>
          <w:szCs w:val="24"/>
        </w:rPr>
        <w:t xml:space="preserve"> </w:t>
      </w:r>
      <w:r w:rsidR="002051B3" w:rsidRPr="00FF1553">
        <w:rPr>
          <w:rFonts w:asciiTheme="majorHAnsi" w:eastAsia="Times New Roman" w:hAnsiTheme="majorHAnsi"/>
          <w:sz w:val="24"/>
          <w:szCs w:val="24"/>
        </w:rPr>
        <w:t xml:space="preserve">the </w:t>
      </w:r>
      <w:r w:rsidR="005345A1" w:rsidRPr="00FF1553">
        <w:rPr>
          <w:rFonts w:asciiTheme="majorHAnsi" w:eastAsia="Times New Roman" w:hAnsiTheme="majorHAnsi"/>
          <w:sz w:val="24"/>
          <w:szCs w:val="24"/>
        </w:rPr>
        <w:t>Clean Transfer</w:t>
      </w:r>
      <w:r w:rsidR="002051B3" w:rsidRPr="00FF1553">
        <w:rPr>
          <w:rFonts w:asciiTheme="majorHAnsi" w:eastAsia="Times New Roman" w:hAnsiTheme="majorHAnsi"/>
          <w:sz w:val="24"/>
          <w:szCs w:val="24"/>
        </w:rPr>
        <w:t xml:space="preserve"> Technology</w:t>
      </w:r>
      <w:r w:rsidRPr="00FF1553">
        <w:rPr>
          <w:rFonts w:asciiTheme="majorHAnsi" w:eastAsia="Times New Roman" w:hAnsiTheme="majorHAnsi"/>
          <w:sz w:val="24"/>
          <w:szCs w:val="24"/>
        </w:rPr>
        <w:t xml:space="preserve"> </w:t>
      </w:r>
      <w:r w:rsidR="00E96048" w:rsidRPr="00FF1553">
        <w:rPr>
          <w:rFonts w:asciiTheme="majorHAnsi" w:eastAsia="Times New Roman" w:hAnsiTheme="majorHAnsi"/>
          <w:sz w:val="24"/>
          <w:szCs w:val="24"/>
        </w:rPr>
        <w:t>and</w:t>
      </w:r>
      <w:r w:rsidRPr="00FF1553">
        <w:rPr>
          <w:rFonts w:asciiTheme="majorHAnsi" w:eastAsia="Times New Roman" w:hAnsiTheme="majorHAnsi"/>
          <w:sz w:val="24"/>
          <w:szCs w:val="24"/>
        </w:rPr>
        <w:t xml:space="preserve"> other flexographic solutions from Asahi Photoproducts Europe, visit </w:t>
      </w:r>
      <w:hyperlink r:id="rId7" w:history="1">
        <w:r w:rsidR="00086A4F" w:rsidRPr="00FF1553">
          <w:rPr>
            <w:rStyle w:val="Hyperlink"/>
            <w:rFonts w:asciiTheme="majorHAnsi" w:eastAsia="Times New Roman" w:hAnsiTheme="majorHAnsi"/>
            <w:sz w:val="24"/>
            <w:szCs w:val="24"/>
          </w:rPr>
          <w:t>www.asahi-photoproducts.com</w:t>
        </w:r>
      </w:hyperlink>
      <w:r w:rsidRPr="00FF1553">
        <w:rPr>
          <w:rFonts w:asciiTheme="majorHAnsi" w:eastAsia="Times New Roman" w:hAnsiTheme="majorHAnsi"/>
          <w:sz w:val="24"/>
          <w:szCs w:val="24"/>
        </w:rPr>
        <w:t xml:space="preserve">. </w:t>
      </w:r>
    </w:p>
    <w:p w:rsidR="003F6EE7" w:rsidRPr="00FF1553" w:rsidRDefault="0023423E" w:rsidP="00E043CA">
      <w:pPr>
        <w:jc w:val="center"/>
        <w:rPr>
          <w:rFonts w:asciiTheme="majorHAnsi" w:hAnsiTheme="majorHAnsi"/>
          <w:sz w:val="24"/>
          <w:szCs w:val="24"/>
        </w:rPr>
      </w:pPr>
      <w:r w:rsidRPr="00FF1553">
        <w:rPr>
          <w:rFonts w:asciiTheme="majorHAnsi" w:hAnsiTheme="majorHAnsi"/>
          <w:sz w:val="24"/>
          <w:szCs w:val="24"/>
        </w:rPr>
        <w:t>--ENDS</w:t>
      </w:r>
      <w:r w:rsidR="00ED1FD8" w:rsidRPr="00FF1553">
        <w:rPr>
          <w:rFonts w:asciiTheme="majorHAnsi" w:hAnsiTheme="majorHAnsi"/>
          <w:sz w:val="24"/>
          <w:szCs w:val="24"/>
        </w:rPr>
        <w:t>--</w:t>
      </w:r>
    </w:p>
    <w:p w:rsidR="00BA4A7F" w:rsidRDefault="00BA4A7F" w:rsidP="00A85D7D">
      <w:pPr>
        <w:rPr>
          <w:rFonts w:asciiTheme="majorHAnsi" w:hAnsiTheme="majorHAnsi"/>
          <w:b/>
        </w:rPr>
      </w:pPr>
    </w:p>
    <w:p w:rsidR="00D53278" w:rsidRPr="00FF1553" w:rsidRDefault="00A43669" w:rsidP="00A85D7D">
      <w:pPr>
        <w:rPr>
          <w:rFonts w:asciiTheme="majorHAnsi" w:hAnsiTheme="majorHAnsi"/>
          <w:b/>
        </w:rPr>
      </w:pPr>
      <w:r w:rsidRPr="00FF1553">
        <w:rPr>
          <w:rFonts w:asciiTheme="majorHAnsi" w:hAnsiTheme="majorHAnsi"/>
          <w:b/>
        </w:rPr>
        <w:t>Captions:</w:t>
      </w:r>
    </w:p>
    <w:p w:rsidR="00A43669" w:rsidRPr="00FF1553" w:rsidRDefault="00A43669" w:rsidP="00A43669">
      <w:pPr>
        <w:rPr>
          <w:rFonts w:asciiTheme="majorHAnsi" w:eastAsia="Times New Roman" w:hAnsiTheme="majorHAnsi"/>
        </w:rPr>
      </w:pPr>
      <w:r w:rsidRPr="00FF1553">
        <w:rPr>
          <w:rFonts w:asciiTheme="majorHAnsi" w:eastAsia="Times New Roman" w:hAnsiTheme="majorHAnsi"/>
        </w:rPr>
        <w:t xml:space="preserve">Omar </w:t>
      </w:r>
      <w:proofErr w:type="spellStart"/>
      <w:r w:rsidRPr="00FF1553">
        <w:rPr>
          <w:rFonts w:asciiTheme="majorHAnsi" w:eastAsia="Times New Roman" w:hAnsiTheme="majorHAnsi"/>
        </w:rPr>
        <w:t>Abuaita</w:t>
      </w:r>
      <w:proofErr w:type="spellEnd"/>
      <w:r w:rsidRPr="00FF1553">
        <w:rPr>
          <w:rFonts w:asciiTheme="majorHAnsi" w:eastAsia="Times New Roman" w:hAnsiTheme="majorHAnsi"/>
        </w:rPr>
        <w:t>, CEO of Gateway Packaging Company</w:t>
      </w:r>
    </w:p>
    <w:p w:rsidR="00A43669" w:rsidRPr="00FF1553" w:rsidRDefault="00A43669" w:rsidP="00A43669">
      <w:pPr>
        <w:rPr>
          <w:rFonts w:asciiTheme="majorHAnsi" w:eastAsia="Times New Roman" w:hAnsiTheme="majorHAnsi"/>
        </w:rPr>
      </w:pPr>
      <w:r w:rsidRPr="00FF1553">
        <w:rPr>
          <w:rFonts w:asciiTheme="majorHAnsi" w:eastAsia="Times New Roman" w:hAnsiTheme="majorHAnsi"/>
        </w:rPr>
        <w:t xml:space="preserve">gateway 2: left </w:t>
      </w:r>
      <w:proofErr w:type="spellStart"/>
      <w:r w:rsidRPr="00FF1553">
        <w:rPr>
          <w:rFonts w:asciiTheme="majorHAnsi" w:eastAsia="Times New Roman" w:hAnsiTheme="majorHAnsi"/>
        </w:rPr>
        <w:t>Tharrin</w:t>
      </w:r>
      <w:proofErr w:type="spellEnd"/>
      <w:r w:rsidRPr="00FF1553">
        <w:rPr>
          <w:rFonts w:asciiTheme="majorHAnsi" w:eastAsia="Times New Roman" w:hAnsiTheme="majorHAnsi"/>
        </w:rPr>
        <w:t xml:space="preserve"> Akers, Prepress Manager Gateway Packaging Company, right David Bell, Technical Sales Representative, CTGA</w:t>
      </w:r>
    </w:p>
    <w:p w:rsidR="00A43669" w:rsidRPr="00FF1553" w:rsidRDefault="00A43669" w:rsidP="00A43669">
      <w:pPr>
        <w:rPr>
          <w:rFonts w:asciiTheme="majorHAnsi" w:eastAsia="Times New Roman" w:hAnsiTheme="majorHAnsi"/>
        </w:rPr>
      </w:pPr>
      <w:r w:rsidRPr="00FF1553">
        <w:rPr>
          <w:rFonts w:asciiTheme="majorHAnsi" w:eastAsia="Times New Roman" w:hAnsiTheme="majorHAnsi"/>
        </w:rPr>
        <w:t xml:space="preserve">gateway 3: David and </w:t>
      </w:r>
      <w:proofErr w:type="spellStart"/>
      <w:r w:rsidRPr="00FF1553">
        <w:rPr>
          <w:rFonts w:asciiTheme="majorHAnsi" w:eastAsia="Times New Roman" w:hAnsiTheme="majorHAnsi"/>
        </w:rPr>
        <w:t>Tharrin</w:t>
      </w:r>
      <w:proofErr w:type="spellEnd"/>
      <w:r w:rsidRPr="00FF1553">
        <w:rPr>
          <w:rFonts w:asciiTheme="majorHAnsi" w:eastAsia="Times New Roman" w:hAnsiTheme="majorHAnsi"/>
        </w:rPr>
        <w:t xml:space="preserve"> inspecting the quality of an Asahi AWPTM plate.</w:t>
      </w:r>
    </w:p>
    <w:p w:rsidR="00A43669" w:rsidRPr="00FF1553" w:rsidRDefault="00A43669" w:rsidP="00A85D7D">
      <w:pPr>
        <w:rPr>
          <w:rFonts w:asciiTheme="majorHAnsi" w:eastAsia="Times New Roman" w:hAnsiTheme="majorHAnsi"/>
        </w:rPr>
      </w:pPr>
      <w:r w:rsidRPr="00FF1553">
        <w:rPr>
          <w:rFonts w:asciiTheme="majorHAnsi" w:eastAsia="Times New Roman" w:hAnsiTheme="majorHAnsi"/>
        </w:rPr>
        <w:t>graph OEE: OEE &amp; speed improvement</w:t>
      </w:r>
    </w:p>
    <w:p w:rsidR="00E96048" w:rsidRPr="00FF1553" w:rsidRDefault="00E96048" w:rsidP="00E043CA">
      <w:pPr>
        <w:jc w:val="both"/>
        <w:rPr>
          <w:rFonts w:asciiTheme="majorHAnsi" w:hAnsiTheme="majorHAnsi"/>
          <w:b/>
          <w:bCs/>
          <w:lang w:val="en-US"/>
        </w:rPr>
      </w:pPr>
    </w:p>
    <w:p w:rsidR="00BA4A7F" w:rsidRDefault="00BA4A7F" w:rsidP="00AD7F73">
      <w:pPr>
        <w:jc w:val="both"/>
        <w:rPr>
          <w:rFonts w:asciiTheme="majorHAnsi" w:hAnsiTheme="majorHAnsi"/>
          <w:b/>
          <w:bCs/>
          <w:lang w:val="en-US"/>
        </w:rPr>
      </w:pPr>
    </w:p>
    <w:p w:rsidR="00AD7F73" w:rsidRPr="00FF1553" w:rsidRDefault="00AD7F73" w:rsidP="00AD7F73">
      <w:pPr>
        <w:jc w:val="both"/>
        <w:rPr>
          <w:rFonts w:asciiTheme="majorHAnsi" w:hAnsiTheme="majorHAnsi"/>
          <w:b/>
          <w:bCs/>
          <w:lang w:val="en-US"/>
        </w:rPr>
      </w:pPr>
      <w:bookmarkStart w:id="1" w:name="_GoBack"/>
      <w:bookmarkEnd w:id="1"/>
      <w:r w:rsidRPr="00FF1553">
        <w:rPr>
          <w:rFonts w:asciiTheme="majorHAnsi" w:hAnsiTheme="majorHAnsi"/>
          <w:b/>
          <w:bCs/>
          <w:lang w:val="en-US"/>
        </w:rPr>
        <w:t xml:space="preserve">About Asahi Photoproducts </w:t>
      </w:r>
    </w:p>
    <w:p w:rsidR="00AD7F73" w:rsidRPr="00FF1553" w:rsidRDefault="00AD7F73" w:rsidP="00AD7F73">
      <w:pPr>
        <w:jc w:val="both"/>
        <w:rPr>
          <w:rFonts w:asciiTheme="majorHAnsi" w:hAnsiTheme="majorHAnsi"/>
          <w:lang w:val="en-US"/>
        </w:rPr>
      </w:pPr>
      <w:r w:rsidRPr="00FF1553">
        <w:rPr>
          <w:rFonts w:asciiTheme="majorHAnsi" w:hAnsiTheme="majorHAnsi"/>
          <w:lang w:val="en-US"/>
        </w:rPr>
        <w:t xml:space="preserve">Asahi Photoproducts is a subsidiary of the Asahi Kasei Corporation which was founded in 1971 holding its European Headquarters in Belgium, Asahi Photoproducts is one of the leading pioneers of flexographic photopolymer plate development. By creating high quality flexographic solutions and through continued innovation, the company aims at driving print forward in balance with the environment. </w:t>
      </w:r>
    </w:p>
    <w:p w:rsidR="00AD7F73" w:rsidRPr="00FF1553" w:rsidRDefault="00AD7F73" w:rsidP="00AD7F73">
      <w:pPr>
        <w:jc w:val="both"/>
        <w:rPr>
          <w:rFonts w:asciiTheme="majorHAnsi" w:hAnsiTheme="majorHAnsi"/>
          <w:lang w:val="en-US"/>
        </w:rPr>
      </w:pPr>
      <w:r w:rsidRPr="00FF1553">
        <w:rPr>
          <w:rFonts w:asciiTheme="majorHAnsi" w:hAnsiTheme="majorHAnsi"/>
          <w:lang w:val="en-US"/>
        </w:rPr>
        <w:t xml:space="preserve">Follow Asahi Photoproducts on </w:t>
      </w:r>
      <w:r w:rsidRPr="00FF1553">
        <w:rPr>
          <w:rFonts w:asciiTheme="majorHAnsi" w:hAnsiTheme="majorHAnsi" w:cs="Arial"/>
          <w:noProof/>
          <w:lang w:val="it-IT" w:eastAsia="it-IT"/>
        </w:rPr>
        <w:drawing>
          <wp:inline distT="0" distB="0" distL="0" distR="0" wp14:anchorId="71F6DFE6" wp14:editId="26F8748A">
            <wp:extent cx="123825" cy="123825"/>
            <wp:effectExtent l="0" t="0" r="9525" b="9525"/>
            <wp:docPr id="7" name="Picture 7"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F1553">
        <w:rPr>
          <w:rFonts w:asciiTheme="majorHAnsi" w:hAnsiTheme="majorHAnsi" w:cs="Arial"/>
          <w:lang w:val="en-US"/>
        </w:rPr>
        <w:t xml:space="preserve"> </w:t>
      </w:r>
      <w:r w:rsidRPr="00FF1553">
        <w:rPr>
          <w:rFonts w:asciiTheme="majorHAnsi" w:hAnsiTheme="majorHAnsi" w:cs="Arial"/>
          <w:noProof/>
          <w:lang w:val="it-IT" w:eastAsia="it-IT"/>
        </w:rPr>
        <w:drawing>
          <wp:inline distT="0" distB="0" distL="0" distR="0" wp14:anchorId="249BA0E2" wp14:editId="0177D446">
            <wp:extent cx="123825" cy="123825"/>
            <wp:effectExtent l="0" t="0" r="9525" b="9525"/>
            <wp:docPr id="9" name="Picture 9"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F1553">
        <w:rPr>
          <w:rFonts w:asciiTheme="majorHAnsi" w:hAnsiTheme="majorHAnsi" w:cs="Arial"/>
          <w:lang w:val="en-US"/>
        </w:rPr>
        <w:t xml:space="preserve"> </w:t>
      </w:r>
      <w:r w:rsidRPr="00FF1553">
        <w:rPr>
          <w:rFonts w:asciiTheme="majorHAnsi" w:hAnsiTheme="majorHAnsi" w:cs="Arial"/>
          <w:noProof/>
          <w:lang w:val="it-IT" w:eastAsia="it-IT"/>
        </w:rPr>
        <w:drawing>
          <wp:inline distT="0" distB="0" distL="0" distR="0" wp14:anchorId="6D17308F" wp14:editId="2DAEC175">
            <wp:extent cx="123825" cy="152400"/>
            <wp:effectExtent l="0" t="0" r="9525" b="0"/>
            <wp:docPr id="2" name="Picture 2"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FF1553">
        <w:rPr>
          <w:rFonts w:asciiTheme="majorHAnsi" w:hAnsiTheme="majorHAnsi" w:cs="Arial"/>
          <w:lang w:val="en-US"/>
        </w:rPr>
        <w:t>.</w:t>
      </w:r>
    </w:p>
    <w:p w:rsidR="00BC276D" w:rsidRPr="00FF1553" w:rsidRDefault="00AD7F73" w:rsidP="00AD7F73">
      <w:pPr>
        <w:rPr>
          <w:rFonts w:asciiTheme="majorHAnsi" w:hAnsiTheme="majorHAnsi"/>
          <w:b/>
          <w:lang w:val="en-US"/>
        </w:rPr>
      </w:pPr>
      <w:r w:rsidRPr="00FF1553">
        <w:rPr>
          <w:rFonts w:asciiTheme="majorHAnsi" w:hAnsiTheme="majorHAnsi"/>
          <w:lang w:val="en-US"/>
        </w:rPr>
        <w:t xml:space="preserve">Please visit </w:t>
      </w:r>
      <w:hyperlink r:id="rId17" w:history="1">
        <w:r w:rsidRPr="00FF1553">
          <w:rPr>
            <w:rStyle w:val="Hyperlink"/>
            <w:rFonts w:asciiTheme="majorHAnsi" w:hAnsiTheme="majorHAnsi"/>
            <w:lang w:val="en-US"/>
          </w:rPr>
          <w:t>www.asahi-photoproducts.com</w:t>
        </w:r>
      </w:hyperlink>
      <w:r w:rsidRPr="00FF1553">
        <w:rPr>
          <w:rFonts w:asciiTheme="majorHAnsi" w:hAnsiTheme="majorHAnsi"/>
          <w:lang w:val="en-US"/>
        </w:rPr>
        <w:t xml:space="preserve"> for more information or contact: </w:t>
      </w:r>
      <w:r w:rsidRPr="00FF1553">
        <w:rPr>
          <w:rFonts w:asciiTheme="majorHAnsi" w:hAnsiTheme="majorHAnsi"/>
          <w:lang w:val="en-US"/>
        </w:rPr>
        <w:br/>
      </w:r>
    </w:p>
    <w:p w:rsidR="00AD7F73" w:rsidRPr="00FF1553" w:rsidRDefault="00AD7F73" w:rsidP="00BC276D">
      <w:pPr>
        <w:rPr>
          <w:rFonts w:asciiTheme="majorHAnsi" w:hAnsiTheme="majorHAnsi"/>
          <w:lang w:val="de-DE"/>
        </w:rPr>
      </w:pPr>
      <w:r w:rsidRPr="00FF1553">
        <w:rPr>
          <w:rFonts w:asciiTheme="majorHAnsi" w:hAnsiTheme="majorHAnsi"/>
          <w:b/>
          <w:lang w:val="de-DE"/>
        </w:rPr>
        <w:t>Monika Dürr</w:t>
      </w:r>
      <w:r w:rsidRPr="00FF1553">
        <w:rPr>
          <w:rFonts w:asciiTheme="majorHAnsi" w:hAnsiTheme="majorHAnsi"/>
          <w:b/>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b/>
          <w:lang w:val="de-DE"/>
        </w:rPr>
        <w:t>Dr. Dieter Niederstadt</w:t>
      </w:r>
      <w:r w:rsidRPr="00FF1553">
        <w:rPr>
          <w:rFonts w:asciiTheme="majorHAnsi" w:hAnsiTheme="majorHAnsi"/>
          <w:lang w:val="de-DE"/>
        </w:rPr>
        <w:br/>
        <w:t>duomedia</w:t>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t xml:space="preserve">Asahi </w:t>
      </w:r>
      <w:proofErr w:type="spellStart"/>
      <w:r w:rsidRPr="00FF1553">
        <w:rPr>
          <w:rFonts w:asciiTheme="majorHAnsi" w:hAnsiTheme="majorHAnsi"/>
          <w:lang w:val="de-DE"/>
        </w:rPr>
        <w:t>Photoproducts</w:t>
      </w:r>
      <w:proofErr w:type="spellEnd"/>
      <w:r w:rsidRPr="00FF1553">
        <w:rPr>
          <w:rFonts w:asciiTheme="majorHAnsi" w:hAnsiTheme="majorHAnsi"/>
          <w:lang w:val="de-DE"/>
        </w:rPr>
        <w:t xml:space="preserve"> Europe </w:t>
      </w:r>
      <w:proofErr w:type="spellStart"/>
      <w:r w:rsidRPr="00FF1553">
        <w:rPr>
          <w:rFonts w:asciiTheme="majorHAnsi" w:hAnsiTheme="majorHAnsi"/>
          <w:lang w:val="de-DE"/>
        </w:rPr>
        <w:t>n.v.</w:t>
      </w:r>
      <w:proofErr w:type="spellEnd"/>
      <w:r w:rsidRPr="00FF1553">
        <w:rPr>
          <w:rFonts w:asciiTheme="majorHAnsi" w:hAnsiTheme="majorHAnsi"/>
          <w:lang w:val="de-DE"/>
        </w:rPr>
        <w:t xml:space="preserve"> /s.a.</w:t>
      </w:r>
      <w:r w:rsidRPr="00FF1553">
        <w:rPr>
          <w:rFonts w:asciiTheme="majorHAnsi" w:hAnsiTheme="majorHAnsi"/>
          <w:lang w:val="de-DE"/>
        </w:rPr>
        <w:br/>
      </w:r>
      <w:hyperlink r:id="rId18" w:history="1">
        <w:r w:rsidRPr="00FF1553">
          <w:rPr>
            <w:rStyle w:val="Hyperlink"/>
            <w:rFonts w:asciiTheme="majorHAnsi" w:hAnsiTheme="majorHAnsi"/>
            <w:lang w:val="de-DE"/>
          </w:rPr>
          <w:t>monika.d@duomedia.com</w:t>
        </w:r>
      </w:hyperlink>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hyperlink r:id="rId19" w:history="1">
        <w:r w:rsidR="0066502B" w:rsidRPr="00FF1553">
          <w:rPr>
            <w:rStyle w:val="Hyperlink"/>
            <w:rFonts w:asciiTheme="majorHAnsi" w:hAnsiTheme="majorHAnsi"/>
            <w:lang w:val="de-DE"/>
          </w:rPr>
          <w:t>dieter.niederstadt@asahi-photoproducts.com</w:t>
        </w:r>
      </w:hyperlink>
      <w:r w:rsidRPr="00FF1553">
        <w:rPr>
          <w:rFonts w:asciiTheme="majorHAnsi" w:hAnsiTheme="majorHAnsi"/>
          <w:lang w:val="de-DE"/>
        </w:rPr>
        <w:t xml:space="preserve"> </w:t>
      </w:r>
      <w:r w:rsidRPr="00FF1553">
        <w:rPr>
          <w:rFonts w:asciiTheme="majorHAnsi" w:hAnsiTheme="majorHAnsi"/>
          <w:lang w:val="de-DE"/>
        </w:rPr>
        <w:br/>
        <w:t>+49 (0)6104 944895</w:t>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r w:rsidRPr="00FF1553">
        <w:rPr>
          <w:rFonts w:asciiTheme="majorHAnsi" w:hAnsiTheme="majorHAnsi"/>
          <w:lang w:val="de-DE"/>
        </w:rPr>
        <w:tab/>
      </w:r>
      <w:hyperlink r:id="rId20" w:history="1">
        <w:r w:rsidRPr="00FF1553">
          <w:rPr>
            <w:rFonts w:asciiTheme="majorHAnsi" w:hAnsiTheme="majorHAnsi"/>
            <w:lang w:val="de-DE"/>
          </w:rPr>
          <w:t>+49 (0)2301 946743</w:t>
        </w:r>
      </w:hyperlink>
    </w:p>
    <w:p w:rsidR="00AD7F73" w:rsidRPr="00FF1553" w:rsidRDefault="00AD7F73" w:rsidP="00AD7F73">
      <w:pPr>
        <w:spacing w:line="360" w:lineRule="auto"/>
        <w:jc w:val="center"/>
        <w:rPr>
          <w:rFonts w:asciiTheme="majorHAnsi" w:hAnsiTheme="majorHAnsi"/>
          <w:lang w:val="de-DE"/>
        </w:rPr>
      </w:pPr>
      <w:r w:rsidRPr="00FF1553">
        <w:rPr>
          <w:rFonts w:asciiTheme="majorHAnsi" w:hAnsiTheme="majorHAnsi"/>
          <w:noProof/>
          <w:lang w:val="it-IT" w:eastAsia="it-IT"/>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F73" w:rsidRPr="00FF1553" w:rsidRDefault="00AD7F73" w:rsidP="00AD7F73">
      <w:pPr>
        <w:rPr>
          <w:rFonts w:asciiTheme="majorHAnsi" w:hAnsiTheme="majorHAnsi"/>
          <w:lang w:val="de-DE"/>
        </w:rPr>
      </w:pPr>
    </w:p>
    <w:p w:rsidR="00AD7F73" w:rsidRPr="00FF1553" w:rsidRDefault="00AD7F73" w:rsidP="00AD7F73">
      <w:pPr>
        <w:spacing w:line="360" w:lineRule="auto"/>
        <w:jc w:val="center"/>
        <w:rPr>
          <w:rFonts w:asciiTheme="majorHAnsi" w:hAnsiTheme="majorHAnsi"/>
          <w:lang w:val="de-DE"/>
        </w:rPr>
      </w:pPr>
    </w:p>
    <w:p w:rsidR="00CD1DEF" w:rsidRPr="00FF1553" w:rsidRDefault="00CD1DEF" w:rsidP="00AD7F73">
      <w:pPr>
        <w:jc w:val="both"/>
        <w:rPr>
          <w:rFonts w:asciiTheme="majorHAnsi" w:hAnsiTheme="majorHAnsi"/>
          <w:lang w:val="de-DE"/>
        </w:rPr>
      </w:pPr>
    </w:p>
    <w:sectPr w:rsidR="00CD1DEF" w:rsidRPr="00FF1553">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65" w:rsidRDefault="003E5165" w:rsidP="00CD1DEF">
      <w:pPr>
        <w:spacing w:after="0" w:line="240" w:lineRule="auto"/>
      </w:pPr>
      <w:r>
        <w:separator/>
      </w:r>
    </w:p>
  </w:endnote>
  <w:endnote w:type="continuationSeparator" w:id="0">
    <w:p w:rsidR="003E5165" w:rsidRDefault="003E5165"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65" w:rsidRDefault="003E5165" w:rsidP="00CD1DEF">
      <w:pPr>
        <w:spacing w:after="0" w:line="240" w:lineRule="auto"/>
      </w:pPr>
      <w:r>
        <w:separator/>
      </w:r>
    </w:p>
  </w:footnote>
  <w:footnote w:type="continuationSeparator" w:id="0">
    <w:p w:rsidR="003E5165" w:rsidRDefault="003E5165"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it-IT" w:eastAsia="it-IT"/>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63F267B"/>
    <w:multiLevelType w:val="hybridMultilevel"/>
    <w:tmpl w:val="FD84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1708"/>
    <w:rsid w:val="00003BDD"/>
    <w:rsid w:val="00022C51"/>
    <w:rsid w:val="00036E52"/>
    <w:rsid w:val="000573F4"/>
    <w:rsid w:val="00076F07"/>
    <w:rsid w:val="00086A4F"/>
    <w:rsid w:val="00091744"/>
    <w:rsid w:val="000954C3"/>
    <w:rsid w:val="00096B49"/>
    <w:rsid w:val="00096FB6"/>
    <w:rsid w:val="000B493B"/>
    <w:rsid w:val="000C4567"/>
    <w:rsid w:val="000F5F7E"/>
    <w:rsid w:val="0011537D"/>
    <w:rsid w:val="001156EE"/>
    <w:rsid w:val="00126BD5"/>
    <w:rsid w:val="001330FE"/>
    <w:rsid w:val="00135A64"/>
    <w:rsid w:val="00135E68"/>
    <w:rsid w:val="0014789A"/>
    <w:rsid w:val="0016275D"/>
    <w:rsid w:val="001D7896"/>
    <w:rsid w:val="001F2D87"/>
    <w:rsid w:val="001F6D1C"/>
    <w:rsid w:val="002051B3"/>
    <w:rsid w:val="00223A17"/>
    <w:rsid w:val="0023423E"/>
    <w:rsid w:val="002352D6"/>
    <w:rsid w:val="002361D7"/>
    <w:rsid w:val="00256379"/>
    <w:rsid w:val="00260128"/>
    <w:rsid w:val="0026289B"/>
    <w:rsid w:val="00271CE2"/>
    <w:rsid w:val="00274081"/>
    <w:rsid w:val="00284875"/>
    <w:rsid w:val="00290AA7"/>
    <w:rsid w:val="00292870"/>
    <w:rsid w:val="002952AE"/>
    <w:rsid w:val="002B6BDD"/>
    <w:rsid w:val="002C1261"/>
    <w:rsid w:val="002C3733"/>
    <w:rsid w:val="002D669D"/>
    <w:rsid w:val="002E0F99"/>
    <w:rsid w:val="002F4944"/>
    <w:rsid w:val="003007F3"/>
    <w:rsid w:val="0031022D"/>
    <w:rsid w:val="003513B1"/>
    <w:rsid w:val="0036147F"/>
    <w:rsid w:val="003B6E49"/>
    <w:rsid w:val="003D08ED"/>
    <w:rsid w:val="003D763E"/>
    <w:rsid w:val="003E5165"/>
    <w:rsid w:val="003F6EE7"/>
    <w:rsid w:val="00406A37"/>
    <w:rsid w:val="00414359"/>
    <w:rsid w:val="00441A14"/>
    <w:rsid w:val="00467494"/>
    <w:rsid w:val="00473B2E"/>
    <w:rsid w:val="004E251A"/>
    <w:rsid w:val="004F494F"/>
    <w:rsid w:val="00523318"/>
    <w:rsid w:val="005345A1"/>
    <w:rsid w:val="00543865"/>
    <w:rsid w:val="00585915"/>
    <w:rsid w:val="00594E56"/>
    <w:rsid w:val="005B133C"/>
    <w:rsid w:val="005B2B48"/>
    <w:rsid w:val="005B4E0A"/>
    <w:rsid w:val="005F10B0"/>
    <w:rsid w:val="006014CC"/>
    <w:rsid w:val="00602CC6"/>
    <w:rsid w:val="00625A0D"/>
    <w:rsid w:val="0066502B"/>
    <w:rsid w:val="00666656"/>
    <w:rsid w:val="006741F7"/>
    <w:rsid w:val="00684F22"/>
    <w:rsid w:val="006C1BD8"/>
    <w:rsid w:val="006D1D86"/>
    <w:rsid w:val="006F7EA9"/>
    <w:rsid w:val="00714F2F"/>
    <w:rsid w:val="00724593"/>
    <w:rsid w:val="007353E3"/>
    <w:rsid w:val="00737619"/>
    <w:rsid w:val="00784660"/>
    <w:rsid w:val="00787C85"/>
    <w:rsid w:val="007963D4"/>
    <w:rsid w:val="007B0BCC"/>
    <w:rsid w:val="007B3D3A"/>
    <w:rsid w:val="007C3B87"/>
    <w:rsid w:val="007D3E37"/>
    <w:rsid w:val="007E5D26"/>
    <w:rsid w:val="00814149"/>
    <w:rsid w:val="00822A25"/>
    <w:rsid w:val="00826247"/>
    <w:rsid w:val="008301F5"/>
    <w:rsid w:val="00841A35"/>
    <w:rsid w:val="00863005"/>
    <w:rsid w:val="00870424"/>
    <w:rsid w:val="008735DF"/>
    <w:rsid w:val="00877DEE"/>
    <w:rsid w:val="00885349"/>
    <w:rsid w:val="008B5889"/>
    <w:rsid w:val="008B596D"/>
    <w:rsid w:val="008C366A"/>
    <w:rsid w:val="008D0478"/>
    <w:rsid w:val="00902ACB"/>
    <w:rsid w:val="00910C51"/>
    <w:rsid w:val="009543EB"/>
    <w:rsid w:val="00955EFF"/>
    <w:rsid w:val="00967774"/>
    <w:rsid w:val="00976440"/>
    <w:rsid w:val="009817AA"/>
    <w:rsid w:val="009911FB"/>
    <w:rsid w:val="009A1EB9"/>
    <w:rsid w:val="009A49E9"/>
    <w:rsid w:val="009B1926"/>
    <w:rsid w:val="009C7780"/>
    <w:rsid w:val="009F5AC7"/>
    <w:rsid w:val="00A359ED"/>
    <w:rsid w:val="00A40923"/>
    <w:rsid w:val="00A43669"/>
    <w:rsid w:val="00A62679"/>
    <w:rsid w:val="00A85D7D"/>
    <w:rsid w:val="00AA342B"/>
    <w:rsid w:val="00AD1E75"/>
    <w:rsid w:val="00AD7F73"/>
    <w:rsid w:val="00AE60DE"/>
    <w:rsid w:val="00B02D2D"/>
    <w:rsid w:val="00B15DFD"/>
    <w:rsid w:val="00B2054E"/>
    <w:rsid w:val="00B2512A"/>
    <w:rsid w:val="00B57D03"/>
    <w:rsid w:val="00B819B9"/>
    <w:rsid w:val="00B854FE"/>
    <w:rsid w:val="00B876DF"/>
    <w:rsid w:val="00B87813"/>
    <w:rsid w:val="00BA4A7F"/>
    <w:rsid w:val="00BC276D"/>
    <w:rsid w:val="00BE2A2A"/>
    <w:rsid w:val="00BF3366"/>
    <w:rsid w:val="00BF5083"/>
    <w:rsid w:val="00C103BF"/>
    <w:rsid w:val="00C24719"/>
    <w:rsid w:val="00C25CE2"/>
    <w:rsid w:val="00C2791A"/>
    <w:rsid w:val="00C4165A"/>
    <w:rsid w:val="00C461EC"/>
    <w:rsid w:val="00C641EA"/>
    <w:rsid w:val="00C75345"/>
    <w:rsid w:val="00C9065C"/>
    <w:rsid w:val="00C93D13"/>
    <w:rsid w:val="00C97F8E"/>
    <w:rsid w:val="00CA29F1"/>
    <w:rsid w:val="00CC46D0"/>
    <w:rsid w:val="00CC6F61"/>
    <w:rsid w:val="00CD1DEF"/>
    <w:rsid w:val="00CD7940"/>
    <w:rsid w:val="00CF4A06"/>
    <w:rsid w:val="00D05FE5"/>
    <w:rsid w:val="00D16F0D"/>
    <w:rsid w:val="00D24F8E"/>
    <w:rsid w:val="00D509C1"/>
    <w:rsid w:val="00D53278"/>
    <w:rsid w:val="00D55ABD"/>
    <w:rsid w:val="00D57F10"/>
    <w:rsid w:val="00D747AF"/>
    <w:rsid w:val="00D74910"/>
    <w:rsid w:val="00D80C5E"/>
    <w:rsid w:val="00D858EB"/>
    <w:rsid w:val="00DE6A89"/>
    <w:rsid w:val="00E0204F"/>
    <w:rsid w:val="00E03A40"/>
    <w:rsid w:val="00E043CA"/>
    <w:rsid w:val="00E06147"/>
    <w:rsid w:val="00E238F4"/>
    <w:rsid w:val="00E25EC5"/>
    <w:rsid w:val="00E37BBA"/>
    <w:rsid w:val="00E4027D"/>
    <w:rsid w:val="00E53196"/>
    <w:rsid w:val="00E7056B"/>
    <w:rsid w:val="00E80974"/>
    <w:rsid w:val="00E96048"/>
    <w:rsid w:val="00EA15B7"/>
    <w:rsid w:val="00ED1FD8"/>
    <w:rsid w:val="00ED4C18"/>
    <w:rsid w:val="00F25239"/>
    <w:rsid w:val="00F50380"/>
    <w:rsid w:val="00F52E6D"/>
    <w:rsid w:val="00F651DC"/>
    <w:rsid w:val="00F8570E"/>
    <w:rsid w:val="00F857E2"/>
    <w:rsid w:val="00F939F8"/>
    <w:rsid w:val="00FA02E4"/>
    <w:rsid w:val="00FA3AE1"/>
    <w:rsid w:val="00FA73EA"/>
    <w:rsid w:val="00FC26C6"/>
    <w:rsid w:val="00FD56A1"/>
    <w:rsid w:val="00FE3217"/>
    <w:rsid w:val="00FE443F"/>
    <w:rsid w:val="00FE4E76"/>
    <w:rsid w:val="00FF15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 w:id="20874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ieter.niederstadt@asahi-photoproducts.com"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785</Words>
  <Characters>4555</Characters>
  <Application>Microsoft Office Word</Application>
  <DocSecurity>0</DocSecurity>
  <Lines>84</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Golden Era Recognized with Award from Flexographic Technical Association of South Africa, using Asahi AFP-TOP Plates</vt:lpstr>
      <vt:lpstr>Golden Era Recognized with Award from Flexographic Technical Association of South Africa, using Asahi AFP-TOP Plates</vt:lpstr>
    </vt:vector>
  </TitlesOfParts>
  <Company>HB</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Packaging Company improves Overall Equipment Efficiency (OEE) by 53% with Asahi Photoproducts AWP™ Water-Washable Plates </dc:title>
  <dc:creator>Asahi Photoproducts</dc:creator>
  <cp:keywords>Gateway Packaging, Asahi Photoproducts</cp:keywords>
  <cp:lastModifiedBy>Office</cp:lastModifiedBy>
  <cp:revision>5</cp:revision>
  <cp:lastPrinted>2015-12-14T13:33:00Z</cp:lastPrinted>
  <dcterms:created xsi:type="dcterms:W3CDTF">2017-11-29T07:41:00Z</dcterms:created>
  <dcterms:modified xsi:type="dcterms:W3CDTF">2017-11-30T08:22:00Z</dcterms:modified>
</cp:coreProperties>
</file>