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E2" w:rsidRPr="001F2A5B" w:rsidRDefault="00271CE2" w:rsidP="00E043CA">
      <w:pPr>
        <w:jc w:val="both"/>
        <w:rPr>
          <w:rFonts w:asciiTheme="majorHAnsi" w:hAnsiTheme="majorHAnsi"/>
          <w:b/>
          <w:sz w:val="36"/>
        </w:rPr>
      </w:pPr>
    </w:p>
    <w:p w:rsidR="00CD1DEF" w:rsidRPr="001F2A5B" w:rsidRDefault="00271CE2" w:rsidP="00E043CA">
      <w:pPr>
        <w:jc w:val="both"/>
        <w:rPr>
          <w:rFonts w:asciiTheme="majorHAnsi" w:hAnsiTheme="majorHAnsi"/>
          <w:b/>
          <w:sz w:val="36"/>
        </w:rPr>
      </w:pPr>
      <w:r w:rsidRPr="001F2A5B">
        <w:rPr>
          <w:rFonts w:asciiTheme="majorHAnsi" w:hAnsiTheme="majorHAnsi"/>
          <w:b/>
          <w:sz w:val="36"/>
        </w:rPr>
        <w:t>Communiqué de presse</w:t>
      </w:r>
    </w:p>
    <w:p w:rsidR="00E043CA" w:rsidRPr="001F2A5B" w:rsidRDefault="00E043CA" w:rsidP="00E043CA">
      <w:pPr>
        <w:jc w:val="both"/>
        <w:rPr>
          <w:rFonts w:asciiTheme="majorHAnsi" w:hAnsiTheme="majorHAnsi"/>
          <w:b/>
          <w:color w:val="000000" w:themeColor="text1"/>
          <w:sz w:val="24"/>
          <w:szCs w:val="24"/>
        </w:rPr>
      </w:pPr>
    </w:p>
    <w:p w:rsidR="00284875" w:rsidRPr="001F2A5B" w:rsidRDefault="00D57F10" w:rsidP="00E043CA">
      <w:pPr>
        <w:jc w:val="center"/>
        <w:rPr>
          <w:rFonts w:asciiTheme="majorHAnsi" w:hAnsiTheme="majorHAnsi"/>
          <w:b/>
          <w:color w:val="000000" w:themeColor="text1"/>
          <w:sz w:val="36"/>
          <w:szCs w:val="36"/>
        </w:rPr>
      </w:pPr>
      <w:r w:rsidRPr="001F2A5B">
        <w:rPr>
          <w:rFonts w:asciiTheme="majorHAnsi" w:hAnsiTheme="majorHAnsi"/>
          <w:b/>
          <w:color w:val="000000" w:themeColor="text1"/>
          <w:sz w:val="36"/>
        </w:rPr>
        <w:t>Asahi Photoproducts renforce sa présence sur le marché américain avec Wikoff Color</w:t>
      </w:r>
    </w:p>
    <w:p w:rsidR="00284875" w:rsidRPr="001F2A5B" w:rsidRDefault="00D13E6A" w:rsidP="00E043CA">
      <w:pPr>
        <w:jc w:val="center"/>
        <w:rPr>
          <w:rFonts w:asciiTheme="majorHAnsi" w:hAnsiTheme="majorHAnsi"/>
          <w:b/>
          <w:i/>
          <w:color w:val="000000" w:themeColor="text1"/>
          <w:sz w:val="32"/>
          <w:szCs w:val="32"/>
        </w:rPr>
      </w:pPr>
      <w:r w:rsidRPr="001F2A5B">
        <w:rPr>
          <w:rFonts w:asciiTheme="majorHAnsi" w:hAnsiTheme="majorHAnsi"/>
          <w:b/>
          <w:i/>
          <w:color w:val="000000" w:themeColor="text1"/>
          <w:sz w:val="32"/>
        </w:rPr>
        <w:t>Le fabricant d'encres bien connu ajoute à son portefeuille les plaques flexo d'Asahi et propose ainsi une solution à guichet unique</w:t>
      </w:r>
    </w:p>
    <w:p w:rsidR="001F2D87" w:rsidRPr="001F2A5B" w:rsidRDefault="007B3D3A" w:rsidP="001F2A5B">
      <w:pPr>
        <w:jc w:val="both"/>
        <w:rPr>
          <w:rFonts w:asciiTheme="majorHAnsi" w:hAnsiTheme="majorHAnsi" w:cs="Calibri"/>
          <w:color w:val="1F497D"/>
        </w:rPr>
      </w:pPr>
      <w:r w:rsidRPr="001F2A5B">
        <w:rPr>
          <w:rFonts w:asciiTheme="majorHAnsi" w:hAnsiTheme="majorHAnsi"/>
          <w:b/>
          <w:sz w:val="24"/>
        </w:rPr>
        <w:t xml:space="preserve">Tokyo, Japon, &amp; Bruxelles, Belgique, le 25 septembre 2018 – </w:t>
      </w:r>
      <w:r w:rsidRPr="001F2A5B">
        <w:rPr>
          <w:rFonts w:asciiTheme="majorHAnsi" w:hAnsiTheme="majorHAnsi"/>
          <w:sz w:val="24"/>
        </w:rPr>
        <w:t xml:space="preserve">Asahi Photoproducts, l’un des pionniers du développement de plaques photopolymères flexographiques, vient d’annoncer que </w:t>
      </w:r>
      <w:hyperlink r:id="rId7">
        <w:proofErr w:type="spellStart"/>
        <w:r w:rsidRPr="001F2A5B">
          <w:rPr>
            <w:rStyle w:val="Hyperlink"/>
            <w:rFonts w:asciiTheme="majorHAnsi" w:hAnsiTheme="majorHAnsi"/>
            <w:sz w:val="24"/>
          </w:rPr>
          <w:t>Wikoff</w:t>
        </w:r>
        <w:proofErr w:type="spellEnd"/>
        <w:r w:rsidRPr="001F2A5B">
          <w:rPr>
            <w:rStyle w:val="Hyperlink"/>
            <w:rFonts w:asciiTheme="majorHAnsi" w:hAnsiTheme="majorHAnsi"/>
            <w:sz w:val="24"/>
          </w:rPr>
          <w:t xml:space="preserve"> </w:t>
        </w:r>
        <w:proofErr w:type="spellStart"/>
        <w:r w:rsidRPr="001F2A5B">
          <w:rPr>
            <w:rStyle w:val="Hyperlink"/>
            <w:rFonts w:asciiTheme="majorHAnsi" w:hAnsiTheme="majorHAnsi"/>
            <w:sz w:val="24"/>
          </w:rPr>
          <w:t>Color</w:t>
        </w:r>
        <w:proofErr w:type="spellEnd"/>
        <w:r w:rsidRPr="001F2A5B">
          <w:rPr>
            <w:rStyle w:val="Hyperlink"/>
            <w:rFonts w:asciiTheme="majorHAnsi" w:hAnsiTheme="majorHAnsi"/>
            <w:sz w:val="24"/>
          </w:rPr>
          <w:t xml:space="preserve"> Corporation</w:t>
        </w:r>
      </w:hyperlink>
      <w:r w:rsidRPr="001F2A5B">
        <w:rPr>
          <w:rFonts w:asciiTheme="majorHAnsi" w:hAnsiTheme="majorHAnsi"/>
          <w:sz w:val="24"/>
        </w:rPr>
        <w:t xml:space="preserve"> devient distributeur aux États-Unis. Ce distributeur américain supplémentaire vient élargir le te</w:t>
      </w:r>
      <w:r w:rsidR="00AF1ACD" w:rsidRPr="001F2A5B">
        <w:rPr>
          <w:rFonts w:asciiTheme="majorHAnsi" w:hAnsiTheme="majorHAnsi"/>
          <w:sz w:val="24"/>
        </w:rPr>
        <w:t>rritoire d'Asahi aux États-Unis</w:t>
      </w:r>
      <w:r w:rsidRPr="001F2A5B">
        <w:rPr>
          <w:rFonts w:asciiTheme="majorHAnsi" w:hAnsiTheme="majorHAnsi"/>
          <w:sz w:val="24"/>
        </w:rPr>
        <w:t xml:space="preserve"> en proposant ses solutions au plus près des clients. Wikoff Color, société fondée en 1956, est une entreprise détenue par ses employés spécialisée dans les encres et couchages destinés à différentes technologies d'impression.</w:t>
      </w:r>
    </w:p>
    <w:p w:rsidR="007C3B87" w:rsidRPr="001F2A5B" w:rsidRDefault="00D57F10" w:rsidP="001F2A5B">
      <w:pPr>
        <w:jc w:val="both"/>
        <w:rPr>
          <w:rFonts w:asciiTheme="majorHAnsi" w:eastAsia="Times New Roman" w:hAnsiTheme="majorHAnsi"/>
          <w:sz w:val="24"/>
          <w:szCs w:val="24"/>
        </w:rPr>
      </w:pPr>
      <w:r w:rsidRPr="001F2A5B">
        <w:rPr>
          <w:rFonts w:asciiTheme="majorHAnsi" w:hAnsiTheme="majorHAnsi"/>
          <w:sz w:val="24"/>
        </w:rPr>
        <w:t>« Les États-Unis sont un grand marché, et un marché d'importance pour Asahi », précise Aki Kato, directeur général d'Asahi Photoproducts. « Rapprocher la confection de plaques de la presse d'impression est pour nous un atout considérable. C'est aussi un avantage pour le client que de se voir proposer les plaques flexo par le fournisseur d'encres et couchages en qui il a confiance.</w:t>
      </w:r>
      <w:r w:rsidR="00AF1ACD" w:rsidRPr="001F2A5B">
        <w:rPr>
          <w:rFonts w:asciiTheme="majorHAnsi" w:hAnsiTheme="majorHAnsi"/>
          <w:sz w:val="24"/>
        </w:rPr>
        <w:t> </w:t>
      </w:r>
      <w:r w:rsidRPr="001F2A5B">
        <w:rPr>
          <w:rFonts w:asciiTheme="majorHAnsi" w:hAnsiTheme="majorHAnsi"/>
          <w:sz w:val="24"/>
        </w:rPr>
        <w:t>»</w:t>
      </w:r>
    </w:p>
    <w:p w:rsidR="00535378" w:rsidRPr="001F2A5B" w:rsidRDefault="00535378" w:rsidP="001F2A5B">
      <w:pPr>
        <w:jc w:val="both"/>
        <w:rPr>
          <w:rFonts w:asciiTheme="majorHAnsi" w:eastAsia="Times New Roman" w:hAnsiTheme="majorHAnsi"/>
          <w:sz w:val="24"/>
          <w:szCs w:val="24"/>
        </w:rPr>
      </w:pPr>
      <w:r w:rsidRPr="001F2A5B">
        <w:rPr>
          <w:rFonts w:asciiTheme="majorHAnsi" w:hAnsiTheme="majorHAnsi"/>
          <w:sz w:val="24"/>
        </w:rPr>
        <w:t xml:space="preserve">Wikoff Color aura accès à toute la gamme des plaques flexographiques d'Asahi Photoproducts, notamment ses plaques </w:t>
      </w:r>
      <w:proofErr w:type="spellStart"/>
      <w:r w:rsidRPr="001F2A5B">
        <w:rPr>
          <w:rFonts w:asciiTheme="majorHAnsi" w:hAnsiTheme="majorHAnsi"/>
          <w:sz w:val="24"/>
        </w:rPr>
        <w:t>gravables</w:t>
      </w:r>
      <w:proofErr w:type="spellEnd"/>
      <w:r w:rsidRPr="001F2A5B">
        <w:rPr>
          <w:rFonts w:asciiTheme="majorHAnsi" w:hAnsiTheme="majorHAnsi"/>
          <w:sz w:val="24"/>
        </w:rPr>
        <w:t xml:space="preserve"> à l'eau </w:t>
      </w:r>
      <w:hyperlink r:id="rId8" w:history="1">
        <w:r w:rsidRPr="001F2A5B">
          <w:rPr>
            <w:rStyle w:val="Hyperlink"/>
            <w:rFonts w:asciiTheme="majorHAnsi" w:hAnsiTheme="majorHAnsi"/>
            <w:sz w:val="24"/>
          </w:rPr>
          <w:t>AWP™</w:t>
        </w:r>
      </w:hyperlink>
      <w:r w:rsidR="001E18BC" w:rsidRPr="001F2A5B">
        <w:rPr>
          <w:rFonts w:asciiTheme="majorHAnsi" w:hAnsiTheme="majorHAnsi"/>
          <w:sz w:val="24"/>
        </w:rPr>
        <w:t xml:space="preserve"> a</w:t>
      </w:r>
      <w:r w:rsidRPr="001F2A5B">
        <w:rPr>
          <w:rFonts w:asciiTheme="majorHAnsi" w:hAnsiTheme="majorHAnsi"/>
          <w:sz w:val="24"/>
        </w:rPr>
        <w:t xml:space="preserve">vec procédé </w:t>
      </w:r>
      <w:hyperlink r:id="rId9" w:anchor="technology_link">
        <w:r w:rsidRPr="001F2A5B">
          <w:rPr>
            <w:rStyle w:val="Hyperlink"/>
            <w:rFonts w:asciiTheme="majorHAnsi" w:hAnsiTheme="majorHAnsi"/>
            <w:sz w:val="24"/>
          </w:rPr>
          <w:t xml:space="preserve">Clean Transfer </w:t>
        </w:r>
        <w:proofErr w:type="spellStart"/>
        <w:r w:rsidRPr="001F2A5B">
          <w:rPr>
            <w:rStyle w:val="Hyperlink"/>
            <w:rFonts w:asciiTheme="majorHAnsi" w:hAnsiTheme="majorHAnsi"/>
            <w:sz w:val="24"/>
          </w:rPr>
          <w:t>Technology</w:t>
        </w:r>
        <w:proofErr w:type="spellEnd"/>
      </w:hyperlink>
      <w:r w:rsidRPr="001F2A5B">
        <w:rPr>
          <w:rFonts w:asciiTheme="majorHAnsi" w:hAnsiTheme="majorHAnsi"/>
          <w:sz w:val="24"/>
        </w:rPr>
        <w:t>, qui jouissent d'une grande popularité.</w:t>
      </w:r>
    </w:p>
    <w:p w:rsidR="00535378" w:rsidRPr="001F2A5B" w:rsidRDefault="00535378" w:rsidP="001F2A5B">
      <w:pPr>
        <w:jc w:val="both"/>
        <w:rPr>
          <w:rFonts w:asciiTheme="majorHAnsi" w:eastAsia="Times New Roman" w:hAnsiTheme="majorHAnsi"/>
          <w:sz w:val="24"/>
          <w:szCs w:val="24"/>
        </w:rPr>
      </w:pPr>
      <w:r w:rsidRPr="001F2A5B">
        <w:rPr>
          <w:rFonts w:asciiTheme="majorHAnsi" w:hAnsiTheme="majorHAnsi"/>
          <w:sz w:val="24"/>
        </w:rPr>
        <w:t>« Nous sommes ravis d</w:t>
      </w:r>
      <w:r w:rsidR="001E18BC" w:rsidRPr="001F2A5B">
        <w:rPr>
          <w:rFonts w:asciiTheme="majorHAnsi" w:hAnsiTheme="majorHAnsi"/>
          <w:sz w:val="24"/>
        </w:rPr>
        <w:t>e nous engager dans</w:t>
      </w:r>
      <w:r w:rsidRPr="001F2A5B">
        <w:rPr>
          <w:rFonts w:asciiTheme="majorHAnsi" w:hAnsiTheme="majorHAnsi"/>
          <w:sz w:val="24"/>
        </w:rPr>
        <w:t xml:space="preserve"> cette </w:t>
      </w:r>
      <w:r w:rsidR="001E18BC" w:rsidRPr="001F2A5B">
        <w:rPr>
          <w:rFonts w:asciiTheme="majorHAnsi" w:hAnsiTheme="majorHAnsi"/>
          <w:sz w:val="24"/>
        </w:rPr>
        <w:t xml:space="preserve">importante </w:t>
      </w:r>
      <w:r w:rsidRPr="001F2A5B">
        <w:rPr>
          <w:rFonts w:asciiTheme="majorHAnsi" w:hAnsiTheme="majorHAnsi"/>
          <w:sz w:val="24"/>
        </w:rPr>
        <w:t xml:space="preserve">relation </w:t>
      </w:r>
      <w:r w:rsidR="00AF1ACD" w:rsidRPr="001F2A5B">
        <w:rPr>
          <w:rFonts w:asciiTheme="majorHAnsi" w:hAnsiTheme="majorHAnsi"/>
          <w:sz w:val="24"/>
        </w:rPr>
        <w:t>avec Asahi Photoproducts </w:t>
      </w:r>
      <w:r w:rsidRPr="001F2A5B">
        <w:rPr>
          <w:rFonts w:asciiTheme="majorHAnsi" w:hAnsiTheme="majorHAnsi"/>
          <w:sz w:val="24"/>
        </w:rPr>
        <w:t xml:space="preserve">», indique Joe </w:t>
      </w:r>
      <w:proofErr w:type="spellStart"/>
      <w:r w:rsidRPr="001F2A5B">
        <w:rPr>
          <w:rFonts w:asciiTheme="majorHAnsi" w:hAnsiTheme="majorHAnsi"/>
          <w:sz w:val="24"/>
        </w:rPr>
        <w:t>Kubasiak</w:t>
      </w:r>
      <w:proofErr w:type="spellEnd"/>
      <w:r w:rsidRPr="001F2A5B">
        <w:rPr>
          <w:rFonts w:asciiTheme="majorHAnsi" w:hAnsiTheme="majorHAnsi"/>
          <w:sz w:val="24"/>
        </w:rPr>
        <w:t xml:space="preserve">, </w:t>
      </w:r>
      <w:r w:rsidR="00AF1ACD" w:rsidRPr="001F2A5B">
        <w:rPr>
          <w:rFonts w:asciiTheme="majorHAnsi" w:hAnsiTheme="majorHAnsi"/>
          <w:sz w:val="24"/>
        </w:rPr>
        <w:t>r</w:t>
      </w:r>
      <w:r w:rsidRPr="001F2A5B">
        <w:rPr>
          <w:rFonts w:asciiTheme="majorHAnsi" w:hAnsiTheme="majorHAnsi"/>
          <w:sz w:val="24"/>
        </w:rPr>
        <w:t xml:space="preserve">esponsable du marché de l'emballage souple chez Wikoff Color. « Nous </w:t>
      </w:r>
      <w:r w:rsidR="001E18BC" w:rsidRPr="001F2A5B">
        <w:rPr>
          <w:rFonts w:asciiTheme="majorHAnsi" w:hAnsiTheme="majorHAnsi"/>
          <w:sz w:val="24"/>
        </w:rPr>
        <w:t>visons</w:t>
      </w:r>
      <w:r w:rsidRPr="001F2A5B">
        <w:rPr>
          <w:rFonts w:asciiTheme="majorHAnsi" w:hAnsiTheme="majorHAnsi"/>
          <w:sz w:val="24"/>
        </w:rPr>
        <w:t xml:space="preserve"> en tant que société une croissance rentable et durable, et non des résultats à court terme. En débutant cette relation, nous réalisons les investissements nécessaires à sa réussite : nous mettons en place un centre technique et nous embauchons le personnel nécessaire pour former nos clients en leur expliquant comment ils peuvent tirer au mieux profit des plaques polymères Asahi. Nous sommes enthousiastes à l'idée de la </w:t>
      </w:r>
      <w:r w:rsidRPr="001F2A5B">
        <w:rPr>
          <w:rFonts w:asciiTheme="majorHAnsi" w:hAnsiTheme="majorHAnsi"/>
          <w:sz w:val="24"/>
        </w:rPr>
        <w:lastRenderedPageBreak/>
        <w:t xml:space="preserve">croissance que nous pouvons réaliser </w:t>
      </w:r>
      <w:r w:rsidR="00AF1ACD" w:rsidRPr="001F2A5B">
        <w:rPr>
          <w:rFonts w:asciiTheme="majorHAnsi" w:hAnsiTheme="majorHAnsi"/>
          <w:sz w:val="24"/>
        </w:rPr>
        <w:t xml:space="preserve">et </w:t>
      </w:r>
      <w:r w:rsidRPr="001F2A5B">
        <w:rPr>
          <w:rFonts w:asciiTheme="majorHAnsi" w:hAnsiTheme="majorHAnsi"/>
          <w:sz w:val="24"/>
        </w:rPr>
        <w:t>de notre aptitude à proposer davantage d</w:t>
      </w:r>
      <w:r w:rsidR="00AF1ACD" w:rsidRPr="001F2A5B">
        <w:rPr>
          <w:rFonts w:asciiTheme="majorHAnsi" w:hAnsiTheme="majorHAnsi"/>
          <w:sz w:val="24"/>
        </w:rPr>
        <w:t>e valeur ajoutée à nos clients. </w:t>
      </w:r>
      <w:r w:rsidRPr="001F2A5B">
        <w:rPr>
          <w:rFonts w:asciiTheme="majorHAnsi" w:hAnsiTheme="majorHAnsi"/>
          <w:sz w:val="24"/>
        </w:rPr>
        <w:t>»</w:t>
      </w:r>
    </w:p>
    <w:p w:rsidR="00284875" w:rsidRPr="001F2A5B" w:rsidRDefault="005345A1" w:rsidP="001F2A5B">
      <w:pPr>
        <w:jc w:val="both"/>
        <w:rPr>
          <w:rFonts w:asciiTheme="majorHAnsi" w:eastAsia="Times New Roman" w:hAnsiTheme="majorHAnsi"/>
          <w:b/>
          <w:sz w:val="24"/>
          <w:szCs w:val="24"/>
        </w:rPr>
      </w:pPr>
      <w:r w:rsidRPr="001F2A5B">
        <w:rPr>
          <w:rFonts w:asciiTheme="majorHAnsi" w:hAnsiTheme="majorHAnsi"/>
          <w:b/>
          <w:sz w:val="24"/>
        </w:rPr>
        <w:t>Clean Transfer Technology : les détails</w:t>
      </w:r>
    </w:p>
    <w:p w:rsidR="001F2D87" w:rsidRPr="001F2A5B" w:rsidRDefault="001F2D87" w:rsidP="001F2A5B">
      <w:pPr>
        <w:jc w:val="both"/>
        <w:rPr>
          <w:rFonts w:asciiTheme="majorHAnsi" w:eastAsia="Times New Roman" w:hAnsiTheme="majorHAnsi"/>
          <w:sz w:val="24"/>
          <w:szCs w:val="24"/>
        </w:rPr>
      </w:pPr>
      <w:r w:rsidRPr="001F2A5B">
        <w:rPr>
          <w:rFonts w:asciiTheme="majorHAnsi" w:hAnsiTheme="majorHAnsi"/>
          <w:sz w:val="24"/>
        </w:rPr>
        <w:t xml:space="preserve">Un grand nombre de plaques d’impression flexographiques Asahi exploitent le procédé Clean Transfer Technology, permettant un transfert d’encre plus propre et évitant toute accumulation d’encre sur la surface de la plaque et dans les réserves du cliché. On </w:t>
      </w:r>
      <w:r w:rsidR="001E18BC" w:rsidRPr="001F2A5B">
        <w:rPr>
          <w:rFonts w:asciiTheme="majorHAnsi" w:hAnsiTheme="majorHAnsi"/>
          <w:sz w:val="24"/>
        </w:rPr>
        <w:t>réduit</w:t>
      </w:r>
      <w:r w:rsidRPr="001F2A5B">
        <w:rPr>
          <w:rFonts w:asciiTheme="majorHAnsi" w:hAnsiTheme="majorHAnsi"/>
          <w:sz w:val="24"/>
        </w:rPr>
        <w:t xml:space="preserve"> ainsi les intervalles entre deux nettoyages </w:t>
      </w:r>
      <w:r w:rsidR="001E18BC" w:rsidRPr="001F2A5B">
        <w:rPr>
          <w:rFonts w:asciiTheme="majorHAnsi" w:hAnsiTheme="majorHAnsi"/>
          <w:sz w:val="24"/>
        </w:rPr>
        <w:t xml:space="preserve">et </w:t>
      </w:r>
      <w:r w:rsidRPr="001F2A5B">
        <w:rPr>
          <w:rFonts w:asciiTheme="majorHAnsi" w:hAnsiTheme="majorHAnsi"/>
          <w:sz w:val="24"/>
        </w:rPr>
        <w:t xml:space="preserve">les temps d’arrêt de la presse et </w:t>
      </w:r>
      <w:r w:rsidR="006B265F" w:rsidRPr="001F2A5B">
        <w:rPr>
          <w:rFonts w:asciiTheme="majorHAnsi" w:hAnsiTheme="majorHAnsi"/>
          <w:sz w:val="24"/>
        </w:rPr>
        <w:t>on obtient</w:t>
      </w:r>
      <w:r w:rsidRPr="001F2A5B">
        <w:rPr>
          <w:rFonts w:asciiTheme="majorHAnsi" w:hAnsiTheme="majorHAnsi"/>
          <w:sz w:val="24"/>
        </w:rPr>
        <w:t xml:space="preserve"> une amélioration significative de la qualité. La précision de repérage obtenue avec les plaques Asahi assure un procédé d'impression à palette de couleurs fixe de très haute qualité, qui réduit au maximum la nécessité d'utiliser et de gérer des encres en ton direct.</w:t>
      </w:r>
    </w:p>
    <w:p w:rsidR="001F2D87" w:rsidRPr="001F2A5B" w:rsidRDefault="001F2D87" w:rsidP="001F2A5B">
      <w:pPr>
        <w:jc w:val="both"/>
        <w:rPr>
          <w:rFonts w:asciiTheme="majorHAnsi" w:eastAsia="Times New Roman" w:hAnsiTheme="majorHAnsi"/>
          <w:sz w:val="24"/>
          <w:szCs w:val="24"/>
        </w:rPr>
      </w:pPr>
      <w:r w:rsidRPr="001F2A5B">
        <w:rPr>
          <w:rFonts w:asciiTheme="majorHAnsi" w:hAnsiTheme="majorHAnsi"/>
          <w:sz w:val="24"/>
        </w:rPr>
        <w:t>Le procédé Clean Transfer Technology permet de régler une plus faible pression d’impression, dite impression par effleurement. Il est ainsi possible, grâce à la chimie des polymères spécialement mise au point par Asahi, d’utiliser des plaques à faible tension superficielle pour inhiber l’écoulement du liquide. L’encre forme une goutte qui affiche un grand angle de contact et un point d’attache plus élevé. Cela permet un transfert d’encre de la plaque au support qui est plus propre et plus homogène, aidant ainsi les imprimeurs flexographes à répondre aux demandes de leurs clients cherchant constamment à améliorer la qualité.</w:t>
      </w:r>
    </w:p>
    <w:p w:rsidR="00284875" w:rsidRPr="001F2A5B" w:rsidRDefault="00284875" w:rsidP="001F2A5B">
      <w:pPr>
        <w:jc w:val="both"/>
        <w:rPr>
          <w:rFonts w:asciiTheme="majorHAnsi" w:eastAsia="Times New Roman" w:hAnsiTheme="majorHAnsi"/>
          <w:sz w:val="24"/>
          <w:szCs w:val="24"/>
        </w:rPr>
      </w:pPr>
      <w:r w:rsidRPr="001F2A5B">
        <w:rPr>
          <w:rFonts w:asciiTheme="majorHAnsi" w:hAnsiTheme="majorHAnsi"/>
          <w:sz w:val="24"/>
        </w:rPr>
        <w:t xml:space="preserve">Pour de plus amples informations sur le procédé Clean Transfer Technology et sur les autres solutions flexographiques proposées par Asahi Photoproducts, consultez le site </w:t>
      </w:r>
      <w:hyperlink r:id="rId10">
        <w:r w:rsidRPr="001F2A5B">
          <w:rPr>
            <w:rStyle w:val="Hyperlink"/>
            <w:rFonts w:asciiTheme="majorHAnsi" w:hAnsiTheme="majorHAnsi"/>
            <w:sz w:val="24"/>
          </w:rPr>
          <w:t>www.asahi-photoproducts.com</w:t>
        </w:r>
      </w:hyperlink>
      <w:r w:rsidRPr="001F2A5B">
        <w:rPr>
          <w:rFonts w:asciiTheme="majorHAnsi" w:hAnsiTheme="majorHAnsi"/>
          <w:sz w:val="24"/>
        </w:rPr>
        <w:t xml:space="preserve">. </w:t>
      </w:r>
    </w:p>
    <w:p w:rsidR="0095457B" w:rsidRPr="00A62D1E" w:rsidRDefault="0095457B" w:rsidP="0095457B">
      <w:pPr>
        <w:jc w:val="center"/>
        <w:rPr>
          <w:rFonts w:asciiTheme="majorHAnsi" w:hAnsiTheme="majorHAnsi"/>
          <w:lang w:val="en-GB"/>
        </w:rPr>
      </w:pPr>
      <w:r w:rsidRPr="00A62D1E">
        <w:rPr>
          <w:rFonts w:asciiTheme="majorHAnsi" w:hAnsiTheme="majorHAnsi"/>
          <w:lang w:val="en-GB"/>
        </w:rPr>
        <w:t>--FIN--</w:t>
      </w:r>
    </w:p>
    <w:p w:rsidR="0095457B" w:rsidRPr="00A62D1E" w:rsidRDefault="0095457B" w:rsidP="0095457B">
      <w:pPr>
        <w:pStyle w:val="NormalWeb"/>
        <w:rPr>
          <w:rFonts w:asciiTheme="majorHAnsi" w:hAnsiTheme="majorHAnsi"/>
          <w:b/>
          <w:bCs/>
          <w:color w:val="000000"/>
          <w:sz w:val="22"/>
          <w:szCs w:val="22"/>
          <w:lang w:val="en-GB"/>
        </w:rPr>
      </w:pPr>
      <w:r w:rsidRPr="00A62D1E">
        <w:rPr>
          <w:rFonts w:asciiTheme="majorHAnsi" w:hAnsiTheme="majorHAnsi"/>
          <w:b/>
          <w:bCs/>
          <w:color w:val="000000"/>
          <w:sz w:val="22"/>
          <w:szCs w:val="22"/>
          <w:lang w:val="en-GB"/>
        </w:rPr>
        <w:t>Titres :</w:t>
      </w:r>
    </w:p>
    <w:p w:rsidR="0095457B" w:rsidRPr="00A62D1E" w:rsidRDefault="0095457B" w:rsidP="0095457B">
      <w:pPr>
        <w:pStyle w:val="NormalWeb"/>
        <w:spacing w:before="0" w:beforeAutospacing="0" w:after="0" w:afterAutospacing="0"/>
        <w:rPr>
          <w:rFonts w:asciiTheme="majorHAnsi" w:hAnsiTheme="majorHAnsi"/>
          <w:b/>
          <w:bCs/>
          <w:color w:val="000000"/>
          <w:sz w:val="22"/>
          <w:szCs w:val="22"/>
          <w:lang w:val="en-GB"/>
        </w:rPr>
      </w:pPr>
      <w:r w:rsidRPr="00A62D1E">
        <w:rPr>
          <w:rFonts w:asciiTheme="majorHAnsi" w:hAnsiTheme="majorHAnsi"/>
          <w:b/>
          <w:bCs/>
          <w:color w:val="000000"/>
          <w:sz w:val="22"/>
          <w:szCs w:val="22"/>
          <w:lang w:val="en-GB"/>
        </w:rPr>
        <w:t>Handshake photo</w:t>
      </w:r>
    </w:p>
    <w:p w:rsidR="00A62D1E" w:rsidRPr="00A62D1E" w:rsidRDefault="00A62D1E" w:rsidP="00A62D1E">
      <w:pPr>
        <w:pStyle w:val="NormalWeb"/>
        <w:spacing w:before="0" w:beforeAutospacing="0" w:after="0" w:afterAutospacing="0"/>
        <w:rPr>
          <w:rFonts w:asciiTheme="majorHAnsi" w:hAnsiTheme="majorHAnsi"/>
          <w:color w:val="000000"/>
          <w:sz w:val="22"/>
          <w:szCs w:val="22"/>
          <w:lang w:val="en-GB"/>
        </w:rPr>
      </w:pPr>
      <w:r w:rsidRPr="00A62D1E">
        <w:rPr>
          <w:rFonts w:asciiTheme="majorHAnsi" w:hAnsiTheme="majorHAnsi"/>
          <w:color w:val="000000"/>
          <w:sz w:val="22"/>
          <w:szCs w:val="22"/>
          <w:lang w:val="en-GB"/>
        </w:rPr>
        <w:t xml:space="preserve">From left to right: Greg Burch, Vice President Regional Operations &amp; Corporate Accounts, Aki Kato, Managing Director Asahi Photoproducts, Joe </w:t>
      </w:r>
      <w:proofErr w:type="spellStart"/>
      <w:r w:rsidRPr="00A62D1E">
        <w:rPr>
          <w:rFonts w:asciiTheme="majorHAnsi" w:hAnsiTheme="majorHAnsi"/>
          <w:color w:val="000000"/>
          <w:sz w:val="22"/>
          <w:szCs w:val="22"/>
          <w:lang w:val="en-GB"/>
        </w:rPr>
        <w:t>Kubasiak</w:t>
      </w:r>
      <w:proofErr w:type="spellEnd"/>
      <w:r w:rsidRPr="00A62D1E">
        <w:rPr>
          <w:rFonts w:asciiTheme="majorHAnsi" w:hAnsiTheme="majorHAnsi"/>
          <w:color w:val="000000"/>
          <w:sz w:val="22"/>
          <w:szCs w:val="22"/>
          <w:lang w:val="en-GB"/>
        </w:rPr>
        <w:t>, Market Manager Flexible Packaging, Sam Yamamoto, General Manager of Asahi Kasei Corp., Photoproducts Sales and Marketing Dept.</w:t>
      </w:r>
    </w:p>
    <w:p w:rsidR="0095457B" w:rsidRPr="00A62D1E" w:rsidRDefault="0095457B" w:rsidP="0095457B">
      <w:pPr>
        <w:pStyle w:val="NormalWeb"/>
        <w:spacing w:before="0" w:beforeAutospacing="0" w:after="0" w:afterAutospacing="0"/>
        <w:rPr>
          <w:rFonts w:asciiTheme="majorHAnsi" w:hAnsiTheme="majorHAnsi"/>
          <w:b/>
          <w:bCs/>
          <w:color w:val="000000"/>
          <w:sz w:val="22"/>
          <w:szCs w:val="22"/>
          <w:lang w:val="en-GB"/>
        </w:rPr>
      </w:pPr>
      <w:bookmarkStart w:id="0" w:name="_GoBack"/>
      <w:bookmarkEnd w:id="0"/>
    </w:p>
    <w:p w:rsidR="0095457B" w:rsidRPr="00A62D1E" w:rsidRDefault="0095457B" w:rsidP="0095457B">
      <w:pPr>
        <w:pStyle w:val="NormalWeb"/>
        <w:spacing w:before="0" w:beforeAutospacing="0" w:after="0" w:afterAutospacing="0"/>
        <w:rPr>
          <w:rFonts w:asciiTheme="majorHAnsi" w:hAnsiTheme="majorHAnsi"/>
          <w:b/>
          <w:bCs/>
          <w:color w:val="000000"/>
          <w:sz w:val="22"/>
          <w:szCs w:val="22"/>
        </w:rPr>
      </w:pPr>
      <w:r w:rsidRPr="00A62D1E">
        <w:rPr>
          <w:rFonts w:asciiTheme="majorHAnsi" w:hAnsiTheme="majorHAnsi"/>
          <w:b/>
          <w:bCs/>
          <w:color w:val="000000"/>
          <w:sz w:val="22"/>
          <w:szCs w:val="22"/>
        </w:rPr>
        <w:t>AWP plate</w:t>
      </w:r>
    </w:p>
    <w:p w:rsidR="0095457B" w:rsidRPr="00A62D1E" w:rsidRDefault="0095457B" w:rsidP="0095457B">
      <w:pPr>
        <w:pStyle w:val="NormalWeb"/>
        <w:spacing w:before="0" w:beforeAutospacing="0" w:after="0" w:afterAutospacing="0"/>
        <w:rPr>
          <w:rFonts w:asciiTheme="majorHAnsi" w:hAnsiTheme="majorHAnsi"/>
          <w:color w:val="000000"/>
          <w:sz w:val="22"/>
          <w:szCs w:val="22"/>
          <w:lang w:eastAsia="en-US" w:bidi="ar-SA"/>
        </w:rPr>
      </w:pPr>
      <w:r w:rsidRPr="00A62D1E">
        <w:rPr>
          <w:rFonts w:asciiTheme="majorHAnsi" w:hAnsiTheme="majorHAnsi"/>
          <w:color w:val="000000"/>
          <w:sz w:val="22"/>
          <w:szCs w:val="22"/>
          <w:lang w:eastAsia="en-US" w:bidi="ar-SA"/>
        </w:rPr>
        <w:t xml:space="preserve">La plaque AWP™ </w:t>
      </w:r>
    </w:p>
    <w:p w:rsidR="0095457B" w:rsidRPr="00A62D1E" w:rsidRDefault="0095457B" w:rsidP="0095457B">
      <w:pPr>
        <w:pStyle w:val="NormalWeb"/>
        <w:spacing w:before="0" w:beforeAutospacing="0" w:after="0" w:afterAutospacing="0"/>
        <w:rPr>
          <w:rFonts w:asciiTheme="majorHAnsi" w:hAnsiTheme="majorHAnsi"/>
          <w:b/>
          <w:bCs/>
          <w:color w:val="000000"/>
          <w:sz w:val="22"/>
          <w:szCs w:val="22"/>
        </w:rPr>
      </w:pPr>
    </w:p>
    <w:p w:rsidR="0095457B" w:rsidRPr="00A62D1E" w:rsidRDefault="0095457B" w:rsidP="0095457B">
      <w:pPr>
        <w:pStyle w:val="NormalWeb"/>
        <w:spacing w:before="0" w:beforeAutospacing="0" w:after="0" w:afterAutospacing="0"/>
        <w:rPr>
          <w:rFonts w:asciiTheme="majorHAnsi" w:hAnsiTheme="majorHAnsi"/>
          <w:b/>
          <w:bCs/>
          <w:color w:val="000000"/>
          <w:sz w:val="22"/>
          <w:szCs w:val="22"/>
        </w:rPr>
      </w:pPr>
      <w:proofErr w:type="spellStart"/>
      <w:r w:rsidRPr="00A62D1E">
        <w:rPr>
          <w:rFonts w:asciiTheme="majorHAnsi" w:hAnsiTheme="majorHAnsi"/>
          <w:b/>
          <w:bCs/>
          <w:color w:val="000000"/>
          <w:sz w:val="22"/>
          <w:szCs w:val="22"/>
        </w:rPr>
        <w:t>Wikoff</w:t>
      </w:r>
      <w:proofErr w:type="spellEnd"/>
      <w:r w:rsidRPr="00A62D1E">
        <w:rPr>
          <w:rFonts w:asciiTheme="majorHAnsi" w:hAnsiTheme="majorHAnsi"/>
          <w:b/>
          <w:bCs/>
          <w:color w:val="000000"/>
          <w:sz w:val="22"/>
          <w:szCs w:val="22"/>
        </w:rPr>
        <w:t xml:space="preserve"> </w:t>
      </w:r>
      <w:proofErr w:type="spellStart"/>
      <w:r w:rsidRPr="00A62D1E">
        <w:rPr>
          <w:rFonts w:asciiTheme="majorHAnsi" w:hAnsiTheme="majorHAnsi"/>
          <w:b/>
          <w:bCs/>
          <w:color w:val="000000"/>
          <w:sz w:val="22"/>
          <w:szCs w:val="22"/>
        </w:rPr>
        <w:t>Color</w:t>
      </w:r>
      <w:proofErr w:type="spellEnd"/>
      <w:r w:rsidRPr="00A62D1E">
        <w:rPr>
          <w:rFonts w:asciiTheme="majorHAnsi" w:hAnsiTheme="majorHAnsi"/>
          <w:b/>
          <w:bCs/>
          <w:color w:val="000000"/>
          <w:sz w:val="22"/>
          <w:szCs w:val="22"/>
        </w:rPr>
        <w:t xml:space="preserve"> Corporation Building</w:t>
      </w:r>
    </w:p>
    <w:p w:rsidR="00DB6461" w:rsidRPr="00A62D1E" w:rsidRDefault="00241A73" w:rsidP="0095457B">
      <w:pPr>
        <w:pStyle w:val="NormalWeb"/>
        <w:spacing w:before="0" w:beforeAutospacing="0" w:after="0" w:afterAutospacing="0"/>
        <w:rPr>
          <w:rFonts w:asciiTheme="majorHAnsi" w:hAnsiTheme="majorHAnsi"/>
          <w:color w:val="000000"/>
          <w:sz w:val="22"/>
          <w:szCs w:val="22"/>
          <w:lang w:eastAsia="en-US" w:bidi="ar-SA"/>
        </w:rPr>
      </w:pPr>
      <w:r w:rsidRPr="00A62D1E">
        <w:rPr>
          <w:rFonts w:asciiTheme="majorHAnsi" w:hAnsiTheme="majorHAnsi"/>
          <w:color w:val="000000"/>
          <w:sz w:val="22"/>
          <w:szCs w:val="22"/>
          <w:lang w:eastAsia="en-US" w:bidi="ar-SA"/>
        </w:rPr>
        <w:t xml:space="preserve">Immeuble de </w:t>
      </w:r>
      <w:proofErr w:type="spellStart"/>
      <w:r w:rsidRPr="00A62D1E">
        <w:rPr>
          <w:rFonts w:asciiTheme="majorHAnsi" w:hAnsiTheme="majorHAnsi"/>
          <w:color w:val="000000"/>
          <w:sz w:val="22"/>
          <w:szCs w:val="22"/>
          <w:lang w:eastAsia="en-US" w:bidi="ar-SA"/>
        </w:rPr>
        <w:t>Wikoff</w:t>
      </w:r>
      <w:proofErr w:type="spellEnd"/>
      <w:r w:rsidRPr="00A62D1E">
        <w:rPr>
          <w:rFonts w:asciiTheme="majorHAnsi" w:hAnsiTheme="majorHAnsi"/>
          <w:color w:val="000000"/>
          <w:sz w:val="22"/>
          <w:szCs w:val="22"/>
          <w:lang w:eastAsia="en-US" w:bidi="ar-SA"/>
        </w:rPr>
        <w:t xml:space="preserve"> </w:t>
      </w:r>
      <w:proofErr w:type="spellStart"/>
      <w:r w:rsidRPr="00A62D1E">
        <w:rPr>
          <w:rFonts w:asciiTheme="majorHAnsi" w:hAnsiTheme="majorHAnsi"/>
          <w:color w:val="000000"/>
          <w:sz w:val="22"/>
          <w:szCs w:val="22"/>
          <w:lang w:eastAsia="en-US" w:bidi="ar-SA"/>
        </w:rPr>
        <w:t>Color</w:t>
      </w:r>
      <w:proofErr w:type="spellEnd"/>
      <w:r w:rsidRPr="00A62D1E">
        <w:rPr>
          <w:rFonts w:asciiTheme="majorHAnsi" w:hAnsiTheme="majorHAnsi"/>
          <w:color w:val="000000"/>
          <w:sz w:val="22"/>
          <w:szCs w:val="22"/>
          <w:lang w:eastAsia="en-US" w:bidi="ar-SA"/>
        </w:rPr>
        <w:t xml:space="preserve"> Corporation à Fort Mill, Caroline du Sud</w:t>
      </w:r>
    </w:p>
    <w:p w:rsidR="00241A73" w:rsidRPr="001F2A5B" w:rsidRDefault="00241A73" w:rsidP="001F2A5B">
      <w:pPr>
        <w:jc w:val="both"/>
        <w:rPr>
          <w:rFonts w:asciiTheme="majorHAnsi" w:hAnsiTheme="majorHAnsi"/>
          <w:b/>
          <w:bCs/>
        </w:rPr>
      </w:pPr>
    </w:p>
    <w:p w:rsidR="0080300D" w:rsidRDefault="0080300D">
      <w:pPr>
        <w:spacing w:after="160" w:line="259" w:lineRule="auto"/>
        <w:rPr>
          <w:rFonts w:asciiTheme="majorHAnsi" w:hAnsiTheme="majorHAnsi"/>
          <w:b/>
        </w:rPr>
      </w:pPr>
      <w:r>
        <w:rPr>
          <w:rFonts w:asciiTheme="majorHAnsi" w:hAnsiTheme="majorHAnsi"/>
          <w:b/>
        </w:rPr>
        <w:br w:type="page"/>
      </w:r>
    </w:p>
    <w:p w:rsidR="00AD7F73" w:rsidRPr="001F2A5B" w:rsidRDefault="00AD7F73" w:rsidP="001F2A5B">
      <w:pPr>
        <w:jc w:val="both"/>
        <w:rPr>
          <w:rFonts w:asciiTheme="majorHAnsi" w:hAnsiTheme="majorHAnsi"/>
          <w:b/>
          <w:bCs/>
        </w:rPr>
      </w:pPr>
      <w:r w:rsidRPr="001F2A5B">
        <w:rPr>
          <w:rFonts w:asciiTheme="majorHAnsi" w:hAnsiTheme="majorHAnsi"/>
          <w:b/>
        </w:rPr>
        <w:lastRenderedPageBreak/>
        <w:t xml:space="preserve">À propos d’Asahi </w:t>
      </w:r>
      <w:proofErr w:type="spellStart"/>
      <w:r w:rsidRPr="001F2A5B">
        <w:rPr>
          <w:rFonts w:asciiTheme="majorHAnsi" w:hAnsiTheme="majorHAnsi"/>
          <w:b/>
        </w:rPr>
        <w:t>Photoproducts</w:t>
      </w:r>
      <w:proofErr w:type="spellEnd"/>
      <w:r w:rsidRPr="001F2A5B">
        <w:rPr>
          <w:rFonts w:asciiTheme="majorHAnsi" w:hAnsiTheme="majorHAnsi"/>
          <w:b/>
        </w:rPr>
        <w:t xml:space="preserve"> </w:t>
      </w:r>
    </w:p>
    <w:p w:rsidR="006B265F" w:rsidRPr="001F2A5B" w:rsidRDefault="0073115F" w:rsidP="001F2A5B">
      <w:pPr>
        <w:jc w:val="both"/>
        <w:rPr>
          <w:rFonts w:asciiTheme="majorHAnsi" w:hAnsiTheme="majorHAnsi"/>
        </w:rPr>
      </w:pPr>
      <w:r w:rsidRPr="001F2A5B">
        <w:rPr>
          <w:rFonts w:asciiTheme="majorHAnsi" w:hAnsiTheme="majorHAnsi"/>
          <w:lang w:val="fr-FR"/>
        </w:rPr>
        <w:t xml:space="preserve">Asahi </w:t>
      </w:r>
      <w:proofErr w:type="spellStart"/>
      <w:r w:rsidRPr="001F2A5B">
        <w:rPr>
          <w:rFonts w:asciiTheme="majorHAnsi" w:hAnsiTheme="majorHAnsi"/>
          <w:lang w:val="fr-FR"/>
        </w:rPr>
        <w:t>Photoproducts</w:t>
      </w:r>
      <w:proofErr w:type="spellEnd"/>
      <w:r w:rsidRPr="001F2A5B">
        <w:rPr>
          <w:rFonts w:asciiTheme="majorHAnsi" w:hAnsiTheme="majorHAnsi"/>
          <w:lang w:val="fr-FR"/>
        </w:rPr>
        <w:t xml:space="preserve"> a été fondée en 1971 et est une filiale d</w:t>
      </w:r>
      <w:r w:rsidRPr="001F2A5B">
        <w:rPr>
          <w:rFonts w:asciiTheme="majorHAnsi" w:hAnsiTheme="majorHAnsi" w:cs="Calibri Light"/>
        </w:rPr>
        <w:t>’</w:t>
      </w:r>
      <w:r w:rsidRPr="001F2A5B">
        <w:rPr>
          <w:rFonts w:asciiTheme="majorHAnsi" w:hAnsiTheme="majorHAnsi"/>
          <w:lang w:val="fr-FR"/>
        </w:rPr>
        <w:t xml:space="preserve">Asahi Kasei Corporation. Asahi </w:t>
      </w:r>
      <w:proofErr w:type="spellStart"/>
      <w:r w:rsidRPr="001F2A5B">
        <w:rPr>
          <w:rFonts w:asciiTheme="majorHAnsi" w:hAnsiTheme="majorHAnsi"/>
          <w:lang w:val="fr-FR"/>
        </w:rPr>
        <w:t>Photoproducts</w:t>
      </w:r>
      <w:proofErr w:type="spellEnd"/>
      <w:r w:rsidRPr="001F2A5B">
        <w:rPr>
          <w:rFonts w:asciiTheme="majorHAnsi" w:hAnsiTheme="majorHAnsi"/>
          <w:lang w:val="fr-FR"/>
        </w:rPr>
        <w:t xml:space="preserve"> est l</w:t>
      </w:r>
      <w:r w:rsidRPr="001F2A5B">
        <w:rPr>
          <w:rFonts w:asciiTheme="majorHAnsi" w:hAnsiTheme="majorHAnsi" w:cs="Calibri Light"/>
        </w:rPr>
        <w:t>’</w:t>
      </w:r>
      <w:r w:rsidRPr="001F2A5B">
        <w:rPr>
          <w:rFonts w:asciiTheme="majorHAnsi" w:hAnsiTheme="majorHAnsi"/>
          <w:lang w:val="fr-FR"/>
        </w:rPr>
        <w:t>un des pionniers du développement de plaques d</w:t>
      </w:r>
      <w:r w:rsidRPr="001F2A5B">
        <w:rPr>
          <w:rFonts w:asciiTheme="majorHAnsi" w:hAnsiTheme="majorHAnsi" w:cs="Calibri Light"/>
        </w:rPr>
        <w:t>’</w:t>
      </w:r>
      <w:r w:rsidRPr="001F2A5B">
        <w:rPr>
          <w:rFonts w:asciiTheme="majorHAnsi" w:hAnsiTheme="majorHAnsi"/>
          <w:lang w:val="fr-FR"/>
        </w:rPr>
        <w:t xml:space="preserve">impression photopolymères </w:t>
      </w:r>
      <w:proofErr w:type="spellStart"/>
      <w:r w:rsidRPr="001F2A5B">
        <w:rPr>
          <w:rFonts w:asciiTheme="majorHAnsi" w:hAnsiTheme="majorHAnsi"/>
          <w:lang w:val="fr-FR"/>
        </w:rPr>
        <w:t>flexographiques</w:t>
      </w:r>
      <w:proofErr w:type="spellEnd"/>
      <w:r w:rsidRPr="001F2A5B">
        <w:rPr>
          <w:rFonts w:asciiTheme="majorHAnsi" w:hAnsiTheme="majorHAnsi"/>
          <w:lang w:val="fr-FR"/>
        </w:rPr>
        <w:t xml:space="preserve">. À travers la création de solutions </w:t>
      </w:r>
      <w:proofErr w:type="spellStart"/>
      <w:r w:rsidRPr="001F2A5B">
        <w:rPr>
          <w:rFonts w:asciiTheme="majorHAnsi" w:hAnsiTheme="majorHAnsi"/>
          <w:lang w:val="fr-FR"/>
        </w:rPr>
        <w:t>flexographiques</w:t>
      </w:r>
      <w:proofErr w:type="spellEnd"/>
      <w:r w:rsidRPr="001F2A5B">
        <w:rPr>
          <w:rFonts w:asciiTheme="majorHAnsi" w:hAnsiTheme="majorHAnsi"/>
          <w:lang w:val="fr-FR"/>
        </w:rPr>
        <w:t xml:space="preserve"> de haute qualité et par son effort d</w:t>
      </w:r>
      <w:r w:rsidRPr="001F2A5B">
        <w:rPr>
          <w:rFonts w:asciiTheme="majorHAnsi" w:hAnsiTheme="majorHAnsi" w:cs="Calibri Light"/>
        </w:rPr>
        <w:t>’</w:t>
      </w:r>
      <w:r w:rsidRPr="001F2A5B">
        <w:rPr>
          <w:rFonts w:asciiTheme="majorHAnsi" w:hAnsiTheme="majorHAnsi"/>
          <w:lang w:val="fr-FR"/>
        </w:rPr>
        <w:t>innovation continue, l</w:t>
      </w:r>
      <w:r w:rsidRPr="001F2A5B">
        <w:rPr>
          <w:rFonts w:asciiTheme="majorHAnsi" w:hAnsiTheme="majorHAnsi" w:cs="Calibri Light"/>
        </w:rPr>
        <w:t>’</w:t>
      </w:r>
      <w:r w:rsidRPr="001F2A5B">
        <w:rPr>
          <w:rFonts w:asciiTheme="majorHAnsi" w:hAnsiTheme="majorHAnsi"/>
          <w:lang w:val="fr-FR"/>
        </w:rPr>
        <w:t>entreprise ambitionne de faire progresser l</w:t>
      </w:r>
      <w:r w:rsidRPr="001F2A5B">
        <w:rPr>
          <w:rFonts w:asciiTheme="majorHAnsi" w:hAnsiTheme="majorHAnsi" w:cs="Calibri Light"/>
        </w:rPr>
        <w:t>’</w:t>
      </w:r>
      <w:r w:rsidRPr="001F2A5B">
        <w:rPr>
          <w:rFonts w:asciiTheme="majorHAnsi" w:hAnsiTheme="majorHAnsi"/>
          <w:lang w:val="fr-FR"/>
        </w:rPr>
        <w:t>imprimerie dans le respect de l</w:t>
      </w:r>
      <w:r w:rsidRPr="001F2A5B">
        <w:rPr>
          <w:rFonts w:asciiTheme="majorHAnsi" w:hAnsiTheme="majorHAnsi" w:cs="Calibri Light"/>
        </w:rPr>
        <w:t>’</w:t>
      </w:r>
      <w:r w:rsidRPr="001F2A5B">
        <w:rPr>
          <w:rFonts w:asciiTheme="majorHAnsi" w:hAnsiTheme="majorHAnsi"/>
          <w:lang w:val="fr-FR"/>
        </w:rPr>
        <w:t>environnement</w:t>
      </w:r>
      <w:r w:rsidR="006B265F" w:rsidRPr="001F2A5B">
        <w:rPr>
          <w:rFonts w:asciiTheme="majorHAnsi" w:hAnsiTheme="majorHAnsi"/>
        </w:rPr>
        <w:t>.</w:t>
      </w:r>
    </w:p>
    <w:p w:rsidR="00AD7F73" w:rsidRPr="001F2A5B" w:rsidRDefault="00AD7F73" w:rsidP="00AD7F73">
      <w:pPr>
        <w:jc w:val="both"/>
        <w:rPr>
          <w:rFonts w:asciiTheme="majorHAnsi" w:hAnsiTheme="majorHAnsi"/>
        </w:rPr>
      </w:pPr>
      <w:r w:rsidRPr="001F2A5B">
        <w:rPr>
          <w:rFonts w:asciiTheme="majorHAnsi" w:hAnsiTheme="majorHAnsi"/>
        </w:rPr>
        <w:t xml:space="preserve">Suivez Asahi </w:t>
      </w:r>
      <w:proofErr w:type="spellStart"/>
      <w:r w:rsidRPr="001F2A5B">
        <w:rPr>
          <w:rFonts w:asciiTheme="majorHAnsi" w:hAnsiTheme="majorHAnsi"/>
        </w:rPr>
        <w:t>Photoproducts</w:t>
      </w:r>
      <w:proofErr w:type="spellEnd"/>
      <w:r w:rsidRPr="001F2A5B">
        <w:rPr>
          <w:rFonts w:asciiTheme="majorHAnsi" w:hAnsiTheme="majorHAnsi"/>
        </w:rPr>
        <w:t xml:space="preserve"> sur </w:t>
      </w:r>
      <w:r w:rsidRPr="001F2A5B">
        <w:rPr>
          <w:rFonts w:asciiTheme="majorHAnsi" w:hAnsiTheme="majorHAnsi" w:cs="Arial"/>
          <w:noProof/>
          <w:lang w:val="nl-BE" w:eastAsia="zh-TW" w:bidi="ar-SA"/>
        </w:rPr>
        <w:drawing>
          <wp:inline distT="0" distB="0" distL="0" distR="0">
            <wp:extent cx="123825" cy="123825"/>
            <wp:effectExtent l="0" t="0" r="9525" b="9525"/>
            <wp:docPr id="7" name="Picture 7" descr="EskoArtwork on Twitter">
              <a:hlinkClick xmlns:a="http://schemas.openxmlformats.org/drawingml/2006/main" r:id="rId11" tgtFrame="_blank" tooltip="« Asahi Photoproducts sur Twitte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2" tgtFrame="_blank" tooltip="&quot;MimakiEurope on Twitter&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F2A5B">
        <w:rPr>
          <w:rFonts w:asciiTheme="majorHAnsi" w:hAnsiTheme="majorHAnsi"/>
        </w:rPr>
        <w:t xml:space="preserve"> </w:t>
      </w:r>
      <w:r w:rsidRPr="001F2A5B">
        <w:rPr>
          <w:rFonts w:asciiTheme="majorHAnsi" w:hAnsiTheme="majorHAnsi" w:cs="Arial"/>
          <w:noProof/>
          <w:lang w:val="nl-BE" w:eastAsia="zh-TW" w:bidi="ar-SA"/>
        </w:rPr>
        <w:drawing>
          <wp:inline distT="0" distB="0" distL="0" distR="0">
            <wp:extent cx="123825" cy="123825"/>
            <wp:effectExtent l="0" t="0" r="9525" b="9525"/>
            <wp:docPr id="9" name="Picture 9" descr="EskoArtwork on LinkedIn">
              <a:hlinkClick xmlns:a="http://schemas.openxmlformats.org/drawingml/2006/main" r:id="rId14" tgtFrame="_blank" tooltip="« Asahi Photoproducts sur LinkedIn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5" tgtFrame="_blank" tooltip="&quot;MimakiEurope on LinkedIn&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F2A5B">
        <w:rPr>
          <w:rFonts w:asciiTheme="majorHAnsi" w:hAnsiTheme="majorHAnsi"/>
        </w:rPr>
        <w:t xml:space="preserve"> </w:t>
      </w:r>
      <w:r w:rsidRPr="001F2A5B">
        <w:rPr>
          <w:rFonts w:asciiTheme="majorHAnsi" w:hAnsiTheme="majorHAnsi" w:cs="Arial"/>
          <w:noProof/>
          <w:lang w:val="nl-BE" w:eastAsia="zh-TW" w:bidi="ar-SA"/>
        </w:rPr>
        <w:drawing>
          <wp:inline distT="0" distB="0" distL="0" distR="0">
            <wp:extent cx="123825" cy="152400"/>
            <wp:effectExtent l="0" t="0" r="9525" b="0"/>
            <wp:docPr id="2" name="Picture 2" descr="EskoArtwork on YouTube">
              <a:hlinkClick xmlns:a="http://schemas.openxmlformats.org/drawingml/2006/main" r:id="rId17" tgtFrame="_blank" tooltip="« Canal YouTube d’Asahi Photoproducts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8" tgtFrame="_blank" tooltip="&quot;MimakiEurope's YouTube Channel&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p w:rsidR="00BC276D" w:rsidRPr="001F2A5B" w:rsidRDefault="00AD7F73" w:rsidP="00AD7F73">
      <w:pPr>
        <w:rPr>
          <w:rFonts w:asciiTheme="majorHAnsi" w:hAnsiTheme="majorHAnsi"/>
          <w:b/>
        </w:rPr>
      </w:pPr>
      <w:r w:rsidRPr="001F2A5B">
        <w:rPr>
          <w:rFonts w:asciiTheme="majorHAnsi" w:hAnsiTheme="majorHAnsi"/>
        </w:rPr>
        <w:t xml:space="preserve">Pour de plus amples informations, rendez-vous sur le site </w:t>
      </w:r>
      <w:hyperlink r:id="rId20">
        <w:r w:rsidRPr="001F2A5B">
          <w:rPr>
            <w:rStyle w:val="Hyperlink"/>
            <w:rFonts w:asciiTheme="majorHAnsi" w:hAnsiTheme="majorHAnsi"/>
          </w:rPr>
          <w:t>www.asahi-photoproducts.com</w:t>
        </w:r>
      </w:hyperlink>
      <w:r w:rsidRPr="001F2A5B">
        <w:rPr>
          <w:rFonts w:asciiTheme="majorHAnsi" w:hAnsiTheme="majorHAnsi"/>
        </w:rPr>
        <w:t xml:space="preserve"> ou contactez : </w:t>
      </w:r>
      <w:r w:rsidRPr="001F2A5B">
        <w:rPr>
          <w:rFonts w:asciiTheme="majorHAnsi" w:hAnsiTheme="majorHAnsi"/>
        </w:rPr>
        <w:br/>
      </w:r>
    </w:p>
    <w:p w:rsidR="00AD7F73" w:rsidRPr="001F2A5B" w:rsidRDefault="00AD7F73" w:rsidP="00BC276D">
      <w:pPr>
        <w:rPr>
          <w:rFonts w:asciiTheme="majorHAnsi" w:hAnsiTheme="majorHAnsi"/>
        </w:rPr>
      </w:pPr>
      <w:r w:rsidRPr="001F2A5B">
        <w:rPr>
          <w:rFonts w:asciiTheme="majorHAnsi" w:hAnsiTheme="majorHAnsi"/>
          <w:b/>
          <w:lang w:val="de-DE"/>
        </w:rPr>
        <w:t>Monika Dürr</w:t>
      </w:r>
      <w:r w:rsidRPr="001F2A5B">
        <w:rPr>
          <w:rFonts w:asciiTheme="majorHAnsi" w:hAnsiTheme="majorHAnsi"/>
          <w:lang w:val="de-DE"/>
        </w:rPr>
        <w:tab/>
      </w:r>
      <w:r w:rsidRPr="001F2A5B">
        <w:rPr>
          <w:rFonts w:asciiTheme="majorHAnsi" w:hAnsiTheme="majorHAnsi"/>
          <w:lang w:val="de-DE"/>
        </w:rPr>
        <w:tab/>
      </w:r>
      <w:r w:rsidRPr="001F2A5B">
        <w:rPr>
          <w:rFonts w:asciiTheme="majorHAnsi" w:hAnsiTheme="majorHAnsi"/>
          <w:lang w:val="de-DE"/>
        </w:rPr>
        <w:tab/>
      </w:r>
      <w:r w:rsidRPr="001F2A5B">
        <w:rPr>
          <w:rFonts w:asciiTheme="majorHAnsi" w:hAnsiTheme="majorHAnsi"/>
          <w:lang w:val="de-DE"/>
        </w:rPr>
        <w:tab/>
      </w:r>
      <w:r w:rsidRPr="001F2A5B">
        <w:rPr>
          <w:rFonts w:asciiTheme="majorHAnsi" w:hAnsiTheme="majorHAnsi"/>
          <w:lang w:val="de-DE"/>
        </w:rPr>
        <w:tab/>
      </w:r>
      <w:r w:rsidRPr="001F2A5B">
        <w:rPr>
          <w:rFonts w:asciiTheme="majorHAnsi" w:hAnsiTheme="majorHAnsi"/>
          <w:lang w:val="de-DE"/>
        </w:rPr>
        <w:tab/>
      </w:r>
      <w:r w:rsidRPr="001F2A5B">
        <w:rPr>
          <w:rFonts w:asciiTheme="majorHAnsi" w:hAnsiTheme="majorHAnsi"/>
          <w:b/>
          <w:lang w:val="de-DE"/>
        </w:rPr>
        <w:t>Dr. Dieter Niederstadt</w:t>
      </w:r>
      <w:r w:rsidRPr="001F2A5B">
        <w:rPr>
          <w:rFonts w:asciiTheme="majorHAnsi" w:hAnsiTheme="majorHAnsi"/>
          <w:lang w:val="de-DE"/>
        </w:rPr>
        <w:br/>
        <w:t>duomedia</w:t>
      </w:r>
      <w:r w:rsidRPr="001F2A5B">
        <w:rPr>
          <w:rFonts w:asciiTheme="majorHAnsi" w:hAnsiTheme="majorHAnsi"/>
          <w:lang w:val="de-DE"/>
        </w:rPr>
        <w:tab/>
      </w:r>
      <w:r w:rsidRPr="001F2A5B">
        <w:rPr>
          <w:rFonts w:asciiTheme="majorHAnsi" w:hAnsiTheme="majorHAnsi"/>
          <w:lang w:val="de-DE"/>
        </w:rPr>
        <w:tab/>
      </w:r>
      <w:r w:rsidRPr="001F2A5B">
        <w:rPr>
          <w:rFonts w:asciiTheme="majorHAnsi" w:hAnsiTheme="majorHAnsi"/>
          <w:lang w:val="de-DE"/>
        </w:rPr>
        <w:tab/>
      </w:r>
      <w:r w:rsidRPr="001F2A5B">
        <w:rPr>
          <w:rFonts w:asciiTheme="majorHAnsi" w:hAnsiTheme="majorHAnsi"/>
          <w:lang w:val="de-DE"/>
        </w:rPr>
        <w:tab/>
      </w:r>
      <w:r w:rsidRPr="001F2A5B">
        <w:rPr>
          <w:rFonts w:asciiTheme="majorHAnsi" w:hAnsiTheme="majorHAnsi"/>
          <w:lang w:val="de-DE"/>
        </w:rPr>
        <w:tab/>
      </w:r>
      <w:r w:rsidRPr="001F2A5B">
        <w:rPr>
          <w:rFonts w:asciiTheme="majorHAnsi" w:hAnsiTheme="majorHAnsi"/>
          <w:lang w:val="de-DE"/>
        </w:rPr>
        <w:tab/>
        <w:t xml:space="preserve">Asahi </w:t>
      </w:r>
      <w:proofErr w:type="spellStart"/>
      <w:r w:rsidRPr="001F2A5B">
        <w:rPr>
          <w:rFonts w:asciiTheme="majorHAnsi" w:hAnsiTheme="majorHAnsi"/>
          <w:lang w:val="de-DE"/>
        </w:rPr>
        <w:t>Photoproducts</w:t>
      </w:r>
      <w:proofErr w:type="spellEnd"/>
      <w:r w:rsidRPr="001F2A5B">
        <w:rPr>
          <w:rFonts w:asciiTheme="majorHAnsi" w:hAnsiTheme="majorHAnsi"/>
          <w:lang w:val="de-DE"/>
        </w:rPr>
        <w:t xml:space="preserve"> Europe </w:t>
      </w:r>
      <w:proofErr w:type="spellStart"/>
      <w:r w:rsidRPr="001F2A5B">
        <w:rPr>
          <w:rFonts w:asciiTheme="majorHAnsi" w:hAnsiTheme="majorHAnsi"/>
          <w:lang w:val="de-DE"/>
        </w:rPr>
        <w:t>n.v.</w:t>
      </w:r>
      <w:proofErr w:type="spellEnd"/>
      <w:r w:rsidRPr="001F2A5B">
        <w:rPr>
          <w:rFonts w:asciiTheme="majorHAnsi" w:hAnsiTheme="majorHAnsi"/>
          <w:lang w:val="de-DE"/>
        </w:rPr>
        <w:t xml:space="preserve"> /s.a.</w:t>
      </w:r>
      <w:r w:rsidRPr="001F2A5B">
        <w:rPr>
          <w:rFonts w:asciiTheme="majorHAnsi" w:hAnsiTheme="majorHAnsi"/>
          <w:lang w:val="de-DE"/>
        </w:rPr>
        <w:br/>
      </w:r>
      <w:hyperlink r:id="rId21">
        <w:r w:rsidRPr="001F2A5B">
          <w:rPr>
            <w:rStyle w:val="Hyperlink"/>
            <w:rFonts w:asciiTheme="majorHAnsi" w:hAnsiTheme="majorHAnsi"/>
          </w:rPr>
          <w:t>monika.d@duomedia.com</w:t>
        </w:r>
      </w:hyperlink>
      <w:r w:rsidRPr="001F2A5B">
        <w:rPr>
          <w:rFonts w:asciiTheme="majorHAnsi" w:hAnsiTheme="majorHAnsi"/>
        </w:rPr>
        <w:tab/>
      </w:r>
      <w:r w:rsidRPr="001F2A5B">
        <w:rPr>
          <w:rFonts w:asciiTheme="majorHAnsi" w:hAnsiTheme="majorHAnsi"/>
        </w:rPr>
        <w:tab/>
      </w:r>
      <w:r w:rsidRPr="001F2A5B">
        <w:rPr>
          <w:rFonts w:asciiTheme="majorHAnsi" w:hAnsiTheme="majorHAnsi"/>
        </w:rPr>
        <w:tab/>
      </w:r>
      <w:r w:rsidRPr="001F2A5B">
        <w:rPr>
          <w:rFonts w:asciiTheme="majorHAnsi" w:hAnsiTheme="majorHAnsi"/>
        </w:rPr>
        <w:tab/>
      </w:r>
      <w:hyperlink r:id="rId22">
        <w:r w:rsidRPr="001F2A5B">
          <w:rPr>
            <w:rStyle w:val="Hyperlink"/>
            <w:rFonts w:asciiTheme="majorHAnsi" w:hAnsiTheme="majorHAnsi"/>
          </w:rPr>
          <w:t>dieter.niederstadt@asahi-photoproducts.com</w:t>
        </w:r>
      </w:hyperlink>
      <w:r w:rsidRPr="001F2A5B">
        <w:rPr>
          <w:rFonts w:asciiTheme="majorHAnsi" w:hAnsiTheme="majorHAnsi"/>
        </w:rPr>
        <w:t xml:space="preserve"> </w:t>
      </w:r>
      <w:r w:rsidRPr="001F2A5B">
        <w:rPr>
          <w:rFonts w:asciiTheme="majorHAnsi" w:hAnsiTheme="majorHAnsi"/>
        </w:rPr>
        <w:br/>
        <w:t>+49 (0)6104 944895</w:t>
      </w:r>
      <w:r w:rsidRPr="001F2A5B">
        <w:rPr>
          <w:rFonts w:asciiTheme="majorHAnsi" w:hAnsiTheme="majorHAnsi"/>
        </w:rPr>
        <w:tab/>
      </w:r>
      <w:r w:rsidRPr="001F2A5B">
        <w:rPr>
          <w:rFonts w:asciiTheme="majorHAnsi" w:hAnsiTheme="majorHAnsi"/>
        </w:rPr>
        <w:tab/>
      </w:r>
      <w:r w:rsidRPr="001F2A5B">
        <w:rPr>
          <w:rFonts w:asciiTheme="majorHAnsi" w:hAnsiTheme="majorHAnsi"/>
        </w:rPr>
        <w:tab/>
      </w:r>
      <w:r w:rsidRPr="001F2A5B">
        <w:rPr>
          <w:rFonts w:asciiTheme="majorHAnsi" w:hAnsiTheme="majorHAnsi"/>
        </w:rPr>
        <w:tab/>
      </w:r>
      <w:r w:rsidRPr="001F2A5B">
        <w:rPr>
          <w:rFonts w:asciiTheme="majorHAnsi" w:hAnsiTheme="majorHAnsi"/>
        </w:rPr>
        <w:tab/>
      </w:r>
      <w:hyperlink r:id="rId23">
        <w:r w:rsidRPr="001F2A5B">
          <w:rPr>
            <w:rFonts w:asciiTheme="majorHAnsi" w:hAnsiTheme="majorHAnsi"/>
          </w:rPr>
          <w:t>+49 (0)2301 946743</w:t>
        </w:r>
      </w:hyperlink>
    </w:p>
    <w:p w:rsidR="00AD7F73" w:rsidRPr="001F2A5B" w:rsidRDefault="00AD7F73" w:rsidP="00AD7F73">
      <w:pPr>
        <w:spacing w:line="360" w:lineRule="auto"/>
        <w:jc w:val="center"/>
        <w:rPr>
          <w:rFonts w:asciiTheme="majorHAnsi" w:hAnsiTheme="majorHAnsi"/>
        </w:rPr>
      </w:pPr>
      <w:r w:rsidRPr="001F2A5B">
        <w:rPr>
          <w:rFonts w:asciiTheme="majorHAnsi" w:hAnsiTheme="majorHAnsi"/>
          <w:noProof/>
          <w:lang w:val="nl-BE" w:eastAsia="zh-TW" w:bidi="ar-SA"/>
        </w:rPr>
        <w:drawing>
          <wp:anchor distT="0" distB="0" distL="114300" distR="114300" simplePos="0" relativeHeight="251659264" behindDoc="1" locked="0" layoutInCell="1" allowOverlap="1">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anchor>
        </w:drawing>
      </w:r>
    </w:p>
    <w:p w:rsidR="00AD7F73" w:rsidRPr="001F2A5B" w:rsidRDefault="00AD7F73" w:rsidP="00AD7F73">
      <w:pPr>
        <w:rPr>
          <w:rFonts w:asciiTheme="majorHAnsi" w:hAnsiTheme="majorHAnsi"/>
        </w:rPr>
      </w:pPr>
    </w:p>
    <w:p w:rsidR="00AD7F73" w:rsidRPr="001F2A5B" w:rsidRDefault="00AD7F73" w:rsidP="00AD7F73">
      <w:pPr>
        <w:spacing w:line="360" w:lineRule="auto"/>
        <w:jc w:val="center"/>
        <w:rPr>
          <w:rFonts w:asciiTheme="majorHAnsi" w:hAnsiTheme="majorHAnsi"/>
        </w:rPr>
      </w:pPr>
    </w:p>
    <w:p w:rsidR="00CD1DEF" w:rsidRPr="001F2A5B" w:rsidRDefault="00CD1DEF" w:rsidP="00AD7F73">
      <w:pPr>
        <w:jc w:val="both"/>
        <w:rPr>
          <w:rFonts w:asciiTheme="majorHAnsi" w:hAnsiTheme="majorHAnsi"/>
        </w:rPr>
      </w:pPr>
    </w:p>
    <w:sectPr w:rsidR="00CD1DEF" w:rsidRPr="001F2A5B" w:rsidSect="009C7451">
      <w:headerReference w:type="default" r:id="rId2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F7B553" w16cid:durableId="1F40CF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875" w:rsidRDefault="00A07875" w:rsidP="00CD1DEF">
      <w:pPr>
        <w:spacing w:after="0" w:line="240" w:lineRule="auto"/>
      </w:pPr>
      <w:r>
        <w:separator/>
      </w:r>
    </w:p>
  </w:endnote>
  <w:endnote w:type="continuationSeparator" w:id="0">
    <w:p w:rsidR="00A07875" w:rsidRDefault="00A07875"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875" w:rsidRDefault="00A07875" w:rsidP="00CD1DEF">
      <w:pPr>
        <w:spacing w:after="0" w:line="240" w:lineRule="auto"/>
      </w:pPr>
      <w:r>
        <w:separator/>
      </w:r>
    </w:p>
  </w:footnote>
  <w:footnote w:type="continuationSeparator" w:id="0">
    <w:p w:rsidR="00A07875" w:rsidRDefault="00A07875"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A5B" w:rsidRDefault="001F2A5B">
    <w:pPr>
      <w:pStyle w:val="Header"/>
    </w:pPr>
    <w:r>
      <w:rPr>
        <w:noProof/>
        <w:lang w:val="nl-BE" w:eastAsia="zh-TW" w:bidi="ar-SA"/>
      </w:rPr>
      <w:drawing>
        <wp:anchor distT="0" distB="0" distL="114300" distR="114300" simplePos="0" relativeHeight="251657216" behindDoc="0" locked="0" layoutInCell="1" allowOverlap="1">
          <wp:simplePos x="0" y="0"/>
          <wp:positionH relativeFrom="column">
            <wp:posOffset>-4179</wp:posOffset>
          </wp:positionH>
          <wp:positionV relativeFrom="paragraph">
            <wp:posOffset>3810</wp:posOffset>
          </wp:positionV>
          <wp:extent cx="809625" cy="996007"/>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996007"/>
                  </a:xfrm>
                  <a:prstGeom prst="rect">
                    <a:avLst/>
                  </a:prstGeom>
                </pic:spPr>
              </pic:pic>
            </a:graphicData>
          </a:graphic>
        </wp:anchor>
      </w:drawing>
    </w:r>
  </w:p>
  <w:p w:rsidR="001F2A5B" w:rsidRDefault="001F2A5B">
    <w:pPr>
      <w:pStyle w:val="Header"/>
    </w:pPr>
  </w:p>
  <w:p w:rsidR="001F2A5B" w:rsidRDefault="001F2A5B">
    <w:pPr>
      <w:pStyle w:val="Header"/>
    </w:pPr>
  </w:p>
  <w:p w:rsidR="001F2A5B" w:rsidRDefault="001F2A5B">
    <w:pPr>
      <w:pStyle w:val="Header"/>
    </w:pPr>
  </w:p>
  <w:p w:rsidR="00CD1DEF" w:rsidRDefault="00CD1DEF">
    <w:pPr>
      <w:pStyle w:val="Header"/>
    </w:pPr>
  </w:p>
  <w:p w:rsidR="001F2A5B" w:rsidRDefault="001F2A5B">
    <w:pPr>
      <w:pStyle w:val="Header"/>
    </w:pPr>
  </w:p>
  <w:p w:rsidR="001F2A5B" w:rsidRDefault="001F2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1"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8"/>
  </w:num>
  <w:num w:numId="5">
    <w:abstractNumId w:val="9"/>
  </w:num>
  <w:num w:numId="6">
    <w:abstractNumId w:val="3"/>
  </w:num>
  <w:num w:numId="7">
    <w:abstractNumId w:val="1"/>
  </w:num>
  <w:num w:numId="8">
    <w:abstractNumId w:val="7"/>
  </w:num>
  <w:num w:numId="9">
    <w:abstractNumId w:val="5"/>
  </w:num>
  <w:num w:numId="10">
    <w:abstractNumId w:val="6"/>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CD1DEF"/>
    <w:rsid w:val="00000F4D"/>
    <w:rsid w:val="00003210"/>
    <w:rsid w:val="00003BDD"/>
    <w:rsid w:val="00020980"/>
    <w:rsid w:val="00022C51"/>
    <w:rsid w:val="00036E52"/>
    <w:rsid w:val="00076F07"/>
    <w:rsid w:val="00086A4F"/>
    <w:rsid w:val="00091744"/>
    <w:rsid w:val="000954C3"/>
    <w:rsid w:val="00096B49"/>
    <w:rsid w:val="00096FB6"/>
    <w:rsid w:val="000B493B"/>
    <w:rsid w:val="000B6D15"/>
    <w:rsid w:val="000C4567"/>
    <w:rsid w:val="001156EE"/>
    <w:rsid w:val="00135A64"/>
    <w:rsid w:val="00135E68"/>
    <w:rsid w:val="0014789A"/>
    <w:rsid w:val="0016275D"/>
    <w:rsid w:val="001D7896"/>
    <w:rsid w:val="001E18BC"/>
    <w:rsid w:val="001E6F8E"/>
    <w:rsid w:val="001F25CC"/>
    <w:rsid w:val="001F2A5B"/>
    <w:rsid w:val="001F2D87"/>
    <w:rsid w:val="001F6D1C"/>
    <w:rsid w:val="0023423E"/>
    <w:rsid w:val="002352D6"/>
    <w:rsid w:val="002361D7"/>
    <w:rsid w:val="00241A73"/>
    <w:rsid w:val="00256379"/>
    <w:rsid w:val="0026289B"/>
    <w:rsid w:val="00271CE2"/>
    <w:rsid w:val="00274081"/>
    <w:rsid w:val="00284875"/>
    <w:rsid w:val="00290AA7"/>
    <w:rsid w:val="00292870"/>
    <w:rsid w:val="002952AE"/>
    <w:rsid w:val="002B6BDD"/>
    <w:rsid w:val="002C1261"/>
    <w:rsid w:val="002C3733"/>
    <w:rsid w:val="002D669D"/>
    <w:rsid w:val="002E3D83"/>
    <w:rsid w:val="003007F3"/>
    <w:rsid w:val="0031022D"/>
    <w:rsid w:val="003362A0"/>
    <w:rsid w:val="003513B1"/>
    <w:rsid w:val="0036147F"/>
    <w:rsid w:val="003B6E49"/>
    <w:rsid w:val="003D03AF"/>
    <w:rsid w:val="003F6EE7"/>
    <w:rsid w:val="00414359"/>
    <w:rsid w:val="00441A14"/>
    <w:rsid w:val="00473B2E"/>
    <w:rsid w:val="004A5AE4"/>
    <w:rsid w:val="004D5CFD"/>
    <w:rsid w:val="004E251A"/>
    <w:rsid w:val="004F04BC"/>
    <w:rsid w:val="004F494F"/>
    <w:rsid w:val="005345A1"/>
    <w:rsid w:val="00535378"/>
    <w:rsid w:val="00585915"/>
    <w:rsid w:val="00594E56"/>
    <w:rsid w:val="005B133C"/>
    <w:rsid w:val="005B4E0A"/>
    <w:rsid w:val="005F10B0"/>
    <w:rsid w:val="006014CC"/>
    <w:rsid w:val="00612E84"/>
    <w:rsid w:val="00625A0D"/>
    <w:rsid w:val="00644D96"/>
    <w:rsid w:val="0066502B"/>
    <w:rsid w:val="006741F7"/>
    <w:rsid w:val="00684F22"/>
    <w:rsid w:val="006B265F"/>
    <w:rsid w:val="006C1BD8"/>
    <w:rsid w:val="006E2282"/>
    <w:rsid w:val="00707DE2"/>
    <w:rsid w:val="00714F2F"/>
    <w:rsid w:val="00724593"/>
    <w:rsid w:val="0073115F"/>
    <w:rsid w:val="007353E3"/>
    <w:rsid w:val="00737619"/>
    <w:rsid w:val="00743519"/>
    <w:rsid w:val="007566E2"/>
    <w:rsid w:val="00786F82"/>
    <w:rsid w:val="00787C85"/>
    <w:rsid w:val="007963D4"/>
    <w:rsid w:val="007B0BCC"/>
    <w:rsid w:val="007B3D3A"/>
    <w:rsid w:val="007C387D"/>
    <w:rsid w:val="007C3B87"/>
    <w:rsid w:val="007E5D26"/>
    <w:rsid w:val="0080300D"/>
    <w:rsid w:val="00812583"/>
    <w:rsid w:val="00814149"/>
    <w:rsid w:val="008301F5"/>
    <w:rsid w:val="00841A35"/>
    <w:rsid w:val="00863005"/>
    <w:rsid w:val="00877DEE"/>
    <w:rsid w:val="00885349"/>
    <w:rsid w:val="008B3435"/>
    <w:rsid w:val="008B5889"/>
    <w:rsid w:val="008C366A"/>
    <w:rsid w:val="008D0478"/>
    <w:rsid w:val="00902ACB"/>
    <w:rsid w:val="00910C51"/>
    <w:rsid w:val="00910DA3"/>
    <w:rsid w:val="009422FB"/>
    <w:rsid w:val="009543EB"/>
    <w:rsid w:val="0095457B"/>
    <w:rsid w:val="00955EFF"/>
    <w:rsid w:val="009817AA"/>
    <w:rsid w:val="009A1EB9"/>
    <w:rsid w:val="009A49E9"/>
    <w:rsid w:val="009B1926"/>
    <w:rsid w:val="009C7451"/>
    <w:rsid w:val="009C7780"/>
    <w:rsid w:val="009E5C56"/>
    <w:rsid w:val="009F5AC7"/>
    <w:rsid w:val="00A04B2D"/>
    <w:rsid w:val="00A07875"/>
    <w:rsid w:val="00A359ED"/>
    <w:rsid w:val="00A40923"/>
    <w:rsid w:val="00A62679"/>
    <w:rsid w:val="00A62D1E"/>
    <w:rsid w:val="00A7081F"/>
    <w:rsid w:val="00A85763"/>
    <w:rsid w:val="00A85D7D"/>
    <w:rsid w:val="00AA342B"/>
    <w:rsid w:val="00AD7F73"/>
    <w:rsid w:val="00AE60DE"/>
    <w:rsid w:val="00AF1ACD"/>
    <w:rsid w:val="00B02D2D"/>
    <w:rsid w:val="00B06D5D"/>
    <w:rsid w:val="00B15DFD"/>
    <w:rsid w:val="00B2512A"/>
    <w:rsid w:val="00B819B9"/>
    <w:rsid w:val="00B876DF"/>
    <w:rsid w:val="00B87813"/>
    <w:rsid w:val="00BB5865"/>
    <w:rsid w:val="00BC276D"/>
    <w:rsid w:val="00BE2A2A"/>
    <w:rsid w:val="00BF0F30"/>
    <w:rsid w:val="00BF5083"/>
    <w:rsid w:val="00C24719"/>
    <w:rsid w:val="00C25CE2"/>
    <w:rsid w:val="00C358C9"/>
    <w:rsid w:val="00C641EA"/>
    <w:rsid w:val="00C75345"/>
    <w:rsid w:val="00C9065C"/>
    <w:rsid w:val="00C97F8E"/>
    <w:rsid w:val="00CA29F1"/>
    <w:rsid w:val="00CC6F61"/>
    <w:rsid w:val="00CD028F"/>
    <w:rsid w:val="00CD1DEF"/>
    <w:rsid w:val="00CD2266"/>
    <w:rsid w:val="00CD7940"/>
    <w:rsid w:val="00CE47BD"/>
    <w:rsid w:val="00D0057D"/>
    <w:rsid w:val="00D13E6A"/>
    <w:rsid w:val="00D16F0D"/>
    <w:rsid w:val="00D24F8E"/>
    <w:rsid w:val="00D35960"/>
    <w:rsid w:val="00D509C1"/>
    <w:rsid w:val="00D53278"/>
    <w:rsid w:val="00D55ABD"/>
    <w:rsid w:val="00D57F10"/>
    <w:rsid w:val="00D747AF"/>
    <w:rsid w:val="00D74910"/>
    <w:rsid w:val="00D80C5E"/>
    <w:rsid w:val="00D858EB"/>
    <w:rsid w:val="00DB6461"/>
    <w:rsid w:val="00DE6A89"/>
    <w:rsid w:val="00E0204F"/>
    <w:rsid w:val="00E043CA"/>
    <w:rsid w:val="00E06147"/>
    <w:rsid w:val="00E25EC5"/>
    <w:rsid w:val="00E37BBA"/>
    <w:rsid w:val="00E53196"/>
    <w:rsid w:val="00E7056B"/>
    <w:rsid w:val="00E80974"/>
    <w:rsid w:val="00E81E07"/>
    <w:rsid w:val="00E96048"/>
    <w:rsid w:val="00E96AB7"/>
    <w:rsid w:val="00EA15B7"/>
    <w:rsid w:val="00EB621B"/>
    <w:rsid w:val="00ED1FD8"/>
    <w:rsid w:val="00F25239"/>
    <w:rsid w:val="00F50380"/>
    <w:rsid w:val="00F651DC"/>
    <w:rsid w:val="00F674D7"/>
    <w:rsid w:val="00F8570E"/>
    <w:rsid w:val="00F939F8"/>
    <w:rsid w:val="00FA3AE1"/>
    <w:rsid w:val="00FA73EA"/>
    <w:rsid w:val="00FC26C6"/>
    <w:rsid w:val="00FD56A1"/>
    <w:rsid w:val="00FE3217"/>
    <w:rsid w:val="00FE443F"/>
    <w:rsid w:val="00FE4E76"/>
    <w:rsid w:val="00FF209F"/>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431D2A00-C948-4444-8D37-43C0A0F9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fr-BE" w:eastAsia="fr-B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fr-BE"/>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fr-BE"/>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fr-BE"/>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fr-BE"/>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fr-BE"/>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style>
  <w:style w:type="character" w:customStyle="1" w:styleId="Erwhnung2">
    <w:name w:val="Erwähnung2"/>
    <w:basedOn w:val="DefaultParagraphFont"/>
    <w:uiPriority w:val="99"/>
    <w:semiHidden/>
    <w:unhideWhenUsed/>
    <w:rsid w:val="000B49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79270645">
      <w:bodyDiv w:val="1"/>
      <w:marLeft w:val="0"/>
      <w:marRight w:val="0"/>
      <w:marTop w:val="0"/>
      <w:marBottom w:val="0"/>
      <w:divBdr>
        <w:top w:val="none" w:sz="0" w:space="0" w:color="auto"/>
        <w:left w:val="none" w:sz="0" w:space="0" w:color="auto"/>
        <w:bottom w:val="none" w:sz="0" w:space="0" w:color="auto"/>
        <w:right w:val="none" w:sz="0" w:space="0" w:color="auto"/>
      </w:divBdr>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fr/awp" TargetMode="External"/><Relationship Id="rId13" Type="http://schemas.openxmlformats.org/officeDocument/2006/relationships/image" Target="media/image1.png"/><Relationship Id="rId18" Type="http://schemas.openxmlformats.org/officeDocument/2006/relationships/hyperlink" Target="http://www.youtube.com/user/MimakiEurop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onika.d@duomedia.com" TargetMode="External"/><Relationship Id="rId7" Type="http://schemas.openxmlformats.org/officeDocument/2006/relationships/hyperlink" Target="https://www.wikoff.com/Accueil-fr" TargetMode="External"/><Relationship Id="rId12" Type="http://schemas.openxmlformats.org/officeDocument/2006/relationships/hyperlink" Target="https://twitter.com/MimakiEurope" TargetMode="External"/><Relationship Id="rId17" Type="http://schemas.openxmlformats.org/officeDocument/2006/relationships/hyperlink" Target="https://www.youtube.com/channel/UC_-fQSWjcK2g2hJEPZHHNlw"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asahi-photoproducts.com/fr/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asahiphoto" TargetMode="External"/><Relationship Id="rId24"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linkedin.com/company/mimaki-europe-b.v." TargetMode="External"/><Relationship Id="rId23" Type="http://schemas.openxmlformats.org/officeDocument/2006/relationships/hyperlink" Target="http://asahi-photoproducts.com/sig/asahi.htm" TargetMode="External"/><Relationship Id="rId28" Type="http://schemas.microsoft.com/office/2016/09/relationships/commentsIds" Target="commentsIds.xml"/><Relationship Id="rId10" Type="http://schemas.openxmlformats.org/officeDocument/2006/relationships/hyperlink" Target="http://www.asahi-photoproducts.com/fr/home"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asahi-photoproducts.com/fr/home" TargetMode="External"/><Relationship Id="rId14" Type="http://schemas.openxmlformats.org/officeDocument/2006/relationships/hyperlink" Target="https://www.linkedin.com/company/3780410" TargetMode="External"/><Relationship Id="rId22" Type="http://schemas.openxmlformats.org/officeDocument/2006/relationships/hyperlink" Target="mailto:dieter.niederstadt@asahi-photoproduct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658</Words>
  <Characters>4696</Characters>
  <Application>Microsoft Office Word</Application>
  <DocSecurity>0</DocSecurity>
  <Lines>99</Lines>
  <Paragraphs>35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Asahi Photoproducts renforce sa présence sur le marché américain avec Wikoff Color</vt:lpstr>
      <vt:lpstr>Asahi Photoproducts to Bring Innovation, Education to Labelexpo Europe 2017</vt:lpstr>
      <vt:lpstr>Asahi Photoproducts to Bring Innovation, Education to Labelexpo Europe 2017</vt:lpstr>
    </vt:vector>
  </TitlesOfParts>
  <Company>HB</Company>
  <LinksUpToDate>false</LinksUpToDate>
  <CharactersWithSpaces>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renforce sa présence sur le marché américain avec Wikoff Color</dc:title>
  <dc:creator>Asahi Photoproducts</dc:creator>
  <cp:keywords>Wikoff Color, Asahi Photoproducts</cp:keywords>
  <cp:lastModifiedBy>Robyn Williams</cp:lastModifiedBy>
  <cp:revision>9</cp:revision>
  <cp:lastPrinted>2015-12-14T13:33:00Z</cp:lastPrinted>
  <dcterms:created xsi:type="dcterms:W3CDTF">2018-09-12T14:54:00Z</dcterms:created>
  <dcterms:modified xsi:type="dcterms:W3CDTF">2018-09-25T08:41:00Z</dcterms:modified>
</cp:coreProperties>
</file>