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7045D1" w14:textId="77777777" w:rsidR="00271CE2" w:rsidRPr="00F23E75" w:rsidRDefault="00271CE2" w:rsidP="00E043CA">
      <w:pPr>
        <w:jc w:val="both"/>
        <w:rPr>
          <w:rFonts w:asciiTheme="majorHAnsi" w:hAnsiTheme="majorHAnsi"/>
          <w:b/>
          <w:sz w:val="36"/>
        </w:rPr>
      </w:pPr>
    </w:p>
    <w:p w14:paraId="45332F47" w14:textId="133C9415" w:rsidR="00CD1DEF" w:rsidRPr="00F23E75" w:rsidRDefault="00271CE2" w:rsidP="00E043CA">
      <w:pPr>
        <w:jc w:val="both"/>
        <w:rPr>
          <w:rFonts w:asciiTheme="majorHAnsi" w:hAnsiTheme="majorHAnsi"/>
          <w:b/>
          <w:sz w:val="36"/>
        </w:rPr>
      </w:pPr>
      <w:r w:rsidRPr="00F23E75">
        <w:rPr>
          <w:rFonts w:asciiTheme="majorHAnsi" w:hAnsiTheme="majorHAnsi"/>
          <w:b/>
          <w:sz w:val="36"/>
        </w:rPr>
        <w:t>Press Release</w:t>
      </w:r>
    </w:p>
    <w:p w14:paraId="57A99427" w14:textId="77777777" w:rsidR="00E043CA" w:rsidRPr="00F23E75" w:rsidRDefault="00E043CA" w:rsidP="00E043CA">
      <w:pPr>
        <w:jc w:val="both"/>
        <w:rPr>
          <w:rFonts w:asciiTheme="majorHAnsi" w:hAnsiTheme="majorHAnsi"/>
          <w:b/>
          <w:color w:val="000000" w:themeColor="text1"/>
          <w:sz w:val="24"/>
          <w:szCs w:val="24"/>
        </w:rPr>
      </w:pPr>
    </w:p>
    <w:p w14:paraId="1FA58273" w14:textId="5CC60C2C" w:rsidR="00284875" w:rsidRPr="00F23E75" w:rsidRDefault="001843CB" w:rsidP="00E043CA">
      <w:pPr>
        <w:jc w:val="center"/>
        <w:rPr>
          <w:rFonts w:asciiTheme="majorHAnsi" w:hAnsiTheme="majorHAnsi"/>
          <w:b/>
          <w:color w:val="000000" w:themeColor="text1"/>
          <w:sz w:val="36"/>
          <w:szCs w:val="36"/>
        </w:rPr>
      </w:pPr>
      <w:r>
        <w:rPr>
          <w:rFonts w:asciiTheme="majorHAnsi" w:hAnsiTheme="majorHAnsi"/>
          <w:b/>
          <w:color w:val="000000" w:themeColor="text1"/>
          <w:sz w:val="36"/>
        </w:rPr>
        <w:t>Asahi Photoproducts Announces New FlatTop Flexographic Plates with Clean Transfer Technology</w:t>
      </w:r>
    </w:p>
    <w:p w14:paraId="2B8A26EF" w14:textId="6016B2DD" w:rsidR="00284875" w:rsidRPr="00F23E75" w:rsidRDefault="00D7441E" w:rsidP="00B87866">
      <w:pPr>
        <w:pStyle w:val="BodyText"/>
        <w:rPr>
          <w:szCs w:val="32"/>
        </w:rPr>
      </w:pPr>
      <w:r>
        <w:t xml:space="preserve">Asahi </w:t>
      </w:r>
      <w:r w:rsidRPr="00D7441E">
        <w:t>AFP™-BFTH plate</w:t>
      </w:r>
      <w:r>
        <w:t>,</w:t>
      </w:r>
      <w:r w:rsidRPr="00D7441E">
        <w:t xml:space="preserve"> the only FlatTop plate in the market featur</w:t>
      </w:r>
      <w:r>
        <w:t>ing</w:t>
      </w:r>
      <w:r w:rsidRPr="00D7441E">
        <w:t xml:space="preserve"> premium Clean Transfer Technology</w:t>
      </w:r>
    </w:p>
    <w:p w14:paraId="6EE89FC0" w14:textId="4186EF7F" w:rsidR="00FF1911" w:rsidRDefault="00BB30BE" w:rsidP="00D7441E">
      <w:pPr>
        <w:jc w:val="both"/>
        <w:rPr>
          <w:rFonts w:asciiTheme="majorHAnsi" w:hAnsiTheme="majorHAnsi"/>
          <w:sz w:val="24"/>
        </w:rPr>
      </w:pPr>
      <w:r>
        <w:rPr>
          <w:rFonts w:asciiTheme="majorHAnsi" w:hAnsiTheme="majorHAnsi"/>
          <w:b/>
          <w:sz w:val="24"/>
        </w:rPr>
        <w:t>Tokyo/</w:t>
      </w:r>
      <w:r w:rsidR="007B3D3A" w:rsidRPr="00F23E75">
        <w:rPr>
          <w:rFonts w:asciiTheme="majorHAnsi" w:hAnsiTheme="majorHAnsi"/>
          <w:b/>
          <w:sz w:val="24"/>
        </w:rPr>
        <w:t xml:space="preserve">Brussels, </w:t>
      </w:r>
      <w:r w:rsidR="007E6D5B">
        <w:rPr>
          <w:rFonts w:asciiTheme="majorHAnsi" w:hAnsiTheme="majorHAnsi"/>
          <w:b/>
          <w:sz w:val="24"/>
        </w:rPr>
        <w:t>February</w:t>
      </w:r>
      <w:r w:rsidR="00E715C9" w:rsidRPr="00F23E75">
        <w:rPr>
          <w:rFonts w:asciiTheme="majorHAnsi" w:hAnsiTheme="majorHAnsi"/>
          <w:b/>
          <w:sz w:val="24"/>
        </w:rPr>
        <w:t xml:space="preserve"> </w:t>
      </w:r>
      <w:r w:rsidR="007E6D5B">
        <w:rPr>
          <w:rFonts w:asciiTheme="majorHAnsi" w:hAnsiTheme="majorHAnsi"/>
          <w:b/>
          <w:sz w:val="24"/>
        </w:rPr>
        <w:t>4</w:t>
      </w:r>
      <w:bookmarkStart w:id="0" w:name="_GoBack"/>
      <w:bookmarkEnd w:id="0"/>
      <w:r w:rsidR="007B3D3A" w:rsidRPr="00F23E75">
        <w:rPr>
          <w:rFonts w:asciiTheme="majorHAnsi" w:hAnsiTheme="majorHAnsi"/>
          <w:b/>
          <w:sz w:val="24"/>
        </w:rPr>
        <w:t>, 201</w:t>
      </w:r>
      <w:r w:rsidR="00E715C9" w:rsidRPr="00B87866">
        <w:rPr>
          <w:rFonts w:asciiTheme="majorHAnsi" w:hAnsiTheme="majorHAnsi"/>
          <w:b/>
          <w:sz w:val="24"/>
        </w:rPr>
        <w:t>9</w:t>
      </w:r>
      <w:r w:rsidR="00B87866">
        <w:rPr>
          <w:rFonts w:asciiTheme="majorHAnsi" w:hAnsiTheme="majorHAnsi"/>
          <w:sz w:val="24"/>
        </w:rPr>
        <w:t xml:space="preserve"> </w:t>
      </w:r>
      <w:r w:rsidR="007B3D3A" w:rsidRPr="00F23E75">
        <w:rPr>
          <w:rFonts w:asciiTheme="majorHAnsi" w:hAnsiTheme="majorHAnsi"/>
          <w:sz w:val="24"/>
        </w:rPr>
        <w:t xml:space="preserve">– Asahi Photoproducts, a pioneer in flexographic photopolymer plate development, today </w:t>
      </w:r>
      <w:r w:rsidR="00D7441E">
        <w:rPr>
          <w:rFonts w:asciiTheme="majorHAnsi" w:hAnsiTheme="majorHAnsi"/>
          <w:sz w:val="24"/>
        </w:rPr>
        <w:t xml:space="preserve">announced the launch of </w:t>
      </w:r>
      <w:r w:rsidR="00C334BF">
        <w:rPr>
          <w:rFonts w:asciiTheme="majorHAnsi" w:hAnsiTheme="majorHAnsi"/>
          <w:sz w:val="24"/>
        </w:rPr>
        <w:t xml:space="preserve">the </w:t>
      </w:r>
      <w:r w:rsidR="00D7441E" w:rsidRPr="00D7441E">
        <w:rPr>
          <w:rFonts w:asciiTheme="majorHAnsi" w:hAnsiTheme="majorHAnsi"/>
          <w:sz w:val="24"/>
        </w:rPr>
        <w:t>AFP™-BFTH plate</w:t>
      </w:r>
      <w:r w:rsidR="002F4C7B">
        <w:rPr>
          <w:rFonts w:asciiTheme="majorHAnsi" w:hAnsiTheme="majorHAnsi"/>
          <w:sz w:val="24"/>
        </w:rPr>
        <w:t xml:space="preserve"> in</w:t>
      </w:r>
      <w:r w:rsidR="002E7CB1">
        <w:rPr>
          <w:rFonts w:asciiTheme="majorHAnsi" w:hAnsiTheme="majorHAnsi"/>
          <w:sz w:val="24"/>
        </w:rPr>
        <w:t xml:space="preserve"> the first half of</w:t>
      </w:r>
      <w:r w:rsidR="002F4C7B">
        <w:rPr>
          <w:rFonts w:asciiTheme="majorHAnsi" w:hAnsiTheme="majorHAnsi"/>
          <w:sz w:val="24"/>
        </w:rPr>
        <w:t xml:space="preserve"> 2019</w:t>
      </w:r>
      <w:r w:rsidR="00D7441E">
        <w:rPr>
          <w:rFonts w:asciiTheme="majorHAnsi" w:hAnsiTheme="majorHAnsi"/>
          <w:sz w:val="24"/>
        </w:rPr>
        <w:t>,</w:t>
      </w:r>
      <w:r w:rsidR="00D7441E" w:rsidRPr="00D7441E">
        <w:rPr>
          <w:rFonts w:asciiTheme="majorHAnsi" w:hAnsiTheme="majorHAnsi"/>
          <w:sz w:val="24"/>
        </w:rPr>
        <w:t xml:space="preserve"> the only </w:t>
      </w:r>
      <w:r w:rsidR="00D737C3">
        <w:rPr>
          <w:rFonts w:asciiTheme="majorHAnsi" w:hAnsiTheme="majorHAnsi"/>
          <w:sz w:val="24"/>
        </w:rPr>
        <w:t xml:space="preserve">out-of-the-box built-in </w:t>
      </w:r>
      <w:r w:rsidR="00D7441E" w:rsidRPr="00D7441E">
        <w:rPr>
          <w:rFonts w:asciiTheme="majorHAnsi" w:hAnsiTheme="majorHAnsi"/>
          <w:sz w:val="24"/>
        </w:rPr>
        <w:t>FlatTop plate in the market that feature</w:t>
      </w:r>
      <w:r w:rsidR="00A56BB8">
        <w:rPr>
          <w:rFonts w:asciiTheme="majorHAnsi" w:hAnsiTheme="majorHAnsi" w:hint="eastAsia"/>
          <w:sz w:val="24"/>
          <w:lang w:eastAsia="ja-JP"/>
        </w:rPr>
        <w:t>s</w:t>
      </w:r>
      <w:r w:rsidR="00D7441E" w:rsidRPr="00D7441E">
        <w:rPr>
          <w:rFonts w:asciiTheme="majorHAnsi" w:hAnsiTheme="majorHAnsi"/>
          <w:sz w:val="24"/>
        </w:rPr>
        <w:t xml:space="preserve"> premium Clean Transfer Technology, which is designed to facilitate kiss touch printing pressure.</w:t>
      </w:r>
      <w:r w:rsidR="00D737C3">
        <w:rPr>
          <w:rFonts w:asciiTheme="majorHAnsi" w:hAnsiTheme="majorHAnsi"/>
          <w:sz w:val="24"/>
        </w:rPr>
        <w:t xml:space="preserve"> </w:t>
      </w:r>
      <w:r w:rsidR="00DC3994">
        <w:rPr>
          <w:rFonts w:asciiTheme="majorHAnsi" w:hAnsiTheme="majorHAnsi" w:hint="eastAsia"/>
          <w:sz w:val="24"/>
          <w:lang w:eastAsia="ja-JP"/>
        </w:rPr>
        <w:t>This</w:t>
      </w:r>
      <w:r w:rsidR="00D737C3">
        <w:rPr>
          <w:rFonts w:asciiTheme="majorHAnsi" w:hAnsiTheme="majorHAnsi"/>
          <w:sz w:val="24"/>
        </w:rPr>
        <w:t xml:space="preserve"> new plate, available in </w:t>
      </w:r>
      <w:r w:rsidR="00C334BF">
        <w:rPr>
          <w:rFonts w:asciiTheme="majorHAnsi" w:hAnsiTheme="majorHAnsi"/>
          <w:sz w:val="24"/>
        </w:rPr>
        <w:t>h</w:t>
      </w:r>
      <w:r w:rsidR="00D737C3">
        <w:rPr>
          <w:rFonts w:asciiTheme="majorHAnsi" w:hAnsiTheme="majorHAnsi"/>
          <w:sz w:val="24"/>
        </w:rPr>
        <w:t>ard, fit</w:t>
      </w:r>
      <w:r w:rsidR="00C334BF">
        <w:rPr>
          <w:rFonts w:asciiTheme="majorHAnsi" w:hAnsiTheme="majorHAnsi"/>
          <w:sz w:val="24"/>
        </w:rPr>
        <w:t>s</w:t>
      </w:r>
      <w:r w:rsidR="00D737C3">
        <w:rPr>
          <w:rFonts w:asciiTheme="majorHAnsi" w:hAnsiTheme="majorHAnsi"/>
          <w:sz w:val="24"/>
        </w:rPr>
        <w:t xml:space="preserve"> seamlessly into any workflow and require</w:t>
      </w:r>
      <w:r w:rsidR="00C334BF">
        <w:rPr>
          <w:rFonts w:asciiTheme="majorHAnsi" w:hAnsiTheme="majorHAnsi"/>
          <w:sz w:val="24"/>
        </w:rPr>
        <w:t>s</w:t>
      </w:r>
      <w:r w:rsidR="00D737C3">
        <w:rPr>
          <w:rFonts w:asciiTheme="majorHAnsi" w:hAnsiTheme="majorHAnsi"/>
          <w:sz w:val="24"/>
        </w:rPr>
        <w:t xml:space="preserve"> no special equipment.</w:t>
      </w:r>
    </w:p>
    <w:p w14:paraId="7582DBCC" w14:textId="1CD8EE92" w:rsidR="00D737C3" w:rsidRDefault="00D737C3" w:rsidP="00D7441E">
      <w:pPr>
        <w:jc w:val="both"/>
        <w:rPr>
          <w:rFonts w:asciiTheme="majorHAnsi" w:hAnsiTheme="majorHAnsi"/>
          <w:sz w:val="24"/>
        </w:rPr>
      </w:pPr>
      <w:r>
        <w:rPr>
          <w:rFonts w:asciiTheme="majorHAnsi" w:hAnsiTheme="majorHAnsi"/>
          <w:sz w:val="24"/>
        </w:rPr>
        <w:t>“</w:t>
      </w:r>
      <w:r w:rsidRPr="00D737C3">
        <w:rPr>
          <w:rFonts w:asciiTheme="majorHAnsi" w:hAnsiTheme="majorHAnsi"/>
          <w:sz w:val="24"/>
        </w:rPr>
        <w:t xml:space="preserve">The AFP™-BFTH plate </w:t>
      </w:r>
      <w:r w:rsidR="00DC3994">
        <w:rPr>
          <w:rFonts w:asciiTheme="majorHAnsi" w:hAnsiTheme="majorHAnsi" w:hint="eastAsia"/>
          <w:sz w:val="24"/>
          <w:lang w:eastAsia="ja-JP"/>
        </w:rPr>
        <w:t>is</w:t>
      </w:r>
      <w:r w:rsidRPr="00D737C3">
        <w:rPr>
          <w:rFonts w:asciiTheme="majorHAnsi" w:hAnsiTheme="majorHAnsi"/>
          <w:sz w:val="24"/>
        </w:rPr>
        <w:t xml:space="preserve"> the first plate </w:t>
      </w:r>
      <w:r w:rsidR="005D69D4">
        <w:rPr>
          <w:rFonts w:asciiTheme="majorHAnsi" w:hAnsiTheme="majorHAnsi"/>
          <w:sz w:val="24"/>
        </w:rPr>
        <w:t>with</w:t>
      </w:r>
      <w:r w:rsidRPr="00D737C3">
        <w:rPr>
          <w:rFonts w:asciiTheme="majorHAnsi" w:hAnsiTheme="majorHAnsi"/>
          <w:sz w:val="24"/>
        </w:rPr>
        <w:t xml:space="preserve"> Clean Transfer Technology to </w:t>
      </w:r>
      <w:r w:rsidR="00AD4A69">
        <w:rPr>
          <w:rFonts w:asciiTheme="majorHAnsi" w:hAnsiTheme="majorHAnsi"/>
          <w:sz w:val="24"/>
        </w:rPr>
        <w:t>boost solid ink homogeneity in printing</w:t>
      </w:r>
      <w:r>
        <w:rPr>
          <w:rFonts w:asciiTheme="majorHAnsi" w:hAnsiTheme="majorHAnsi"/>
          <w:sz w:val="24"/>
        </w:rPr>
        <w:t>,” sa</w:t>
      </w:r>
      <w:r w:rsidR="00C334BF">
        <w:rPr>
          <w:rFonts w:asciiTheme="majorHAnsi" w:hAnsiTheme="majorHAnsi"/>
          <w:sz w:val="24"/>
        </w:rPr>
        <w:t>ys</w:t>
      </w:r>
      <w:r>
        <w:rPr>
          <w:rFonts w:asciiTheme="majorHAnsi" w:hAnsiTheme="majorHAnsi"/>
          <w:sz w:val="24"/>
        </w:rPr>
        <w:t xml:space="preserve"> </w:t>
      </w:r>
      <w:r w:rsidR="00DC3994" w:rsidRPr="00B87866">
        <w:rPr>
          <w:rFonts w:asciiTheme="majorHAnsi" w:hAnsiTheme="majorHAnsi"/>
          <w:sz w:val="24"/>
        </w:rPr>
        <w:t>Dieter Niederstadt</w:t>
      </w:r>
      <w:r w:rsidRPr="00B87866">
        <w:rPr>
          <w:rFonts w:asciiTheme="majorHAnsi" w:hAnsiTheme="majorHAnsi"/>
          <w:sz w:val="24"/>
        </w:rPr>
        <w:t xml:space="preserve">, </w:t>
      </w:r>
      <w:r w:rsidR="00DC3994" w:rsidRPr="00B87866">
        <w:rPr>
          <w:rFonts w:asciiTheme="majorHAnsi" w:hAnsiTheme="majorHAnsi"/>
          <w:sz w:val="24"/>
        </w:rPr>
        <w:t>Technical Marketing Manager</w:t>
      </w:r>
      <w:r>
        <w:rPr>
          <w:rFonts w:asciiTheme="majorHAnsi" w:hAnsiTheme="majorHAnsi"/>
          <w:sz w:val="24"/>
        </w:rPr>
        <w:t xml:space="preserve"> </w:t>
      </w:r>
      <w:r w:rsidR="00C334BF">
        <w:rPr>
          <w:rFonts w:asciiTheme="majorHAnsi" w:hAnsiTheme="majorHAnsi"/>
          <w:sz w:val="24"/>
        </w:rPr>
        <w:t>at</w:t>
      </w:r>
      <w:r>
        <w:rPr>
          <w:rFonts w:asciiTheme="majorHAnsi" w:hAnsiTheme="majorHAnsi"/>
          <w:sz w:val="24"/>
        </w:rPr>
        <w:t xml:space="preserve"> Asahi </w:t>
      </w:r>
      <w:r w:rsidR="00DC3994">
        <w:rPr>
          <w:rFonts w:asciiTheme="majorHAnsi" w:hAnsiTheme="majorHAnsi"/>
          <w:sz w:val="24"/>
        </w:rPr>
        <w:t>Photoproducts</w:t>
      </w:r>
      <w:r>
        <w:rPr>
          <w:rFonts w:asciiTheme="majorHAnsi" w:hAnsiTheme="majorHAnsi"/>
          <w:sz w:val="24"/>
        </w:rPr>
        <w:t>. “</w:t>
      </w:r>
      <w:r w:rsidR="00C334BF">
        <w:rPr>
          <w:rFonts w:asciiTheme="majorHAnsi" w:hAnsiTheme="majorHAnsi"/>
          <w:sz w:val="24"/>
        </w:rPr>
        <w:t>It</w:t>
      </w:r>
      <w:r>
        <w:rPr>
          <w:rFonts w:asciiTheme="majorHAnsi" w:hAnsiTheme="majorHAnsi"/>
          <w:sz w:val="24"/>
        </w:rPr>
        <w:t xml:space="preserve"> </w:t>
      </w:r>
      <w:r w:rsidR="00AD4A69">
        <w:rPr>
          <w:rFonts w:asciiTheme="majorHAnsi" w:hAnsiTheme="majorHAnsi"/>
          <w:sz w:val="24"/>
        </w:rPr>
        <w:t xml:space="preserve">also </w:t>
      </w:r>
      <w:r>
        <w:rPr>
          <w:rFonts w:asciiTheme="majorHAnsi" w:hAnsiTheme="majorHAnsi"/>
          <w:sz w:val="24"/>
        </w:rPr>
        <w:t>delivers</w:t>
      </w:r>
      <w:r w:rsidRPr="00D737C3">
        <w:rPr>
          <w:rFonts w:asciiTheme="majorHAnsi" w:hAnsiTheme="majorHAnsi"/>
          <w:sz w:val="24"/>
        </w:rPr>
        <w:t xml:space="preserve"> consistent print quality </w:t>
      </w:r>
      <w:r>
        <w:rPr>
          <w:rFonts w:asciiTheme="majorHAnsi" w:hAnsiTheme="majorHAnsi"/>
          <w:sz w:val="24"/>
        </w:rPr>
        <w:t>throughout the run</w:t>
      </w:r>
      <w:r w:rsidR="00C334BF">
        <w:rPr>
          <w:rFonts w:asciiTheme="majorHAnsi" w:hAnsiTheme="majorHAnsi"/>
          <w:sz w:val="24"/>
        </w:rPr>
        <w:t>,</w:t>
      </w:r>
      <w:r>
        <w:rPr>
          <w:rFonts w:asciiTheme="majorHAnsi" w:hAnsiTheme="majorHAnsi"/>
          <w:sz w:val="24"/>
        </w:rPr>
        <w:t xml:space="preserve"> with</w:t>
      </w:r>
      <w:r w:rsidRPr="00D737C3">
        <w:rPr>
          <w:rFonts w:asciiTheme="majorHAnsi" w:hAnsiTheme="majorHAnsi"/>
          <w:sz w:val="24"/>
        </w:rPr>
        <w:t xml:space="preserve"> fewer press stops for plate cleaning.</w:t>
      </w:r>
      <w:r>
        <w:rPr>
          <w:rFonts w:asciiTheme="majorHAnsi" w:hAnsiTheme="majorHAnsi"/>
          <w:sz w:val="24"/>
        </w:rPr>
        <w:t xml:space="preserve"> Th</w:t>
      </w:r>
      <w:r w:rsidR="00C334BF">
        <w:rPr>
          <w:rFonts w:asciiTheme="majorHAnsi" w:hAnsiTheme="majorHAnsi"/>
          <w:sz w:val="24"/>
        </w:rPr>
        <w:t>is</w:t>
      </w:r>
      <w:r>
        <w:rPr>
          <w:rFonts w:asciiTheme="majorHAnsi" w:hAnsiTheme="majorHAnsi"/>
          <w:sz w:val="24"/>
        </w:rPr>
        <w:t xml:space="preserve"> adds up to increased productivity and throughput while significantly reducing waste.</w:t>
      </w:r>
      <w:r w:rsidR="001218F7">
        <w:rPr>
          <w:rFonts w:asciiTheme="majorHAnsi" w:hAnsiTheme="majorHAnsi"/>
          <w:sz w:val="24"/>
        </w:rPr>
        <w:t xml:space="preserve"> Asahi’s Clean Transfer Technology has </w:t>
      </w:r>
      <w:r w:rsidR="00C334BF">
        <w:rPr>
          <w:rFonts w:asciiTheme="majorHAnsi" w:hAnsiTheme="majorHAnsi"/>
          <w:sz w:val="24"/>
        </w:rPr>
        <w:t xml:space="preserve">found </w:t>
      </w:r>
      <w:r w:rsidR="001218F7">
        <w:rPr>
          <w:rFonts w:asciiTheme="majorHAnsi" w:hAnsiTheme="majorHAnsi"/>
          <w:sz w:val="24"/>
        </w:rPr>
        <w:t xml:space="preserve">great market reception in our line of water-washable plates, and we are now excited to be extending this capability to other plate categories in our portfolio. Not only will this help flexographic printers increase productivity, but it will also extend the range of applications they can offer </w:t>
      </w:r>
      <w:r w:rsidR="00C334BF">
        <w:rPr>
          <w:rFonts w:asciiTheme="majorHAnsi" w:hAnsiTheme="majorHAnsi"/>
          <w:sz w:val="24"/>
        </w:rPr>
        <w:t xml:space="preserve">to their </w:t>
      </w:r>
      <w:r w:rsidR="001218F7">
        <w:rPr>
          <w:rFonts w:asciiTheme="majorHAnsi" w:hAnsiTheme="majorHAnsi"/>
          <w:sz w:val="24"/>
        </w:rPr>
        <w:t>customers, including the ability to transfer more work from offset to flexo.”</w:t>
      </w:r>
    </w:p>
    <w:p w14:paraId="38C400D3" w14:textId="7B4A393B" w:rsidR="001218F7" w:rsidRPr="001218F7" w:rsidRDefault="001218F7" w:rsidP="00D7441E">
      <w:pPr>
        <w:jc w:val="both"/>
        <w:rPr>
          <w:rFonts w:asciiTheme="majorHAnsi" w:hAnsiTheme="majorHAnsi"/>
          <w:b/>
          <w:sz w:val="24"/>
        </w:rPr>
      </w:pPr>
      <w:r w:rsidRPr="001218F7">
        <w:rPr>
          <w:rFonts w:asciiTheme="majorHAnsi" w:hAnsiTheme="majorHAnsi"/>
          <w:b/>
          <w:sz w:val="24"/>
        </w:rPr>
        <w:t>AFP™-BFTH Plate: The Details</w:t>
      </w:r>
    </w:p>
    <w:p w14:paraId="74337B8A" w14:textId="055A6AA6" w:rsidR="001218F7" w:rsidRDefault="001218F7" w:rsidP="00D7441E">
      <w:pPr>
        <w:jc w:val="both"/>
        <w:rPr>
          <w:rFonts w:asciiTheme="majorHAnsi" w:hAnsiTheme="majorHAnsi"/>
          <w:sz w:val="24"/>
        </w:rPr>
      </w:pPr>
      <w:r w:rsidRPr="001218F7">
        <w:rPr>
          <w:rFonts w:asciiTheme="majorHAnsi" w:hAnsiTheme="majorHAnsi"/>
          <w:sz w:val="24"/>
        </w:rPr>
        <w:t>Asahi´s AFP™-BFT</w:t>
      </w:r>
      <w:r w:rsidR="00DC3994">
        <w:rPr>
          <w:rFonts w:asciiTheme="majorHAnsi" w:hAnsiTheme="majorHAnsi"/>
          <w:sz w:val="24"/>
        </w:rPr>
        <w:t>H</w:t>
      </w:r>
      <w:r w:rsidRPr="001218F7">
        <w:rPr>
          <w:rFonts w:asciiTheme="majorHAnsi" w:hAnsiTheme="majorHAnsi"/>
          <w:sz w:val="24"/>
        </w:rPr>
        <w:t xml:space="preserve"> digital flexo plate</w:t>
      </w:r>
      <w:r>
        <w:rPr>
          <w:rFonts w:asciiTheme="majorHAnsi" w:hAnsiTheme="majorHAnsi"/>
          <w:sz w:val="24"/>
        </w:rPr>
        <w:t xml:space="preserve"> </w:t>
      </w:r>
      <w:r w:rsidR="00DC3994">
        <w:rPr>
          <w:rFonts w:asciiTheme="majorHAnsi" w:hAnsiTheme="majorHAnsi"/>
          <w:sz w:val="24"/>
        </w:rPr>
        <w:t>is</w:t>
      </w:r>
      <w:r w:rsidRPr="001218F7">
        <w:rPr>
          <w:rFonts w:asciiTheme="majorHAnsi" w:hAnsiTheme="majorHAnsi"/>
          <w:sz w:val="24"/>
        </w:rPr>
        <w:t xml:space="preserve"> </w:t>
      </w:r>
      <w:r>
        <w:rPr>
          <w:rFonts w:asciiTheme="majorHAnsi" w:hAnsiTheme="majorHAnsi"/>
          <w:sz w:val="24"/>
        </w:rPr>
        <w:t xml:space="preserve">the first built-in FlatTop plate to include Clean Transfer Technology, </w:t>
      </w:r>
      <w:r w:rsidR="00C334BF">
        <w:rPr>
          <w:rFonts w:asciiTheme="majorHAnsi" w:hAnsiTheme="majorHAnsi"/>
          <w:sz w:val="24"/>
        </w:rPr>
        <w:t xml:space="preserve">and it </w:t>
      </w:r>
      <w:r w:rsidR="00DC3994">
        <w:rPr>
          <w:rFonts w:asciiTheme="majorHAnsi" w:hAnsiTheme="majorHAnsi"/>
          <w:sz w:val="24"/>
        </w:rPr>
        <w:t xml:space="preserve">is </w:t>
      </w:r>
      <w:r w:rsidRPr="001218F7">
        <w:rPr>
          <w:rFonts w:asciiTheme="majorHAnsi" w:hAnsiTheme="majorHAnsi"/>
          <w:sz w:val="24"/>
        </w:rPr>
        <w:t>available in hard (H).</w:t>
      </w:r>
      <w:r>
        <w:rPr>
          <w:rFonts w:asciiTheme="majorHAnsi" w:hAnsiTheme="majorHAnsi"/>
          <w:sz w:val="24"/>
        </w:rPr>
        <w:t xml:space="preserve"> Benefits include:</w:t>
      </w:r>
    </w:p>
    <w:p w14:paraId="3FEBAAF3" w14:textId="287BCDBD" w:rsidR="001218F7" w:rsidRPr="001218F7" w:rsidRDefault="001218F7" w:rsidP="001218F7">
      <w:pPr>
        <w:pStyle w:val="ListParagraph"/>
        <w:numPr>
          <w:ilvl w:val="0"/>
          <w:numId w:val="14"/>
        </w:numPr>
        <w:jc w:val="both"/>
        <w:rPr>
          <w:rFonts w:asciiTheme="majorHAnsi" w:hAnsiTheme="majorHAnsi"/>
          <w:sz w:val="24"/>
        </w:rPr>
      </w:pPr>
      <w:r>
        <w:rPr>
          <w:rFonts w:asciiTheme="majorHAnsi" w:hAnsiTheme="majorHAnsi"/>
          <w:sz w:val="24"/>
        </w:rPr>
        <w:t>P</w:t>
      </w:r>
      <w:r w:rsidRPr="001218F7">
        <w:rPr>
          <w:rFonts w:asciiTheme="majorHAnsi" w:hAnsiTheme="majorHAnsi"/>
          <w:sz w:val="24"/>
        </w:rPr>
        <w:t>rinting plates</w:t>
      </w:r>
      <w:r w:rsidR="006C106A">
        <w:rPr>
          <w:rFonts w:asciiTheme="majorHAnsi" w:hAnsiTheme="majorHAnsi"/>
          <w:sz w:val="24"/>
        </w:rPr>
        <w:t xml:space="preserve"> remai</w:t>
      </w:r>
      <w:r>
        <w:rPr>
          <w:rFonts w:asciiTheme="majorHAnsi" w:hAnsiTheme="majorHAnsi"/>
          <w:sz w:val="24"/>
        </w:rPr>
        <w:t>n</w:t>
      </w:r>
      <w:r w:rsidRPr="001218F7">
        <w:rPr>
          <w:rFonts w:asciiTheme="majorHAnsi" w:hAnsiTheme="majorHAnsi"/>
          <w:sz w:val="24"/>
        </w:rPr>
        <w:t xml:space="preserve"> clean during print production runs for consistent print quality and fewer press stops for plate cleaning.</w:t>
      </w:r>
    </w:p>
    <w:p w14:paraId="4F0A1002" w14:textId="23BC7E5F" w:rsidR="001218F7" w:rsidRPr="001218F7" w:rsidRDefault="001218F7" w:rsidP="001218F7">
      <w:pPr>
        <w:pStyle w:val="ListParagraph"/>
        <w:numPr>
          <w:ilvl w:val="0"/>
          <w:numId w:val="14"/>
        </w:numPr>
        <w:jc w:val="both"/>
        <w:rPr>
          <w:rFonts w:asciiTheme="majorHAnsi" w:hAnsiTheme="majorHAnsi"/>
          <w:sz w:val="24"/>
        </w:rPr>
      </w:pPr>
      <w:r w:rsidRPr="001218F7">
        <w:rPr>
          <w:rFonts w:asciiTheme="majorHAnsi" w:hAnsiTheme="majorHAnsi"/>
          <w:sz w:val="24"/>
        </w:rPr>
        <w:t>Plates are available in 1,14 and 1,7 mm</w:t>
      </w:r>
      <w:r w:rsidR="00722E29">
        <w:rPr>
          <w:rFonts w:asciiTheme="majorHAnsi" w:hAnsiTheme="majorHAnsi"/>
          <w:sz w:val="24"/>
        </w:rPr>
        <w:t>.</w:t>
      </w:r>
    </w:p>
    <w:p w14:paraId="5014ED80" w14:textId="00C537C9" w:rsidR="001218F7" w:rsidRPr="001218F7" w:rsidRDefault="001218F7" w:rsidP="001218F7">
      <w:pPr>
        <w:pStyle w:val="ListParagraph"/>
        <w:numPr>
          <w:ilvl w:val="0"/>
          <w:numId w:val="14"/>
        </w:numPr>
        <w:jc w:val="both"/>
        <w:rPr>
          <w:rFonts w:asciiTheme="majorHAnsi" w:hAnsiTheme="majorHAnsi"/>
          <w:sz w:val="24"/>
        </w:rPr>
      </w:pPr>
      <w:r w:rsidRPr="001218F7">
        <w:rPr>
          <w:rFonts w:asciiTheme="majorHAnsi" w:hAnsiTheme="majorHAnsi"/>
          <w:sz w:val="24"/>
        </w:rPr>
        <w:t>BFT</w:t>
      </w:r>
      <w:r w:rsidR="00DC3994">
        <w:rPr>
          <w:rFonts w:asciiTheme="majorHAnsi" w:hAnsiTheme="majorHAnsi"/>
          <w:sz w:val="24"/>
        </w:rPr>
        <w:t>H</w:t>
      </w:r>
      <w:r w:rsidRPr="001218F7">
        <w:rPr>
          <w:rFonts w:asciiTheme="majorHAnsi" w:hAnsiTheme="majorHAnsi"/>
          <w:sz w:val="24"/>
        </w:rPr>
        <w:t xml:space="preserve"> plate</w:t>
      </w:r>
      <w:r w:rsidR="00C334BF">
        <w:rPr>
          <w:rFonts w:asciiTheme="majorHAnsi" w:hAnsiTheme="majorHAnsi"/>
          <w:sz w:val="24"/>
        </w:rPr>
        <w:t>s</w:t>
      </w:r>
      <w:r w:rsidRPr="001218F7">
        <w:rPr>
          <w:rFonts w:asciiTheme="majorHAnsi" w:hAnsiTheme="majorHAnsi"/>
          <w:sz w:val="24"/>
        </w:rPr>
        <w:t xml:space="preserve"> </w:t>
      </w:r>
      <w:r w:rsidR="00AD4A69">
        <w:rPr>
          <w:rFonts w:asciiTheme="majorHAnsi" w:hAnsiTheme="majorHAnsi"/>
          <w:sz w:val="24"/>
        </w:rPr>
        <w:t>ha</w:t>
      </w:r>
      <w:r w:rsidR="00C334BF">
        <w:rPr>
          <w:rFonts w:asciiTheme="majorHAnsi" w:hAnsiTheme="majorHAnsi"/>
          <w:sz w:val="24"/>
        </w:rPr>
        <w:t>ve</w:t>
      </w:r>
      <w:r w:rsidR="00AD4A69">
        <w:rPr>
          <w:rFonts w:asciiTheme="majorHAnsi" w:hAnsiTheme="majorHAnsi"/>
          <w:sz w:val="24"/>
        </w:rPr>
        <w:t xml:space="preserve"> been developed for water-based</w:t>
      </w:r>
      <w:r w:rsidR="00722E29">
        <w:rPr>
          <w:rFonts w:asciiTheme="majorHAnsi" w:hAnsiTheme="majorHAnsi"/>
          <w:sz w:val="24"/>
        </w:rPr>
        <w:t>,</w:t>
      </w:r>
      <w:r w:rsidR="00AD4A69">
        <w:rPr>
          <w:rFonts w:asciiTheme="majorHAnsi" w:hAnsiTheme="majorHAnsi"/>
          <w:sz w:val="24"/>
        </w:rPr>
        <w:t xml:space="preserve"> solvent-based</w:t>
      </w:r>
      <w:r w:rsidR="00722E29">
        <w:rPr>
          <w:rFonts w:asciiTheme="majorHAnsi" w:hAnsiTheme="majorHAnsi"/>
          <w:sz w:val="24"/>
        </w:rPr>
        <w:t>,</w:t>
      </w:r>
      <w:r w:rsidR="007471FC">
        <w:rPr>
          <w:rFonts w:asciiTheme="majorHAnsi" w:hAnsiTheme="majorHAnsi"/>
          <w:sz w:val="24"/>
        </w:rPr>
        <w:t xml:space="preserve"> </w:t>
      </w:r>
      <w:r w:rsidR="00B87866">
        <w:rPr>
          <w:rFonts w:asciiTheme="majorHAnsi" w:hAnsiTheme="majorHAnsi"/>
          <w:sz w:val="24"/>
        </w:rPr>
        <w:t>and</w:t>
      </w:r>
      <w:r w:rsidR="00E715C9">
        <w:rPr>
          <w:rFonts w:asciiTheme="majorHAnsi" w:hAnsiTheme="majorHAnsi"/>
          <w:sz w:val="24"/>
        </w:rPr>
        <w:t xml:space="preserve"> </w:t>
      </w:r>
      <w:r w:rsidR="007471FC">
        <w:rPr>
          <w:rFonts w:asciiTheme="majorHAnsi" w:hAnsiTheme="majorHAnsi"/>
          <w:sz w:val="24"/>
        </w:rPr>
        <w:t>UV ink systems</w:t>
      </w:r>
      <w:r w:rsidRPr="001218F7">
        <w:rPr>
          <w:rFonts w:asciiTheme="majorHAnsi" w:hAnsiTheme="majorHAnsi"/>
          <w:sz w:val="24"/>
        </w:rPr>
        <w:t>.</w:t>
      </w:r>
    </w:p>
    <w:p w14:paraId="4DE819FF" w14:textId="6220A328" w:rsidR="001218F7" w:rsidRPr="001218F7" w:rsidRDefault="001218F7" w:rsidP="001218F7">
      <w:pPr>
        <w:pStyle w:val="ListParagraph"/>
        <w:numPr>
          <w:ilvl w:val="0"/>
          <w:numId w:val="14"/>
        </w:numPr>
        <w:jc w:val="both"/>
        <w:rPr>
          <w:rFonts w:asciiTheme="majorHAnsi" w:hAnsiTheme="majorHAnsi"/>
          <w:sz w:val="24"/>
        </w:rPr>
      </w:pPr>
      <w:r w:rsidRPr="001218F7">
        <w:rPr>
          <w:rFonts w:asciiTheme="majorHAnsi" w:hAnsiTheme="majorHAnsi"/>
          <w:sz w:val="24"/>
        </w:rPr>
        <w:lastRenderedPageBreak/>
        <w:t xml:space="preserve">In combination with solid area micro-screening technologies, it is possible to achieve 100% homogenous solid area coverage without any visible substrate voids. </w:t>
      </w:r>
    </w:p>
    <w:p w14:paraId="5C3A24F3" w14:textId="20A7592D" w:rsidR="001218F7" w:rsidRPr="001218F7" w:rsidRDefault="001218F7" w:rsidP="001218F7">
      <w:pPr>
        <w:pStyle w:val="ListParagraph"/>
        <w:numPr>
          <w:ilvl w:val="0"/>
          <w:numId w:val="14"/>
        </w:numPr>
        <w:jc w:val="both"/>
        <w:rPr>
          <w:rFonts w:asciiTheme="majorHAnsi" w:hAnsiTheme="majorHAnsi"/>
          <w:sz w:val="24"/>
        </w:rPr>
      </w:pPr>
      <w:r w:rsidRPr="001218F7">
        <w:rPr>
          <w:rFonts w:asciiTheme="majorHAnsi" w:hAnsiTheme="majorHAnsi"/>
          <w:sz w:val="24"/>
        </w:rPr>
        <w:t>Plate</w:t>
      </w:r>
      <w:r w:rsidR="00C334BF">
        <w:rPr>
          <w:rFonts w:asciiTheme="majorHAnsi" w:hAnsiTheme="majorHAnsi"/>
          <w:sz w:val="24"/>
        </w:rPr>
        <w:t>s</w:t>
      </w:r>
      <w:r w:rsidRPr="001218F7">
        <w:rPr>
          <w:rFonts w:asciiTheme="majorHAnsi" w:hAnsiTheme="majorHAnsi"/>
          <w:sz w:val="24"/>
        </w:rPr>
        <w:t xml:space="preserve"> deliver the same solid ink density levels </w:t>
      </w:r>
      <w:r w:rsidR="00AD4A69">
        <w:rPr>
          <w:rFonts w:asciiTheme="majorHAnsi" w:hAnsiTheme="majorHAnsi"/>
          <w:sz w:val="24"/>
        </w:rPr>
        <w:t>in p</w:t>
      </w:r>
      <w:r w:rsidR="00DC3994">
        <w:rPr>
          <w:rFonts w:asciiTheme="majorHAnsi" w:hAnsiTheme="majorHAnsi"/>
          <w:sz w:val="24"/>
        </w:rPr>
        <w:t>rin</w:t>
      </w:r>
      <w:r w:rsidR="00AD4A69">
        <w:rPr>
          <w:rFonts w:asciiTheme="majorHAnsi" w:hAnsiTheme="majorHAnsi"/>
          <w:sz w:val="24"/>
        </w:rPr>
        <w:t xml:space="preserve">ting </w:t>
      </w:r>
      <w:r w:rsidRPr="001218F7">
        <w:rPr>
          <w:rFonts w:asciiTheme="majorHAnsi" w:hAnsiTheme="majorHAnsi"/>
          <w:sz w:val="24"/>
        </w:rPr>
        <w:t>compared to today’s available FlatTop plate technologies.</w:t>
      </w:r>
    </w:p>
    <w:p w14:paraId="3DA86BE6" w14:textId="4F14E492" w:rsidR="001218F7" w:rsidRPr="001218F7" w:rsidRDefault="001218F7" w:rsidP="001218F7">
      <w:pPr>
        <w:pStyle w:val="ListParagraph"/>
        <w:numPr>
          <w:ilvl w:val="0"/>
          <w:numId w:val="14"/>
        </w:numPr>
        <w:jc w:val="both"/>
        <w:rPr>
          <w:rFonts w:asciiTheme="majorHAnsi" w:hAnsiTheme="majorHAnsi"/>
          <w:sz w:val="24"/>
        </w:rPr>
      </w:pPr>
      <w:r w:rsidRPr="001218F7">
        <w:rPr>
          <w:rFonts w:asciiTheme="majorHAnsi" w:hAnsiTheme="majorHAnsi"/>
          <w:sz w:val="24"/>
        </w:rPr>
        <w:t>BFT</w:t>
      </w:r>
      <w:r w:rsidR="00DC3994">
        <w:rPr>
          <w:rFonts w:asciiTheme="majorHAnsi" w:hAnsiTheme="majorHAnsi"/>
          <w:sz w:val="24"/>
        </w:rPr>
        <w:t>H</w:t>
      </w:r>
      <w:r w:rsidRPr="001218F7">
        <w:rPr>
          <w:rFonts w:asciiTheme="majorHAnsi" w:hAnsiTheme="majorHAnsi"/>
          <w:sz w:val="24"/>
        </w:rPr>
        <w:t xml:space="preserve"> plate</w:t>
      </w:r>
      <w:r w:rsidR="00C334BF">
        <w:rPr>
          <w:rFonts w:asciiTheme="majorHAnsi" w:hAnsiTheme="majorHAnsi"/>
          <w:sz w:val="24"/>
        </w:rPr>
        <w:t>s</w:t>
      </w:r>
      <w:r w:rsidRPr="001218F7">
        <w:rPr>
          <w:rFonts w:asciiTheme="majorHAnsi" w:hAnsiTheme="majorHAnsi"/>
          <w:sz w:val="24"/>
        </w:rPr>
        <w:t xml:space="preserve"> ensure very smooth tonal gradation in printing.</w:t>
      </w:r>
    </w:p>
    <w:p w14:paraId="0140266F" w14:textId="1BD14052" w:rsidR="001218F7" w:rsidRPr="001218F7" w:rsidRDefault="00C334BF" w:rsidP="001218F7">
      <w:pPr>
        <w:pStyle w:val="ListParagraph"/>
        <w:numPr>
          <w:ilvl w:val="0"/>
          <w:numId w:val="14"/>
        </w:numPr>
        <w:jc w:val="both"/>
        <w:rPr>
          <w:rFonts w:asciiTheme="majorHAnsi" w:hAnsiTheme="majorHAnsi"/>
          <w:sz w:val="24"/>
        </w:rPr>
      </w:pPr>
      <w:r>
        <w:rPr>
          <w:rFonts w:asciiTheme="majorHAnsi" w:hAnsiTheme="majorHAnsi"/>
          <w:sz w:val="24"/>
        </w:rPr>
        <w:t>They</w:t>
      </w:r>
      <w:r w:rsidR="00DC3994" w:rsidRPr="001218F7">
        <w:rPr>
          <w:rFonts w:asciiTheme="majorHAnsi" w:hAnsiTheme="majorHAnsi"/>
          <w:sz w:val="24"/>
        </w:rPr>
        <w:t xml:space="preserve"> </w:t>
      </w:r>
      <w:r w:rsidR="001218F7" w:rsidRPr="001218F7">
        <w:rPr>
          <w:rFonts w:asciiTheme="majorHAnsi" w:hAnsiTheme="majorHAnsi"/>
          <w:sz w:val="24"/>
        </w:rPr>
        <w:t>fit seamlessly in all plate</w:t>
      </w:r>
      <w:r w:rsidR="00CA7D21">
        <w:rPr>
          <w:rFonts w:asciiTheme="majorHAnsi" w:hAnsiTheme="majorHAnsi"/>
          <w:sz w:val="24"/>
        </w:rPr>
        <w:t xml:space="preserve"> </w:t>
      </w:r>
      <w:r w:rsidR="001218F7" w:rsidRPr="001218F7">
        <w:rPr>
          <w:rFonts w:asciiTheme="majorHAnsi" w:hAnsiTheme="majorHAnsi"/>
          <w:sz w:val="24"/>
        </w:rPr>
        <w:t>making workflows available today, including standard tube UV, high energy UV diode exposure</w:t>
      </w:r>
      <w:r>
        <w:rPr>
          <w:rFonts w:asciiTheme="majorHAnsi" w:hAnsiTheme="majorHAnsi"/>
          <w:sz w:val="24"/>
        </w:rPr>
        <w:t>,</w:t>
      </w:r>
      <w:r w:rsidR="001218F7" w:rsidRPr="001218F7">
        <w:rPr>
          <w:rFonts w:asciiTheme="majorHAnsi" w:hAnsiTheme="majorHAnsi"/>
          <w:sz w:val="24"/>
        </w:rPr>
        <w:t xml:space="preserve"> or FULL HD imaging systems.</w:t>
      </w:r>
    </w:p>
    <w:p w14:paraId="7EBB19B7" w14:textId="6C2932E1" w:rsidR="001218F7" w:rsidRPr="001218F7" w:rsidRDefault="00DC3994" w:rsidP="001218F7">
      <w:pPr>
        <w:pStyle w:val="ListParagraph"/>
        <w:numPr>
          <w:ilvl w:val="0"/>
          <w:numId w:val="14"/>
        </w:numPr>
        <w:jc w:val="both"/>
        <w:rPr>
          <w:rFonts w:asciiTheme="majorHAnsi" w:hAnsiTheme="majorHAnsi"/>
          <w:sz w:val="24"/>
        </w:rPr>
      </w:pPr>
      <w:r>
        <w:rPr>
          <w:rFonts w:asciiTheme="majorHAnsi" w:hAnsiTheme="majorHAnsi"/>
          <w:sz w:val="24"/>
        </w:rPr>
        <w:t>One</w:t>
      </w:r>
      <w:r w:rsidRPr="001218F7">
        <w:rPr>
          <w:rFonts w:asciiTheme="majorHAnsi" w:hAnsiTheme="majorHAnsi"/>
          <w:sz w:val="24"/>
        </w:rPr>
        <w:t xml:space="preserve"> </w:t>
      </w:r>
      <w:r w:rsidR="001218F7" w:rsidRPr="001218F7">
        <w:rPr>
          <w:rFonts w:asciiTheme="majorHAnsi" w:hAnsiTheme="majorHAnsi"/>
          <w:sz w:val="24"/>
        </w:rPr>
        <w:t xml:space="preserve">hardness grade </w:t>
      </w:r>
      <w:r>
        <w:rPr>
          <w:rFonts w:asciiTheme="majorHAnsi" w:hAnsiTheme="majorHAnsi"/>
          <w:sz w:val="24"/>
        </w:rPr>
        <w:t>is</w:t>
      </w:r>
      <w:r w:rsidRPr="001218F7">
        <w:rPr>
          <w:rFonts w:asciiTheme="majorHAnsi" w:hAnsiTheme="majorHAnsi"/>
          <w:sz w:val="24"/>
        </w:rPr>
        <w:t xml:space="preserve"> </w:t>
      </w:r>
      <w:r w:rsidR="001218F7" w:rsidRPr="001218F7">
        <w:rPr>
          <w:rFonts w:asciiTheme="majorHAnsi" w:hAnsiTheme="majorHAnsi"/>
          <w:sz w:val="24"/>
        </w:rPr>
        <w:t>available: Hard for film and for paper substrates.</w:t>
      </w:r>
    </w:p>
    <w:p w14:paraId="55E4CF11" w14:textId="16D196D3" w:rsidR="00DA3844" w:rsidRPr="00F23E75" w:rsidRDefault="00B16E1E" w:rsidP="00F23E75">
      <w:pPr>
        <w:jc w:val="both"/>
        <w:rPr>
          <w:rFonts w:asciiTheme="majorHAnsi" w:hAnsiTheme="majorHAnsi"/>
          <w:b/>
          <w:sz w:val="24"/>
        </w:rPr>
      </w:pPr>
      <w:r>
        <w:rPr>
          <w:rFonts w:asciiTheme="majorHAnsi" w:hAnsiTheme="majorHAnsi"/>
          <w:b/>
          <w:sz w:val="24"/>
        </w:rPr>
        <w:br/>
      </w:r>
      <w:r w:rsidR="00DA3844" w:rsidRPr="00F23E75">
        <w:rPr>
          <w:rFonts w:asciiTheme="majorHAnsi" w:hAnsiTheme="majorHAnsi"/>
          <w:b/>
          <w:sz w:val="24"/>
        </w:rPr>
        <w:t xml:space="preserve">Benefits of </w:t>
      </w:r>
      <w:bookmarkStart w:id="1" w:name="_Hlk520822577"/>
      <w:r w:rsidR="00D7441E">
        <w:rPr>
          <w:rFonts w:asciiTheme="majorHAnsi" w:hAnsiTheme="majorHAnsi"/>
          <w:b/>
          <w:sz w:val="24"/>
        </w:rPr>
        <w:t>Asahi</w:t>
      </w:r>
      <w:r w:rsidR="00DA3844" w:rsidRPr="00F23E75">
        <w:rPr>
          <w:rFonts w:asciiTheme="majorHAnsi" w:hAnsiTheme="majorHAnsi"/>
          <w:b/>
          <w:sz w:val="24"/>
        </w:rPr>
        <w:t xml:space="preserve"> </w:t>
      </w:r>
      <w:r w:rsidR="000A739F" w:rsidRPr="00F23E75">
        <w:rPr>
          <w:rFonts w:asciiTheme="majorHAnsi" w:hAnsiTheme="majorHAnsi"/>
          <w:b/>
          <w:sz w:val="24"/>
        </w:rPr>
        <w:t>Clean Transfer</w:t>
      </w:r>
      <w:r w:rsidR="00DA3844" w:rsidRPr="00F23E75">
        <w:rPr>
          <w:rFonts w:asciiTheme="majorHAnsi" w:hAnsiTheme="majorHAnsi"/>
          <w:b/>
          <w:sz w:val="24"/>
        </w:rPr>
        <w:t xml:space="preserve"> Technology</w:t>
      </w:r>
    </w:p>
    <w:p w14:paraId="45E89BDD" w14:textId="2CF24BF6" w:rsidR="00D034DE" w:rsidRDefault="00D034DE" w:rsidP="00F23E75">
      <w:pPr>
        <w:jc w:val="both"/>
        <w:rPr>
          <w:rFonts w:asciiTheme="majorHAnsi" w:hAnsiTheme="majorHAnsi"/>
          <w:sz w:val="24"/>
        </w:rPr>
      </w:pPr>
      <w:r w:rsidRPr="00F23E75">
        <w:rPr>
          <w:rFonts w:asciiTheme="majorHAnsi" w:hAnsiTheme="majorHAnsi"/>
          <w:sz w:val="24"/>
        </w:rPr>
        <w:t xml:space="preserve">Asahi’s </w:t>
      </w:r>
      <w:r w:rsidR="000A739F" w:rsidRPr="00F23E75">
        <w:rPr>
          <w:rFonts w:asciiTheme="majorHAnsi" w:hAnsiTheme="majorHAnsi"/>
          <w:sz w:val="24"/>
        </w:rPr>
        <w:t xml:space="preserve">Clean Transfer </w:t>
      </w:r>
      <w:r w:rsidR="00D7441E">
        <w:rPr>
          <w:rFonts w:asciiTheme="majorHAnsi" w:hAnsiTheme="majorHAnsi"/>
          <w:sz w:val="24"/>
        </w:rPr>
        <w:t>T</w:t>
      </w:r>
      <w:r w:rsidRPr="00F23E75">
        <w:rPr>
          <w:rFonts w:asciiTheme="majorHAnsi" w:hAnsiTheme="majorHAnsi"/>
          <w:sz w:val="24"/>
        </w:rPr>
        <w:t xml:space="preserve">echnology </w:t>
      </w:r>
      <w:r w:rsidR="00D7441E" w:rsidRPr="00D7441E">
        <w:rPr>
          <w:rFonts w:asciiTheme="majorHAnsi" w:hAnsiTheme="majorHAnsi"/>
          <w:sz w:val="24"/>
        </w:rPr>
        <w:t>is designed to facilitate kiss touch printing pressure. Lighter printing pressure ensures constant repeatability of printing quality during the production run as well as longer plate life. This characteristic is achieved with unique Asahi-engineered photopolymer chemistry that reduces the surface energy of the printing plate and enables better ink transfer to the substrate during printing.</w:t>
      </w:r>
    </w:p>
    <w:p w14:paraId="6658DC81" w14:textId="443AFCD7" w:rsidR="00D7441E" w:rsidRPr="00F23E75" w:rsidRDefault="00D7441E" w:rsidP="00F23E75">
      <w:pPr>
        <w:jc w:val="both"/>
        <w:rPr>
          <w:rFonts w:asciiTheme="majorHAnsi" w:hAnsiTheme="majorHAnsi"/>
          <w:sz w:val="24"/>
        </w:rPr>
      </w:pPr>
      <w:r w:rsidRPr="00D7441E">
        <w:rPr>
          <w:rFonts w:asciiTheme="majorHAnsi" w:hAnsiTheme="majorHAnsi"/>
          <w:sz w:val="24"/>
        </w:rPr>
        <w:t>Clean Transfer Technology has the beneficial effect of reducing ink filling-in the mid-tone area during the printing run, leading to fewer cleaning intervals and less press downtime. Achieving graphical printing performance and improvement in productivity was the focus of Asahi´s Clean Transfer Technology plate development efforts. AFP™</w:t>
      </w:r>
      <w:r w:rsidR="00C334BF">
        <w:rPr>
          <w:rFonts w:asciiTheme="majorHAnsi" w:hAnsiTheme="majorHAnsi"/>
          <w:sz w:val="24"/>
        </w:rPr>
        <w:t>-</w:t>
      </w:r>
      <w:r w:rsidRPr="00D7441E">
        <w:rPr>
          <w:rFonts w:asciiTheme="majorHAnsi" w:hAnsiTheme="majorHAnsi"/>
          <w:sz w:val="24"/>
        </w:rPr>
        <w:t>BFT</w:t>
      </w:r>
      <w:r w:rsidR="00171BB4">
        <w:rPr>
          <w:rFonts w:asciiTheme="majorHAnsi" w:hAnsiTheme="majorHAnsi"/>
          <w:sz w:val="24"/>
        </w:rPr>
        <w:t>H</w:t>
      </w:r>
      <w:r w:rsidRPr="00D7441E">
        <w:rPr>
          <w:rFonts w:asciiTheme="majorHAnsi" w:hAnsiTheme="majorHAnsi"/>
          <w:sz w:val="24"/>
        </w:rPr>
        <w:t xml:space="preserve"> plate technology improves press uptime during the printing process. Thus, Clean Transfer Technology signifies both productivity and reduced waste.</w:t>
      </w:r>
    </w:p>
    <w:p w14:paraId="0EDC5CDD" w14:textId="77777777" w:rsidR="00284875" w:rsidRDefault="00284875" w:rsidP="00F23E75">
      <w:pPr>
        <w:jc w:val="both"/>
        <w:rPr>
          <w:rFonts w:asciiTheme="majorHAnsi" w:hAnsiTheme="majorHAnsi"/>
          <w:sz w:val="24"/>
        </w:rPr>
      </w:pPr>
      <w:r w:rsidRPr="00F23E75">
        <w:rPr>
          <w:rFonts w:asciiTheme="majorHAnsi" w:hAnsiTheme="majorHAnsi"/>
          <w:sz w:val="24"/>
        </w:rPr>
        <w:t>For more information about Clean Transfer Technology and other flexographic solutions from Asahi Photoproducts, visit</w:t>
      </w:r>
      <w:r w:rsidR="00F57D2B" w:rsidRPr="00F23E75">
        <w:rPr>
          <w:rFonts w:asciiTheme="majorHAnsi" w:hAnsiTheme="majorHAnsi"/>
          <w:sz w:val="24"/>
        </w:rPr>
        <w:t xml:space="preserve"> </w:t>
      </w:r>
      <w:hyperlink r:id="rId8">
        <w:r w:rsidRPr="00F23E75">
          <w:rPr>
            <w:rStyle w:val="Hyperlink"/>
            <w:rFonts w:asciiTheme="majorHAnsi" w:hAnsiTheme="majorHAnsi"/>
            <w:sz w:val="24"/>
          </w:rPr>
          <w:t>www.asahi-photoproducts.com</w:t>
        </w:r>
      </w:hyperlink>
      <w:bookmarkEnd w:id="1"/>
      <w:r w:rsidRPr="00F23E75">
        <w:rPr>
          <w:rFonts w:asciiTheme="majorHAnsi" w:hAnsiTheme="majorHAnsi"/>
          <w:sz w:val="24"/>
        </w:rPr>
        <w:t xml:space="preserve">. </w:t>
      </w:r>
    </w:p>
    <w:p w14:paraId="36E34062" w14:textId="77777777" w:rsidR="003F6EE7" w:rsidRDefault="0023423E" w:rsidP="00E043CA">
      <w:pPr>
        <w:jc w:val="center"/>
        <w:rPr>
          <w:rFonts w:asciiTheme="majorHAnsi" w:hAnsiTheme="majorHAnsi"/>
        </w:rPr>
      </w:pPr>
      <w:r w:rsidRPr="00F23E75">
        <w:rPr>
          <w:rFonts w:asciiTheme="majorHAnsi" w:hAnsiTheme="majorHAnsi"/>
        </w:rPr>
        <w:t>---END---</w:t>
      </w:r>
    </w:p>
    <w:p w14:paraId="16E6BE55" w14:textId="77777777" w:rsidR="00B16E1E" w:rsidRDefault="00B16E1E" w:rsidP="006A4965">
      <w:pPr>
        <w:rPr>
          <w:rFonts w:ascii="Calibri" w:eastAsiaTheme="minorHAnsi" w:hAnsi="Calibri" w:cs="Times New Roman"/>
          <w:b/>
          <w:lang w:val="en-US" w:eastAsia="en-US" w:bidi="ar-SA"/>
        </w:rPr>
      </w:pPr>
    </w:p>
    <w:p w14:paraId="1E035AE8" w14:textId="77777777" w:rsidR="00B16E1E" w:rsidRDefault="00B16E1E">
      <w:pPr>
        <w:spacing w:after="160" w:line="259" w:lineRule="auto"/>
        <w:rPr>
          <w:rFonts w:ascii="Calibri" w:eastAsiaTheme="minorHAnsi" w:hAnsi="Calibri" w:cs="Times New Roman"/>
          <w:b/>
          <w:lang w:val="en-US" w:eastAsia="en-US" w:bidi="ar-SA"/>
        </w:rPr>
      </w:pPr>
      <w:r>
        <w:rPr>
          <w:rFonts w:ascii="Calibri" w:eastAsiaTheme="minorHAnsi" w:hAnsi="Calibri" w:cs="Times New Roman"/>
          <w:b/>
          <w:lang w:val="en-US" w:eastAsia="en-US" w:bidi="ar-SA"/>
        </w:rPr>
        <w:br w:type="page"/>
      </w:r>
    </w:p>
    <w:p w14:paraId="568693BC" w14:textId="0193CBF0" w:rsidR="006A4965" w:rsidRPr="00B16E1E" w:rsidRDefault="006A4965" w:rsidP="006A4965">
      <w:pPr>
        <w:rPr>
          <w:rFonts w:ascii="Calibri" w:eastAsiaTheme="minorHAnsi" w:hAnsi="Calibri" w:cs="Times New Roman"/>
          <w:b/>
          <w:lang w:val="en-US" w:eastAsia="en-US" w:bidi="ar-SA"/>
        </w:rPr>
      </w:pPr>
      <w:r w:rsidRPr="00B16E1E">
        <w:rPr>
          <w:rFonts w:ascii="Calibri" w:eastAsiaTheme="minorHAnsi" w:hAnsi="Calibri" w:cs="Times New Roman"/>
          <w:b/>
          <w:lang w:val="en-US" w:eastAsia="en-US" w:bidi="ar-SA"/>
        </w:rPr>
        <w:lastRenderedPageBreak/>
        <w:t>Captions:</w:t>
      </w:r>
    </w:p>
    <w:p w14:paraId="23643D0A" w14:textId="0BB76CB2" w:rsidR="0019511B" w:rsidRPr="00B16E1E" w:rsidRDefault="0019511B" w:rsidP="0019511B">
      <w:pPr>
        <w:rPr>
          <w:rFonts w:asciiTheme="majorHAnsi" w:hAnsiTheme="majorHAnsi"/>
        </w:rPr>
      </w:pPr>
      <w:r w:rsidRPr="0019511B">
        <w:rPr>
          <w:rFonts w:asciiTheme="majorHAnsi" w:hAnsiTheme="majorHAnsi"/>
          <w:b/>
        </w:rPr>
        <w:t>BFTH_</w:t>
      </w:r>
      <w:r w:rsidR="00722E29">
        <w:rPr>
          <w:rFonts w:asciiTheme="majorHAnsi" w:hAnsiTheme="majorHAnsi"/>
          <w:b/>
        </w:rPr>
        <w:t>plate</w:t>
      </w:r>
      <w:r w:rsidRPr="0019511B">
        <w:rPr>
          <w:rFonts w:asciiTheme="majorHAnsi" w:hAnsiTheme="majorHAnsi"/>
          <w:b/>
        </w:rPr>
        <w:t>:</w:t>
      </w:r>
      <w:r>
        <w:rPr>
          <w:rFonts w:asciiTheme="majorHAnsi" w:hAnsiTheme="majorHAnsi"/>
        </w:rPr>
        <w:t xml:space="preserve"> </w:t>
      </w:r>
      <w:r w:rsidR="00B16E1E">
        <w:rPr>
          <w:rFonts w:asciiTheme="majorHAnsi" w:hAnsiTheme="majorHAnsi"/>
        </w:rPr>
        <w:br/>
      </w:r>
      <w:r w:rsidRPr="00B16E1E">
        <w:rPr>
          <w:rFonts w:asciiTheme="majorHAnsi" w:eastAsiaTheme="minorHAnsi" w:hAnsiTheme="majorHAnsi"/>
        </w:rPr>
        <w:t>Very high screening resolution is possible with the Asahi AFP™-BFTH digital flexo plate due to the absence of oxygen in the plate making</w:t>
      </w:r>
      <w:r w:rsidR="00CA7D21" w:rsidRPr="00B16E1E">
        <w:rPr>
          <w:rFonts w:asciiTheme="majorHAnsi" w:eastAsiaTheme="minorHAnsi" w:hAnsiTheme="majorHAnsi"/>
        </w:rPr>
        <w:t xml:space="preserve"> </w:t>
      </w:r>
      <w:r w:rsidRPr="00B16E1E">
        <w:rPr>
          <w:rFonts w:asciiTheme="majorHAnsi" w:eastAsiaTheme="minorHAnsi" w:hAnsiTheme="majorHAnsi"/>
        </w:rPr>
        <w:t>process.</w:t>
      </w:r>
    </w:p>
    <w:p w14:paraId="08048A89" w14:textId="77777777" w:rsidR="0019511B" w:rsidRDefault="0019511B" w:rsidP="00C74018">
      <w:pPr>
        <w:rPr>
          <w:rFonts w:asciiTheme="majorHAnsi" w:hAnsiTheme="majorHAnsi"/>
          <w:sz w:val="24"/>
          <w:highlight w:val="yellow"/>
        </w:rPr>
      </w:pPr>
      <w:r w:rsidRPr="0019511B">
        <w:rPr>
          <w:rFonts w:asciiTheme="majorHAnsi" w:hAnsiTheme="majorHAnsi"/>
          <w:noProof/>
          <w:lang w:val="it-IT" w:eastAsia="it-IT" w:bidi="ar-SA"/>
        </w:rPr>
        <w:drawing>
          <wp:inline distT="0" distB="0" distL="0" distR="0" wp14:anchorId="6DC77B34" wp14:editId="1F3B65F0">
            <wp:extent cx="942975" cy="942975"/>
            <wp:effectExtent l="0" t="0" r="9525" b="0"/>
            <wp:docPr id="4" name="Picture 4" descr="P:\Clients 2019\Asahi Photoproducts\Social Media\Visuals\BFTH low res\BFTH_product_clean_lo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Clients 2019\Asahi Photoproducts\Social Media\Visuals\BFTH low res\BFTH_product_clean_low.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42975" cy="942975"/>
                    </a:xfrm>
                    <a:prstGeom prst="rect">
                      <a:avLst/>
                    </a:prstGeom>
                    <a:noFill/>
                    <a:ln>
                      <a:noFill/>
                    </a:ln>
                  </pic:spPr>
                </pic:pic>
              </a:graphicData>
            </a:graphic>
          </wp:inline>
        </w:drawing>
      </w:r>
    </w:p>
    <w:p w14:paraId="0724C6CA" w14:textId="226B52F9" w:rsidR="00C92C65" w:rsidRPr="00C92C65" w:rsidRDefault="00C92C65" w:rsidP="00C92C65">
      <w:pPr>
        <w:rPr>
          <w:rFonts w:asciiTheme="majorHAnsi" w:hAnsiTheme="majorHAnsi"/>
          <w:b/>
        </w:rPr>
      </w:pPr>
      <w:r w:rsidRPr="00C92C65">
        <w:rPr>
          <w:rFonts w:asciiTheme="majorHAnsi" w:hAnsiTheme="majorHAnsi"/>
          <w:b/>
        </w:rPr>
        <w:t xml:space="preserve">BFTH FlatTop highlight             </w:t>
      </w:r>
      <w:r w:rsidRPr="00C92C65">
        <w:rPr>
          <w:rFonts w:asciiTheme="majorHAnsi" w:hAnsiTheme="majorHAnsi"/>
          <w:b/>
        </w:rPr>
        <w:tab/>
      </w:r>
    </w:p>
    <w:p w14:paraId="38B8E042" w14:textId="5C7C2A30" w:rsidR="00C92C65" w:rsidRDefault="00C92C65" w:rsidP="00C74018">
      <w:pPr>
        <w:rPr>
          <w:rFonts w:asciiTheme="majorHAnsi" w:hAnsiTheme="majorHAnsi"/>
          <w:sz w:val="24"/>
        </w:rPr>
      </w:pPr>
      <w:r w:rsidRPr="00C92C65">
        <w:rPr>
          <w:rFonts w:asciiTheme="majorHAnsi" w:hAnsiTheme="majorHAnsi"/>
          <w:noProof/>
          <w:lang w:val="it-IT" w:eastAsia="it-IT" w:bidi="ar-SA"/>
        </w:rPr>
        <w:drawing>
          <wp:inline distT="0" distB="0" distL="0" distR="0" wp14:anchorId="5572A9DC" wp14:editId="6224CB1B">
            <wp:extent cx="1019175" cy="907410"/>
            <wp:effectExtent l="0" t="0" r="0" b="762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0805" cy="926668"/>
                    </a:xfrm>
                    <a:prstGeom prst="rect">
                      <a:avLst/>
                    </a:prstGeom>
                    <a:noFill/>
                    <a:ln>
                      <a:noFill/>
                    </a:ln>
                  </pic:spPr>
                </pic:pic>
              </a:graphicData>
            </a:graphic>
          </wp:inline>
        </w:drawing>
      </w:r>
      <w:r>
        <w:rPr>
          <w:rFonts w:asciiTheme="majorHAnsi" w:hAnsiTheme="majorHAnsi"/>
          <w:sz w:val="24"/>
        </w:rPr>
        <w:tab/>
      </w:r>
      <w:r w:rsidRPr="00C92C65">
        <w:rPr>
          <w:rFonts w:asciiTheme="majorHAnsi" w:hAnsiTheme="majorHAnsi"/>
          <w:sz w:val="24"/>
        </w:rPr>
        <w:tab/>
      </w:r>
    </w:p>
    <w:p w14:paraId="0053D1FB" w14:textId="77777777" w:rsidR="00B16E1E" w:rsidRDefault="00B16E1E" w:rsidP="0019511B">
      <w:pPr>
        <w:rPr>
          <w:rFonts w:asciiTheme="majorHAnsi" w:hAnsiTheme="majorHAnsi"/>
          <w:noProof/>
        </w:rPr>
      </w:pPr>
    </w:p>
    <w:p w14:paraId="7005BF81" w14:textId="1DE8A021" w:rsidR="00AD7F73" w:rsidRPr="00F23E75" w:rsidRDefault="00AD7F73" w:rsidP="0019511B">
      <w:pPr>
        <w:rPr>
          <w:rFonts w:asciiTheme="majorHAnsi" w:hAnsiTheme="majorHAnsi"/>
          <w:b/>
          <w:bCs/>
        </w:rPr>
      </w:pPr>
      <w:r w:rsidRPr="00F23E75">
        <w:rPr>
          <w:rFonts w:asciiTheme="majorHAnsi" w:hAnsiTheme="majorHAnsi"/>
          <w:b/>
        </w:rPr>
        <w:t xml:space="preserve">About Asahi Photoproducts </w:t>
      </w:r>
    </w:p>
    <w:p w14:paraId="2790A1D0" w14:textId="6B4A4568" w:rsidR="00AD7F73" w:rsidRPr="00F23E75" w:rsidRDefault="00CA2DFD" w:rsidP="00F23E75">
      <w:pPr>
        <w:jc w:val="both"/>
        <w:rPr>
          <w:rFonts w:asciiTheme="majorHAnsi" w:hAnsiTheme="majorHAnsi"/>
        </w:rPr>
      </w:pPr>
      <w:r w:rsidRPr="00F23E75">
        <w:rPr>
          <w:rFonts w:asciiTheme="majorHAnsi" w:hAnsiTheme="majorHAnsi"/>
          <w:lang w:val="en-US"/>
        </w:rPr>
        <w:t xml:space="preserve">Asahi Photoproducts </w:t>
      </w:r>
      <w:r w:rsidR="00F571DC" w:rsidRPr="00F23E75">
        <w:rPr>
          <w:rFonts w:asciiTheme="majorHAnsi" w:hAnsiTheme="majorHAnsi"/>
          <w:lang w:val="en-US"/>
        </w:rPr>
        <w:t xml:space="preserve">was founded in 1971 and </w:t>
      </w:r>
      <w:r w:rsidRPr="00F23E75">
        <w:rPr>
          <w:rFonts w:asciiTheme="majorHAnsi" w:hAnsiTheme="majorHAnsi"/>
          <w:lang w:val="en-US"/>
        </w:rPr>
        <w:t>is a subsidiary of the Asahi Kasei Corporation. Asahi Photoproducts is a leading pioneer in the development of photopolymer flexo printing plates. By creating high quality flexographic solutions and through continued innovation, the company aims at driving print forward in balance with the environment</w:t>
      </w:r>
      <w:r w:rsidR="00AD7F73" w:rsidRPr="00F23E75">
        <w:rPr>
          <w:rFonts w:asciiTheme="majorHAnsi" w:hAnsiTheme="majorHAnsi"/>
        </w:rPr>
        <w:t xml:space="preserve">. </w:t>
      </w:r>
    </w:p>
    <w:p w14:paraId="729C7C68" w14:textId="27C02482" w:rsidR="00AD7F73" w:rsidRPr="00F23E75" w:rsidRDefault="00AD7F73" w:rsidP="00F23E75">
      <w:pPr>
        <w:jc w:val="both"/>
        <w:rPr>
          <w:rFonts w:asciiTheme="majorHAnsi" w:hAnsiTheme="majorHAnsi"/>
        </w:rPr>
      </w:pPr>
      <w:r w:rsidRPr="00F23E75">
        <w:rPr>
          <w:rFonts w:asciiTheme="majorHAnsi" w:hAnsiTheme="majorHAnsi"/>
        </w:rPr>
        <w:t xml:space="preserve">Follow Asahi Photoproducts at </w:t>
      </w:r>
      <w:r w:rsidRPr="00F23E75">
        <w:rPr>
          <w:rFonts w:asciiTheme="majorHAnsi" w:hAnsiTheme="majorHAnsi" w:cs="Arial"/>
          <w:noProof/>
          <w:lang w:val="it-IT" w:eastAsia="it-IT" w:bidi="ar-SA"/>
        </w:rPr>
        <w:drawing>
          <wp:inline distT="0" distB="0" distL="0" distR="0" wp14:anchorId="792D28C8" wp14:editId="47403019">
            <wp:extent cx="123825" cy="123825"/>
            <wp:effectExtent l="0" t="0" r="9525" b="9525"/>
            <wp:docPr id="7" name="Picture 7">
              <a:hlinkClick xmlns:a="http://schemas.openxmlformats.org/drawingml/2006/main" r:id="rId11" tgtFrame="_blank" tooltip="&quot;Asahi Photoproducts on Twitter&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EskoArtwork on Twitter">
                      <a:hlinkClick r:id="rId12" tgtFrame="_blank" tooltip="&quot;MimakiEurope on Twitter&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F23E75">
        <w:rPr>
          <w:rFonts w:asciiTheme="majorHAnsi" w:hAnsiTheme="majorHAnsi"/>
        </w:rPr>
        <w:t xml:space="preserve"> </w:t>
      </w:r>
      <w:r w:rsidRPr="00F23E75">
        <w:rPr>
          <w:rFonts w:asciiTheme="majorHAnsi" w:hAnsiTheme="majorHAnsi" w:cs="Arial"/>
          <w:noProof/>
          <w:lang w:val="it-IT" w:eastAsia="it-IT" w:bidi="ar-SA"/>
        </w:rPr>
        <w:drawing>
          <wp:inline distT="0" distB="0" distL="0" distR="0" wp14:anchorId="2E28E326" wp14:editId="0481F6F1">
            <wp:extent cx="123825" cy="123825"/>
            <wp:effectExtent l="0" t="0" r="9525" b="9525"/>
            <wp:docPr id="9" name="Picture 9">
              <a:hlinkClick xmlns:a="http://schemas.openxmlformats.org/drawingml/2006/main" r:id="rId14" tgtFrame="_blank" tooltip="&quot;Asahi Photoproducts on LinkedI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EskoArtwork on LinkedIn">
                      <a:hlinkClick r:id="rId15" tgtFrame="_blank" tooltip="&quot;MimakiEurope on LinkedIn&quo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F23E75">
        <w:rPr>
          <w:rFonts w:asciiTheme="majorHAnsi" w:hAnsiTheme="majorHAnsi"/>
        </w:rPr>
        <w:t xml:space="preserve"> </w:t>
      </w:r>
      <w:r w:rsidRPr="00F23E75">
        <w:rPr>
          <w:rFonts w:asciiTheme="majorHAnsi" w:hAnsiTheme="majorHAnsi" w:cs="Arial"/>
          <w:noProof/>
          <w:lang w:val="it-IT" w:eastAsia="it-IT" w:bidi="ar-SA"/>
        </w:rPr>
        <w:drawing>
          <wp:inline distT="0" distB="0" distL="0" distR="0" wp14:anchorId="7B7A6E04" wp14:editId="08EB3673">
            <wp:extent cx="123825" cy="152400"/>
            <wp:effectExtent l="0" t="0" r="9525" b="0"/>
            <wp:docPr id="2" name="Picture 2">
              <a:hlinkClick xmlns:a="http://schemas.openxmlformats.org/drawingml/2006/main" r:id="rId17" tgtFrame="_blank" tooltip="&quot;Asahi Photoproducts' YouTube Channel&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EskoArtwork on YouTube">
                      <a:hlinkClick r:id="rId18" tgtFrame="_blank" tooltip="&quot;MimakiEurope's YouTube Channel&quot;"/>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23825" cy="152400"/>
                    </a:xfrm>
                    <a:prstGeom prst="rect">
                      <a:avLst/>
                    </a:prstGeom>
                    <a:noFill/>
                    <a:ln>
                      <a:noFill/>
                    </a:ln>
                  </pic:spPr>
                </pic:pic>
              </a:graphicData>
            </a:graphic>
          </wp:inline>
        </w:drawing>
      </w:r>
    </w:p>
    <w:p w14:paraId="785D856F" w14:textId="333F57B6" w:rsidR="00BC276D" w:rsidRPr="00F23E75" w:rsidRDefault="00AD7F73" w:rsidP="00AD7F73">
      <w:pPr>
        <w:rPr>
          <w:rFonts w:asciiTheme="majorHAnsi" w:hAnsiTheme="majorHAnsi"/>
          <w:b/>
        </w:rPr>
      </w:pPr>
      <w:r w:rsidRPr="00F23E75">
        <w:rPr>
          <w:rFonts w:asciiTheme="majorHAnsi" w:hAnsiTheme="majorHAnsi"/>
        </w:rPr>
        <w:t xml:space="preserve">More information is available at </w:t>
      </w:r>
      <w:hyperlink r:id="rId20">
        <w:r w:rsidRPr="00F23E75">
          <w:rPr>
            <w:rStyle w:val="Hyperlink"/>
            <w:rFonts w:asciiTheme="majorHAnsi" w:hAnsiTheme="majorHAnsi"/>
          </w:rPr>
          <w:t>www.asahi-photoproducts.com</w:t>
        </w:r>
      </w:hyperlink>
      <w:r w:rsidRPr="00F23E75">
        <w:rPr>
          <w:rFonts w:asciiTheme="majorHAnsi" w:hAnsiTheme="majorHAnsi"/>
        </w:rPr>
        <w:t xml:space="preserve"> and at: </w:t>
      </w:r>
      <w:r w:rsidRPr="00F23E75">
        <w:rPr>
          <w:rFonts w:asciiTheme="majorHAnsi" w:hAnsiTheme="majorHAnsi"/>
        </w:rPr>
        <w:br/>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ED689D" w:rsidRPr="007E6D5B" w14:paraId="26C89E01" w14:textId="77777777" w:rsidTr="00DC4EB4">
        <w:tc>
          <w:tcPr>
            <w:tcW w:w="4531" w:type="dxa"/>
          </w:tcPr>
          <w:p w14:paraId="36D4E3A5" w14:textId="77777777" w:rsidR="00ED689D" w:rsidRPr="00F23E75" w:rsidRDefault="00ED689D" w:rsidP="00ED689D">
            <w:pPr>
              <w:spacing w:after="0" w:line="240" w:lineRule="auto"/>
              <w:rPr>
                <w:rFonts w:asciiTheme="majorHAnsi" w:hAnsiTheme="majorHAnsi"/>
                <w:b/>
                <w:lang w:val="de-DE"/>
              </w:rPr>
            </w:pPr>
            <w:r w:rsidRPr="00F23E75">
              <w:rPr>
                <w:rFonts w:asciiTheme="majorHAnsi" w:hAnsiTheme="majorHAnsi"/>
                <w:b/>
                <w:lang w:val="de-DE"/>
              </w:rPr>
              <w:t>Monika Dürr</w:t>
            </w:r>
          </w:p>
          <w:p w14:paraId="202DEF36" w14:textId="77777777" w:rsidR="00ED689D" w:rsidRPr="00F23E75" w:rsidRDefault="00DC4EB4" w:rsidP="00ED689D">
            <w:pPr>
              <w:spacing w:after="0" w:line="240" w:lineRule="auto"/>
              <w:rPr>
                <w:rFonts w:asciiTheme="majorHAnsi" w:hAnsiTheme="majorHAnsi"/>
                <w:lang w:val="de-DE"/>
              </w:rPr>
            </w:pPr>
            <w:r w:rsidRPr="00F23E75">
              <w:rPr>
                <w:rFonts w:asciiTheme="majorHAnsi" w:hAnsiTheme="majorHAnsi"/>
                <w:lang w:val="de-DE"/>
              </w:rPr>
              <w:t>duomedia</w:t>
            </w:r>
          </w:p>
          <w:p w14:paraId="1D3E9BEC" w14:textId="77777777" w:rsidR="00ED689D" w:rsidRPr="00F23E75" w:rsidRDefault="007E6D5B" w:rsidP="00ED689D">
            <w:pPr>
              <w:spacing w:after="0" w:line="240" w:lineRule="auto"/>
              <w:rPr>
                <w:rStyle w:val="Hyperlink"/>
                <w:rFonts w:asciiTheme="majorHAnsi" w:hAnsiTheme="majorHAnsi"/>
                <w:lang w:val="de-DE"/>
              </w:rPr>
            </w:pPr>
            <w:hyperlink r:id="rId21">
              <w:r w:rsidR="006C1561" w:rsidRPr="00F23E75">
                <w:rPr>
                  <w:rStyle w:val="Hyperlink"/>
                  <w:rFonts w:asciiTheme="majorHAnsi" w:hAnsiTheme="majorHAnsi"/>
                  <w:lang w:val="de-DE"/>
                </w:rPr>
                <w:t>monika.d@duomedia.com</w:t>
              </w:r>
            </w:hyperlink>
          </w:p>
          <w:p w14:paraId="05F07425" w14:textId="77777777" w:rsidR="00ED689D" w:rsidRPr="00F23E75" w:rsidRDefault="00ED689D" w:rsidP="00ED689D">
            <w:pPr>
              <w:spacing w:after="0" w:line="240" w:lineRule="auto"/>
              <w:rPr>
                <w:rFonts w:asciiTheme="majorHAnsi" w:hAnsiTheme="majorHAnsi"/>
                <w:b/>
                <w:lang w:val="de-DE"/>
              </w:rPr>
            </w:pPr>
            <w:r w:rsidRPr="00F23E75">
              <w:rPr>
                <w:rFonts w:asciiTheme="majorHAnsi" w:hAnsiTheme="majorHAnsi"/>
                <w:lang w:val="de-DE"/>
              </w:rPr>
              <w:t>+49 (0)6104 944895</w:t>
            </w:r>
          </w:p>
        </w:tc>
        <w:tc>
          <w:tcPr>
            <w:tcW w:w="4531" w:type="dxa"/>
          </w:tcPr>
          <w:p w14:paraId="74A466E3" w14:textId="77777777" w:rsidR="00ED689D" w:rsidRPr="00F23E75" w:rsidRDefault="00ED689D" w:rsidP="00ED689D">
            <w:pPr>
              <w:spacing w:after="0" w:line="240" w:lineRule="auto"/>
              <w:rPr>
                <w:rFonts w:asciiTheme="majorHAnsi" w:hAnsiTheme="majorHAnsi"/>
                <w:b/>
                <w:lang w:val="de-DE"/>
              </w:rPr>
            </w:pPr>
            <w:r w:rsidRPr="00F23E75">
              <w:rPr>
                <w:rFonts w:asciiTheme="majorHAnsi" w:hAnsiTheme="majorHAnsi"/>
                <w:b/>
                <w:lang w:val="de-DE"/>
              </w:rPr>
              <w:t>Dr. Dieter Niederstadt</w:t>
            </w:r>
          </w:p>
          <w:p w14:paraId="620BFC30" w14:textId="77777777" w:rsidR="00ED689D" w:rsidRPr="00F23E75" w:rsidRDefault="00ED689D" w:rsidP="00ED689D">
            <w:pPr>
              <w:spacing w:after="0" w:line="240" w:lineRule="auto"/>
              <w:rPr>
                <w:rFonts w:asciiTheme="majorHAnsi" w:hAnsiTheme="majorHAnsi"/>
                <w:lang w:val="de-DE"/>
              </w:rPr>
            </w:pPr>
            <w:r w:rsidRPr="00F23E75">
              <w:rPr>
                <w:rFonts w:asciiTheme="majorHAnsi" w:hAnsiTheme="majorHAnsi"/>
                <w:lang w:val="de-DE"/>
              </w:rPr>
              <w:t>Asahi Photoproducts Europe n.v. /s.a.</w:t>
            </w:r>
          </w:p>
          <w:p w14:paraId="00D6A2AB" w14:textId="77777777" w:rsidR="00ED689D" w:rsidRPr="00F23E75" w:rsidRDefault="007E6D5B" w:rsidP="00ED689D">
            <w:pPr>
              <w:spacing w:after="0" w:line="240" w:lineRule="auto"/>
              <w:rPr>
                <w:rFonts w:asciiTheme="majorHAnsi" w:hAnsiTheme="majorHAnsi"/>
                <w:lang w:val="de-DE"/>
              </w:rPr>
            </w:pPr>
            <w:hyperlink r:id="rId22">
              <w:r w:rsidR="006C1561" w:rsidRPr="00F23E75">
                <w:rPr>
                  <w:rStyle w:val="Hyperlink"/>
                  <w:rFonts w:asciiTheme="majorHAnsi" w:hAnsiTheme="majorHAnsi"/>
                  <w:lang w:val="de-DE"/>
                </w:rPr>
                <w:t>dieter.niederstadt@asahi-photoproducts.com</w:t>
              </w:r>
            </w:hyperlink>
          </w:p>
          <w:p w14:paraId="452B3CCF" w14:textId="77777777" w:rsidR="00ED689D" w:rsidRPr="00F23E75" w:rsidRDefault="007E6D5B" w:rsidP="00ED689D">
            <w:pPr>
              <w:spacing w:after="0" w:line="240" w:lineRule="auto"/>
              <w:rPr>
                <w:rFonts w:asciiTheme="majorHAnsi" w:hAnsiTheme="majorHAnsi"/>
                <w:b/>
                <w:lang w:val="de-DE"/>
              </w:rPr>
            </w:pPr>
            <w:hyperlink r:id="rId23">
              <w:r w:rsidR="006C1561" w:rsidRPr="00F23E75">
                <w:rPr>
                  <w:rFonts w:asciiTheme="majorHAnsi" w:hAnsiTheme="majorHAnsi"/>
                  <w:lang w:val="de-DE"/>
                </w:rPr>
                <w:t>+49 (0)2301 946743</w:t>
              </w:r>
            </w:hyperlink>
          </w:p>
        </w:tc>
      </w:tr>
    </w:tbl>
    <w:p w14:paraId="79625245" w14:textId="77777777" w:rsidR="00ED689D" w:rsidRPr="00F23E75" w:rsidRDefault="00ED689D" w:rsidP="00AD7F73">
      <w:pPr>
        <w:rPr>
          <w:rFonts w:asciiTheme="majorHAnsi" w:hAnsiTheme="majorHAnsi"/>
          <w:b/>
          <w:lang w:val="de-DE"/>
        </w:rPr>
      </w:pPr>
    </w:p>
    <w:p w14:paraId="4BFB0CF6" w14:textId="77777777" w:rsidR="00CD1DEF" w:rsidRPr="00F23E75" w:rsidRDefault="00AD7F73" w:rsidP="00ED689D">
      <w:pPr>
        <w:spacing w:line="360" w:lineRule="auto"/>
        <w:jc w:val="center"/>
        <w:rPr>
          <w:rFonts w:asciiTheme="majorHAnsi" w:hAnsiTheme="majorHAnsi"/>
        </w:rPr>
      </w:pPr>
      <w:r w:rsidRPr="00F23E75">
        <w:rPr>
          <w:rFonts w:asciiTheme="majorHAnsi" w:hAnsiTheme="majorHAnsi"/>
          <w:noProof/>
          <w:lang w:val="it-IT" w:eastAsia="it-IT" w:bidi="ar-SA"/>
        </w:rPr>
        <w:drawing>
          <wp:anchor distT="0" distB="0" distL="114300" distR="114300" simplePos="0" relativeHeight="251659264" behindDoc="1" locked="0" layoutInCell="1" allowOverlap="1" wp14:anchorId="5BFAB396" wp14:editId="3BC8752F">
            <wp:simplePos x="0" y="0"/>
            <wp:positionH relativeFrom="margin">
              <wp:posOffset>2414905</wp:posOffset>
            </wp:positionH>
            <wp:positionV relativeFrom="paragraph">
              <wp:posOffset>-2540</wp:posOffset>
            </wp:positionV>
            <wp:extent cx="932180" cy="932180"/>
            <wp:effectExtent l="0" t="0" r="1270" b="1270"/>
            <wp:wrapTight wrapText="bothSides">
              <wp:wrapPolygon edited="0">
                <wp:start x="0" y="0"/>
                <wp:lineTo x="0" y="21188"/>
                <wp:lineTo x="21188" y="21188"/>
                <wp:lineTo x="21188" y="0"/>
                <wp:lineTo x="0" y="0"/>
              </wp:wrapPolygon>
            </wp:wrapTight>
            <wp:docPr id="8" name="Picture 8" descr="P:\Clients 2016\Asahi Photoproducts\News Releases\UTECO press release and mini white paper\03. Final\Final Images\Pinning Technology for Clean_Transfer_ic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Clients 2016\Asahi Photoproducts\News Releases\UTECO press release and mini white paper\03. Final\Final Images\Pinning Technology for Clean_Transfer_icon.jpg"/>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932180" cy="932180"/>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CD1DEF" w:rsidRPr="00F23E75">
      <w:headerReference w:type="default" r:id="rId25"/>
      <w:pgSz w:w="11906" w:h="16838"/>
      <w:pgMar w:top="1417"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851F7C8" w16cid:durableId="1FF1B1A5"/>
  <w16cid:commentId w16cid:paraId="4C94FADF" w16cid:durableId="1FE045A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A47061" w14:textId="77777777" w:rsidR="00833A49" w:rsidRDefault="00833A49" w:rsidP="00CD1DEF">
      <w:pPr>
        <w:spacing w:after="0" w:line="240" w:lineRule="auto"/>
      </w:pPr>
      <w:r>
        <w:separator/>
      </w:r>
    </w:p>
  </w:endnote>
  <w:endnote w:type="continuationSeparator" w:id="0">
    <w:p w14:paraId="3C46B7FF" w14:textId="77777777" w:rsidR="00833A49" w:rsidRDefault="00833A49" w:rsidP="00CD1D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Light">
    <w:panose1 w:val="020F0302020204030204"/>
    <w:charset w:val="00"/>
    <w:family w:val="swiss"/>
    <w:pitch w:val="variable"/>
    <w:sig w:usb0="A00002EF" w:usb1="4000207B"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Times">
    <w:panose1 w:val="02020603050405020304"/>
    <w:charset w:val="00"/>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E34CCF" w14:textId="77777777" w:rsidR="00833A49" w:rsidRDefault="00833A49" w:rsidP="00CD1DEF">
      <w:pPr>
        <w:spacing w:after="0" w:line="240" w:lineRule="auto"/>
      </w:pPr>
      <w:r>
        <w:separator/>
      </w:r>
    </w:p>
  </w:footnote>
  <w:footnote w:type="continuationSeparator" w:id="0">
    <w:p w14:paraId="3D6B97A4" w14:textId="77777777" w:rsidR="00833A49" w:rsidRDefault="00833A49" w:rsidP="00CD1DE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37BBF8" w14:textId="77777777" w:rsidR="00E62543" w:rsidRDefault="00E62543">
    <w:pPr>
      <w:pStyle w:val="Header"/>
    </w:pPr>
    <w:r>
      <w:rPr>
        <w:noProof/>
        <w:lang w:val="it-IT" w:eastAsia="it-IT" w:bidi="ar-SA"/>
      </w:rPr>
      <w:drawing>
        <wp:inline distT="0" distB="0" distL="0" distR="0" wp14:anchorId="1B133D21" wp14:editId="4C1CE072">
          <wp:extent cx="809625" cy="996007"/>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sahiLogo_FINAL.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17084" cy="1005183"/>
                  </a:xfrm>
                  <a:prstGeom prst="rect">
                    <a:avLst/>
                  </a:prstGeom>
                </pic:spPr>
              </pic:pic>
            </a:graphicData>
          </a:graphic>
        </wp:inline>
      </w:drawing>
    </w:r>
  </w:p>
  <w:p w14:paraId="2F32DC3B" w14:textId="77777777" w:rsidR="00E62543" w:rsidRDefault="00E6254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E1D7E"/>
    <w:multiLevelType w:val="hybridMultilevel"/>
    <w:tmpl w:val="4A6EB40C"/>
    <w:lvl w:ilvl="0" w:tplc="6428B042">
      <w:numFmt w:val="bullet"/>
      <w:lvlText w:val="•"/>
      <w:lvlJc w:val="left"/>
      <w:pPr>
        <w:ind w:left="1068" w:hanging="708"/>
      </w:pPr>
      <w:rPr>
        <w:rFonts w:ascii="Calibri Light" w:eastAsia="Times New Roman"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106F8A"/>
    <w:multiLevelType w:val="hybridMultilevel"/>
    <w:tmpl w:val="83EA2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5C662E"/>
    <w:multiLevelType w:val="hybridMultilevel"/>
    <w:tmpl w:val="8E643B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976E6E"/>
    <w:multiLevelType w:val="hybridMultilevel"/>
    <w:tmpl w:val="71428C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124E8C"/>
    <w:multiLevelType w:val="hybridMultilevel"/>
    <w:tmpl w:val="2A5EC3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B577FBB"/>
    <w:multiLevelType w:val="hybridMultilevel"/>
    <w:tmpl w:val="1070DD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E23650A"/>
    <w:multiLevelType w:val="hybridMultilevel"/>
    <w:tmpl w:val="7C2C4A1A"/>
    <w:lvl w:ilvl="0" w:tplc="2BDCF46C">
      <w:numFmt w:val="bullet"/>
      <w:lvlText w:val="•"/>
      <w:lvlJc w:val="left"/>
      <w:pPr>
        <w:ind w:left="1065" w:hanging="705"/>
      </w:pPr>
      <w:rPr>
        <w:rFonts w:ascii="Calibri Light" w:eastAsiaTheme="minorHAnsi"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66242B2"/>
    <w:multiLevelType w:val="hybridMultilevel"/>
    <w:tmpl w:val="7A9E5CA8"/>
    <w:lvl w:ilvl="0" w:tplc="099AAE62">
      <w:numFmt w:val="bullet"/>
      <w:lvlText w:val="•"/>
      <w:lvlJc w:val="left"/>
      <w:pPr>
        <w:ind w:left="1065" w:hanging="705"/>
      </w:pPr>
      <w:rPr>
        <w:rFonts w:ascii="Calibri Light" w:eastAsia="Times New Roman" w:hAnsi="Calibri Light"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7470102"/>
    <w:multiLevelType w:val="hybridMultilevel"/>
    <w:tmpl w:val="D220C55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584B0F94"/>
    <w:multiLevelType w:val="hybridMultilevel"/>
    <w:tmpl w:val="C9A8E6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59265064"/>
    <w:multiLevelType w:val="hybridMultilevel"/>
    <w:tmpl w:val="740A2F0A"/>
    <w:lvl w:ilvl="0" w:tplc="08130011">
      <w:start w:val="1"/>
      <w:numFmt w:val="decimal"/>
      <w:lvlText w:val="%1)"/>
      <w:lvlJc w:val="left"/>
      <w:pPr>
        <w:ind w:left="1068" w:hanging="360"/>
      </w:pPr>
    </w:lvl>
    <w:lvl w:ilvl="1" w:tplc="08130019">
      <w:start w:val="1"/>
      <w:numFmt w:val="lowerLetter"/>
      <w:lvlText w:val="%2."/>
      <w:lvlJc w:val="left"/>
      <w:pPr>
        <w:ind w:left="1788" w:hanging="360"/>
      </w:pPr>
    </w:lvl>
    <w:lvl w:ilvl="2" w:tplc="0813001B">
      <w:start w:val="1"/>
      <w:numFmt w:val="lowerRoman"/>
      <w:lvlText w:val="%3."/>
      <w:lvlJc w:val="right"/>
      <w:pPr>
        <w:ind w:left="2508" w:hanging="180"/>
      </w:pPr>
    </w:lvl>
    <w:lvl w:ilvl="3" w:tplc="0813000F">
      <w:start w:val="1"/>
      <w:numFmt w:val="decimal"/>
      <w:lvlText w:val="%4."/>
      <w:lvlJc w:val="left"/>
      <w:pPr>
        <w:ind w:left="3228" w:hanging="360"/>
      </w:pPr>
    </w:lvl>
    <w:lvl w:ilvl="4" w:tplc="08130019">
      <w:start w:val="1"/>
      <w:numFmt w:val="lowerLetter"/>
      <w:lvlText w:val="%5."/>
      <w:lvlJc w:val="left"/>
      <w:pPr>
        <w:ind w:left="3948" w:hanging="360"/>
      </w:pPr>
    </w:lvl>
    <w:lvl w:ilvl="5" w:tplc="0813001B">
      <w:start w:val="1"/>
      <w:numFmt w:val="lowerRoman"/>
      <w:lvlText w:val="%6."/>
      <w:lvlJc w:val="right"/>
      <w:pPr>
        <w:ind w:left="4668" w:hanging="180"/>
      </w:pPr>
    </w:lvl>
    <w:lvl w:ilvl="6" w:tplc="0813000F">
      <w:start w:val="1"/>
      <w:numFmt w:val="decimal"/>
      <w:lvlText w:val="%7."/>
      <w:lvlJc w:val="left"/>
      <w:pPr>
        <w:ind w:left="5388" w:hanging="360"/>
      </w:pPr>
    </w:lvl>
    <w:lvl w:ilvl="7" w:tplc="08130019">
      <w:start w:val="1"/>
      <w:numFmt w:val="lowerLetter"/>
      <w:lvlText w:val="%8."/>
      <w:lvlJc w:val="left"/>
      <w:pPr>
        <w:ind w:left="6108" w:hanging="360"/>
      </w:pPr>
    </w:lvl>
    <w:lvl w:ilvl="8" w:tplc="0813001B">
      <w:start w:val="1"/>
      <w:numFmt w:val="lowerRoman"/>
      <w:lvlText w:val="%9."/>
      <w:lvlJc w:val="right"/>
      <w:pPr>
        <w:ind w:left="6828" w:hanging="180"/>
      </w:pPr>
    </w:lvl>
  </w:abstractNum>
  <w:abstractNum w:abstractNumId="11" w15:restartNumberingAfterBreak="0">
    <w:nsid w:val="643E7756"/>
    <w:multiLevelType w:val="hybridMultilevel"/>
    <w:tmpl w:val="2C0632B0"/>
    <w:lvl w:ilvl="0" w:tplc="EE3AAB96">
      <w:numFmt w:val="bullet"/>
      <w:lvlText w:val=""/>
      <w:lvlJc w:val="left"/>
      <w:pPr>
        <w:ind w:left="720" w:hanging="360"/>
      </w:pPr>
      <w:rPr>
        <w:rFonts w:ascii="Symbol" w:eastAsiaTheme="minorHAnsi" w:hAnsi="Symbol"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6AD965F0"/>
    <w:multiLevelType w:val="hybridMultilevel"/>
    <w:tmpl w:val="F8547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10"/>
  </w:num>
  <w:num w:numId="4">
    <w:abstractNumId w:val="8"/>
  </w:num>
  <w:num w:numId="5">
    <w:abstractNumId w:val="9"/>
  </w:num>
  <w:num w:numId="6">
    <w:abstractNumId w:val="3"/>
  </w:num>
  <w:num w:numId="7">
    <w:abstractNumId w:val="1"/>
  </w:num>
  <w:num w:numId="8">
    <w:abstractNumId w:val="7"/>
  </w:num>
  <w:num w:numId="9">
    <w:abstractNumId w:val="5"/>
  </w:num>
  <w:num w:numId="10">
    <w:abstractNumId w:val="6"/>
  </w:num>
  <w:num w:numId="11">
    <w:abstractNumId w:val="4"/>
  </w:num>
  <w:num w:numId="12">
    <w:abstractNumId w:val="0"/>
  </w:num>
  <w:num w:numId="13">
    <w:abstractNumId w:val="2"/>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708"/>
  <w:hyphenationZone w:val="425"/>
  <w:characterSpacingControl w:val="doNotCompress"/>
  <w:hdrShapeDefaults>
    <o:shapedefaults v:ext="edit" spidmax="36865">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1DEF"/>
    <w:rsid w:val="00000F4D"/>
    <w:rsid w:val="00003BDD"/>
    <w:rsid w:val="00014F81"/>
    <w:rsid w:val="00022C51"/>
    <w:rsid w:val="00025837"/>
    <w:rsid w:val="00036E52"/>
    <w:rsid w:val="00037ABE"/>
    <w:rsid w:val="00063BE2"/>
    <w:rsid w:val="00076F07"/>
    <w:rsid w:val="000778E5"/>
    <w:rsid w:val="00086A4F"/>
    <w:rsid w:val="00091744"/>
    <w:rsid w:val="000954C3"/>
    <w:rsid w:val="00096B49"/>
    <w:rsid w:val="00096FB6"/>
    <w:rsid w:val="000A739F"/>
    <w:rsid w:val="000B493B"/>
    <w:rsid w:val="000C3004"/>
    <w:rsid w:val="000C3562"/>
    <w:rsid w:val="000C4567"/>
    <w:rsid w:val="000C5E26"/>
    <w:rsid w:val="000E080D"/>
    <w:rsid w:val="00104AD8"/>
    <w:rsid w:val="001156EE"/>
    <w:rsid w:val="001218F7"/>
    <w:rsid w:val="00122476"/>
    <w:rsid w:val="001334C7"/>
    <w:rsid w:val="00135A64"/>
    <w:rsid w:val="00135E68"/>
    <w:rsid w:val="00140E86"/>
    <w:rsid w:val="0014789A"/>
    <w:rsid w:val="00154681"/>
    <w:rsid w:val="001562CE"/>
    <w:rsid w:val="0016275D"/>
    <w:rsid w:val="00171BB4"/>
    <w:rsid w:val="001843CB"/>
    <w:rsid w:val="0019511B"/>
    <w:rsid w:val="00197A75"/>
    <w:rsid w:val="001D7896"/>
    <w:rsid w:val="001E0308"/>
    <w:rsid w:val="001E26E5"/>
    <w:rsid w:val="001E6F8E"/>
    <w:rsid w:val="001F25CC"/>
    <w:rsid w:val="001F2D87"/>
    <w:rsid w:val="001F6D1C"/>
    <w:rsid w:val="001F7D4C"/>
    <w:rsid w:val="0023423E"/>
    <w:rsid w:val="002352D6"/>
    <w:rsid w:val="002361D7"/>
    <w:rsid w:val="00254C80"/>
    <w:rsid w:val="00256379"/>
    <w:rsid w:val="0026289B"/>
    <w:rsid w:val="0026668C"/>
    <w:rsid w:val="00271CE2"/>
    <w:rsid w:val="00274081"/>
    <w:rsid w:val="00283DD7"/>
    <w:rsid w:val="00284875"/>
    <w:rsid w:val="00285763"/>
    <w:rsid w:val="00285D3D"/>
    <w:rsid w:val="00290AA7"/>
    <w:rsid w:val="00292870"/>
    <w:rsid w:val="002952AE"/>
    <w:rsid w:val="002B2C4B"/>
    <w:rsid w:val="002B6BDD"/>
    <w:rsid w:val="002C1261"/>
    <w:rsid w:val="002C3733"/>
    <w:rsid w:val="002C39C4"/>
    <w:rsid w:val="002D12C7"/>
    <w:rsid w:val="002D669D"/>
    <w:rsid w:val="002E3D83"/>
    <w:rsid w:val="002E483E"/>
    <w:rsid w:val="002E7CB1"/>
    <w:rsid w:val="002F4820"/>
    <w:rsid w:val="002F4C7B"/>
    <w:rsid w:val="003007F3"/>
    <w:rsid w:val="0031022D"/>
    <w:rsid w:val="0033346F"/>
    <w:rsid w:val="003362A0"/>
    <w:rsid w:val="003513B1"/>
    <w:rsid w:val="0036147F"/>
    <w:rsid w:val="00366E7C"/>
    <w:rsid w:val="003B6E49"/>
    <w:rsid w:val="003F6EE7"/>
    <w:rsid w:val="003F73B5"/>
    <w:rsid w:val="00413A17"/>
    <w:rsid w:val="00414359"/>
    <w:rsid w:val="00416B3A"/>
    <w:rsid w:val="00430163"/>
    <w:rsid w:val="0043140D"/>
    <w:rsid w:val="0043608F"/>
    <w:rsid w:val="00441A14"/>
    <w:rsid w:val="00473B2E"/>
    <w:rsid w:val="00475363"/>
    <w:rsid w:val="004A6746"/>
    <w:rsid w:val="004B2838"/>
    <w:rsid w:val="004D5CFD"/>
    <w:rsid w:val="004E251A"/>
    <w:rsid w:val="004F04BC"/>
    <w:rsid w:val="004F494F"/>
    <w:rsid w:val="00501A97"/>
    <w:rsid w:val="005345A1"/>
    <w:rsid w:val="00546605"/>
    <w:rsid w:val="00556588"/>
    <w:rsid w:val="005746C7"/>
    <w:rsid w:val="00585915"/>
    <w:rsid w:val="00594E56"/>
    <w:rsid w:val="005B133C"/>
    <w:rsid w:val="005B4E0A"/>
    <w:rsid w:val="005D69D4"/>
    <w:rsid w:val="005F10B0"/>
    <w:rsid w:val="005F6929"/>
    <w:rsid w:val="005F6F1B"/>
    <w:rsid w:val="006014CC"/>
    <w:rsid w:val="006178FC"/>
    <w:rsid w:val="00625343"/>
    <w:rsid w:val="00625A0D"/>
    <w:rsid w:val="00631634"/>
    <w:rsid w:val="0066502B"/>
    <w:rsid w:val="00667DAA"/>
    <w:rsid w:val="006741F7"/>
    <w:rsid w:val="00684F22"/>
    <w:rsid w:val="00694B06"/>
    <w:rsid w:val="00696AA6"/>
    <w:rsid w:val="006A4965"/>
    <w:rsid w:val="006B3CD2"/>
    <w:rsid w:val="006C0808"/>
    <w:rsid w:val="006C106A"/>
    <w:rsid w:val="006C1561"/>
    <w:rsid w:val="006C1BD8"/>
    <w:rsid w:val="006C27A9"/>
    <w:rsid w:val="006E6FF4"/>
    <w:rsid w:val="006F5D6D"/>
    <w:rsid w:val="00707DE2"/>
    <w:rsid w:val="00714F2F"/>
    <w:rsid w:val="00722E29"/>
    <w:rsid w:val="00724593"/>
    <w:rsid w:val="007353E3"/>
    <w:rsid w:val="00737619"/>
    <w:rsid w:val="00743519"/>
    <w:rsid w:val="007471FC"/>
    <w:rsid w:val="007840CF"/>
    <w:rsid w:val="00786F82"/>
    <w:rsid w:val="00787C85"/>
    <w:rsid w:val="00794FE4"/>
    <w:rsid w:val="007963D4"/>
    <w:rsid w:val="007B0BCC"/>
    <w:rsid w:val="007B3D3A"/>
    <w:rsid w:val="007C387D"/>
    <w:rsid w:val="007C3B87"/>
    <w:rsid w:val="007E5D26"/>
    <w:rsid w:val="007E6D5B"/>
    <w:rsid w:val="00814149"/>
    <w:rsid w:val="008301F5"/>
    <w:rsid w:val="00833A49"/>
    <w:rsid w:val="00841A35"/>
    <w:rsid w:val="0085664F"/>
    <w:rsid w:val="00863005"/>
    <w:rsid w:val="008665F8"/>
    <w:rsid w:val="00877DEE"/>
    <w:rsid w:val="00885349"/>
    <w:rsid w:val="00895661"/>
    <w:rsid w:val="00897F25"/>
    <w:rsid w:val="008B3435"/>
    <w:rsid w:val="008B5889"/>
    <w:rsid w:val="008C366A"/>
    <w:rsid w:val="008C7915"/>
    <w:rsid w:val="008D0478"/>
    <w:rsid w:val="008E5C07"/>
    <w:rsid w:val="00902ACB"/>
    <w:rsid w:val="00910C51"/>
    <w:rsid w:val="00910DA3"/>
    <w:rsid w:val="00917BE7"/>
    <w:rsid w:val="009324F1"/>
    <w:rsid w:val="009543EB"/>
    <w:rsid w:val="00955EFF"/>
    <w:rsid w:val="009817AA"/>
    <w:rsid w:val="00984AD1"/>
    <w:rsid w:val="00995627"/>
    <w:rsid w:val="009968C9"/>
    <w:rsid w:val="009A1EB9"/>
    <w:rsid w:val="009A2596"/>
    <w:rsid w:val="009A49E9"/>
    <w:rsid w:val="009B1926"/>
    <w:rsid w:val="009C6C3B"/>
    <w:rsid w:val="009C7780"/>
    <w:rsid w:val="009E460D"/>
    <w:rsid w:val="009F5AC7"/>
    <w:rsid w:val="00A04B2D"/>
    <w:rsid w:val="00A1130A"/>
    <w:rsid w:val="00A26870"/>
    <w:rsid w:val="00A30691"/>
    <w:rsid w:val="00A359ED"/>
    <w:rsid w:val="00A40923"/>
    <w:rsid w:val="00A56BB8"/>
    <w:rsid w:val="00A62679"/>
    <w:rsid w:val="00A7081F"/>
    <w:rsid w:val="00A71D9E"/>
    <w:rsid w:val="00A85763"/>
    <w:rsid w:val="00A85D7D"/>
    <w:rsid w:val="00A90A29"/>
    <w:rsid w:val="00AA342B"/>
    <w:rsid w:val="00AA67D0"/>
    <w:rsid w:val="00AC07A8"/>
    <w:rsid w:val="00AD4A69"/>
    <w:rsid w:val="00AD7F73"/>
    <w:rsid w:val="00AE60DE"/>
    <w:rsid w:val="00AF514F"/>
    <w:rsid w:val="00B01BC0"/>
    <w:rsid w:val="00B02D2D"/>
    <w:rsid w:val="00B06D5D"/>
    <w:rsid w:val="00B15DFD"/>
    <w:rsid w:val="00B16E1E"/>
    <w:rsid w:val="00B2512A"/>
    <w:rsid w:val="00B324D3"/>
    <w:rsid w:val="00B36C39"/>
    <w:rsid w:val="00B37926"/>
    <w:rsid w:val="00B440D0"/>
    <w:rsid w:val="00B819B9"/>
    <w:rsid w:val="00B876DF"/>
    <w:rsid w:val="00B87813"/>
    <w:rsid w:val="00B87866"/>
    <w:rsid w:val="00BB30BE"/>
    <w:rsid w:val="00BB5865"/>
    <w:rsid w:val="00BC276D"/>
    <w:rsid w:val="00BC683C"/>
    <w:rsid w:val="00BC6E02"/>
    <w:rsid w:val="00BD43A2"/>
    <w:rsid w:val="00BE2A2A"/>
    <w:rsid w:val="00BF0F30"/>
    <w:rsid w:val="00BF5083"/>
    <w:rsid w:val="00C142FB"/>
    <w:rsid w:val="00C24719"/>
    <w:rsid w:val="00C25CE2"/>
    <w:rsid w:val="00C32679"/>
    <w:rsid w:val="00C334BF"/>
    <w:rsid w:val="00C358C9"/>
    <w:rsid w:val="00C36D43"/>
    <w:rsid w:val="00C520C3"/>
    <w:rsid w:val="00C546A8"/>
    <w:rsid w:val="00C62273"/>
    <w:rsid w:val="00C633ED"/>
    <w:rsid w:val="00C641EA"/>
    <w:rsid w:val="00C74018"/>
    <w:rsid w:val="00C75345"/>
    <w:rsid w:val="00C9065C"/>
    <w:rsid w:val="00C92C65"/>
    <w:rsid w:val="00C92CFE"/>
    <w:rsid w:val="00C97F8E"/>
    <w:rsid w:val="00CA133C"/>
    <w:rsid w:val="00CA29F1"/>
    <w:rsid w:val="00CA2DFD"/>
    <w:rsid w:val="00CA78BE"/>
    <w:rsid w:val="00CA7D21"/>
    <w:rsid w:val="00CB2031"/>
    <w:rsid w:val="00CC5FA9"/>
    <w:rsid w:val="00CC6F61"/>
    <w:rsid w:val="00CD1DEF"/>
    <w:rsid w:val="00CD7940"/>
    <w:rsid w:val="00CE47BD"/>
    <w:rsid w:val="00CE6551"/>
    <w:rsid w:val="00D0057D"/>
    <w:rsid w:val="00D01715"/>
    <w:rsid w:val="00D034DE"/>
    <w:rsid w:val="00D0572A"/>
    <w:rsid w:val="00D16C1D"/>
    <w:rsid w:val="00D16F0D"/>
    <w:rsid w:val="00D17597"/>
    <w:rsid w:val="00D22773"/>
    <w:rsid w:val="00D24F8E"/>
    <w:rsid w:val="00D34A92"/>
    <w:rsid w:val="00D35960"/>
    <w:rsid w:val="00D509C1"/>
    <w:rsid w:val="00D53278"/>
    <w:rsid w:val="00D551E9"/>
    <w:rsid w:val="00D55ABD"/>
    <w:rsid w:val="00D57F10"/>
    <w:rsid w:val="00D657C3"/>
    <w:rsid w:val="00D737C3"/>
    <w:rsid w:val="00D7441E"/>
    <w:rsid w:val="00D747AF"/>
    <w:rsid w:val="00D74910"/>
    <w:rsid w:val="00D7622D"/>
    <w:rsid w:val="00D80C5E"/>
    <w:rsid w:val="00D84F61"/>
    <w:rsid w:val="00D858EB"/>
    <w:rsid w:val="00D916B3"/>
    <w:rsid w:val="00D9711B"/>
    <w:rsid w:val="00DA3844"/>
    <w:rsid w:val="00DC3994"/>
    <w:rsid w:val="00DC4EB4"/>
    <w:rsid w:val="00DC6579"/>
    <w:rsid w:val="00DE6A89"/>
    <w:rsid w:val="00E0204F"/>
    <w:rsid w:val="00E043CA"/>
    <w:rsid w:val="00E06147"/>
    <w:rsid w:val="00E25EC5"/>
    <w:rsid w:val="00E37BBA"/>
    <w:rsid w:val="00E53196"/>
    <w:rsid w:val="00E55D94"/>
    <w:rsid w:val="00E62543"/>
    <w:rsid w:val="00E67E4B"/>
    <w:rsid w:val="00E7056B"/>
    <w:rsid w:val="00E715C9"/>
    <w:rsid w:val="00E80974"/>
    <w:rsid w:val="00E81E07"/>
    <w:rsid w:val="00E8557C"/>
    <w:rsid w:val="00E93D27"/>
    <w:rsid w:val="00E96048"/>
    <w:rsid w:val="00E96AB7"/>
    <w:rsid w:val="00EA15B7"/>
    <w:rsid w:val="00EB621B"/>
    <w:rsid w:val="00EC6FC3"/>
    <w:rsid w:val="00ED1FD8"/>
    <w:rsid w:val="00ED689D"/>
    <w:rsid w:val="00EF0928"/>
    <w:rsid w:val="00EF5CCE"/>
    <w:rsid w:val="00F10EE2"/>
    <w:rsid w:val="00F23E75"/>
    <w:rsid w:val="00F25239"/>
    <w:rsid w:val="00F27059"/>
    <w:rsid w:val="00F50380"/>
    <w:rsid w:val="00F571DC"/>
    <w:rsid w:val="00F57D2B"/>
    <w:rsid w:val="00F651DC"/>
    <w:rsid w:val="00F674D7"/>
    <w:rsid w:val="00F744C8"/>
    <w:rsid w:val="00F8570E"/>
    <w:rsid w:val="00F90989"/>
    <w:rsid w:val="00F90B3B"/>
    <w:rsid w:val="00F9367D"/>
    <w:rsid w:val="00F939F8"/>
    <w:rsid w:val="00FA3AE1"/>
    <w:rsid w:val="00FA73EA"/>
    <w:rsid w:val="00FB27E6"/>
    <w:rsid w:val="00FB6EE4"/>
    <w:rsid w:val="00FC26C6"/>
    <w:rsid w:val="00FD0115"/>
    <w:rsid w:val="00FD56A1"/>
    <w:rsid w:val="00FE3217"/>
    <w:rsid w:val="00FE443F"/>
    <w:rsid w:val="00FE4E76"/>
    <w:rsid w:val="00FF1911"/>
    <w:rsid w:val="00FF46CA"/>
  </w:rsids>
  <m:mathPr>
    <m:mathFont m:val="Cambria Math"/>
    <m:brkBin m:val="before"/>
    <m:brkBinSub m:val="--"/>
    <m:smallFrac m:val="0"/>
    <m:dispDef/>
    <m:lMargin m:val="0"/>
    <m:rMargin m:val="0"/>
    <m:defJc m:val="centerGroup"/>
    <m:wrapIndent m:val="1440"/>
    <m:intLim m:val="subSup"/>
    <m:naryLim m:val="undOvr"/>
  </m:mathPr>
  <w:themeFontLang w:val="nl-B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6865">
      <v:textbox inset="5.85pt,.7pt,5.85pt,.7pt"/>
    </o:shapedefaults>
    <o:shapelayout v:ext="edit">
      <o:idmap v:ext="edit" data="1"/>
    </o:shapelayout>
  </w:shapeDefaults>
  <w:decimalSymbol w:val=","/>
  <w:listSeparator w:val=";"/>
  <w14:docId w14:val="1CACC912"/>
  <w15:docId w15:val="{0B5B71B1-D3CC-482B-A20F-9BC91013B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de-DE" w:bidi="de-DE"/>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1DE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D1DEF"/>
    <w:rPr>
      <w:color w:val="0563C1" w:themeColor="hyperlink"/>
      <w:u w:val="single"/>
    </w:rPr>
  </w:style>
  <w:style w:type="paragraph" w:styleId="BodyText2">
    <w:name w:val="Body Text 2"/>
    <w:basedOn w:val="Normal"/>
    <w:link w:val="BodyText2Char"/>
    <w:rsid w:val="00CD1DEF"/>
    <w:pPr>
      <w:spacing w:after="0" w:line="240" w:lineRule="auto"/>
    </w:pPr>
    <w:rPr>
      <w:rFonts w:ascii="Arial" w:eastAsia="Times New Roman" w:hAnsi="Arial" w:cs="Times New Roman"/>
      <w:sz w:val="20"/>
      <w:szCs w:val="24"/>
    </w:rPr>
  </w:style>
  <w:style w:type="character" w:customStyle="1" w:styleId="BodyText2Char">
    <w:name w:val="Body Text 2 Char"/>
    <w:basedOn w:val="DefaultParagraphFont"/>
    <w:link w:val="BodyText2"/>
    <w:rsid w:val="00CD1DEF"/>
    <w:rPr>
      <w:rFonts w:ascii="Arial" w:eastAsia="Times New Roman" w:hAnsi="Arial" w:cs="Times New Roman"/>
      <w:sz w:val="20"/>
      <w:szCs w:val="24"/>
      <w:lang w:val="en-GB" w:eastAsia="de-DE"/>
    </w:rPr>
  </w:style>
  <w:style w:type="character" w:styleId="Strong">
    <w:name w:val="Strong"/>
    <w:basedOn w:val="DefaultParagraphFont"/>
    <w:uiPriority w:val="22"/>
    <w:qFormat/>
    <w:rsid w:val="00CD1DEF"/>
    <w:rPr>
      <w:b/>
      <w:bCs/>
    </w:rPr>
  </w:style>
  <w:style w:type="character" w:customStyle="1" w:styleId="text1">
    <w:name w:val="text1"/>
    <w:basedOn w:val="DefaultParagraphFont"/>
    <w:rsid w:val="00CD1DEF"/>
    <w:rPr>
      <w:rFonts w:ascii="Trebuchet MS" w:hAnsi="Trebuchet MS" w:hint="default"/>
      <w:color w:val="333333"/>
      <w:sz w:val="18"/>
      <w:szCs w:val="18"/>
    </w:rPr>
  </w:style>
  <w:style w:type="paragraph" w:styleId="NormalWeb">
    <w:name w:val="Normal (Web)"/>
    <w:basedOn w:val="Normal"/>
    <w:uiPriority w:val="99"/>
    <w:unhideWhenUsed/>
    <w:rsid w:val="00CD1DEF"/>
    <w:pPr>
      <w:spacing w:before="100" w:beforeAutospacing="1" w:after="100" w:afterAutospacing="1" w:line="240" w:lineRule="auto"/>
    </w:pPr>
    <w:rPr>
      <w:rFonts w:ascii="Times" w:hAnsi="Times" w:cs="Times New Roman"/>
      <w:sz w:val="20"/>
      <w:szCs w:val="20"/>
    </w:rPr>
  </w:style>
  <w:style w:type="character" w:styleId="CommentReference">
    <w:name w:val="annotation reference"/>
    <w:basedOn w:val="DefaultParagraphFont"/>
    <w:uiPriority w:val="99"/>
    <w:semiHidden/>
    <w:unhideWhenUsed/>
    <w:rsid w:val="00CD1DEF"/>
    <w:rPr>
      <w:sz w:val="16"/>
      <w:szCs w:val="16"/>
    </w:rPr>
  </w:style>
  <w:style w:type="paragraph" w:styleId="CommentText">
    <w:name w:val="annotation text"/>
    <w:basedOn w:val="Normal"/>
    <w:link w:val="CommentTextChar"/>
    <w:uiPriority w:val="99"/>
    <w:semiHidden/>
    <w:unhideWhenUsed/>
    <w:rsid w:val="00CD1DEF"/>
    <w:pPr>
      <w:spacing w:line="240" w:lineRule="auto"/>
    </w:pPr>
    <w:rPr>
      <w:sz w:val="20"/>
      <w:szCs w:val="20"/>
    </w:rPr>
  </w:style>
  <w:style w:type="character" w:customStyle="1" w:styleId="CommentTextChar">
    <w:name w:val="Comment Text Char"/>
    <w:basedOn w:val="DefaultParagraphFont"/>
    <w:link w:val="CommentText"/>
    <w:uiPriority w:val="99"/>
    <w:semiHidden/>
    <w:rsid w:val="00CD1DEF"/>
    <w:rPr>
      <w:sz w:val="20"/>
      <w:szCs w:val="20"/>
      <w:lang w:val="en-GB"/>
    </w:rPr>
  </w:style>
  <w:style w:type="character" w:customStyle="1" w:styleId="subtitle02">
    <w:name w:val="subtitle_02"/>
    <w:basedOn w:val="DefaultParagraphFont"/>
    <w:rsid w:val="00CD1DEF"/>
  </w:style>
  <w:style w:type="paragraph" w:styleId="Header">
    <w:name w:val="header"/>
    <w:basedOn w:val="Normal"/>
    <w:link w:val="HeaderChar"/>
    <w:uiPriority w:val="99"/>
    <w:unhideWhenUsed/>
    <w:rsid w:val="00CD1DEF"/>
    <w:pPr>
      <w:tabs>
        <w:tab w:val="center" w:pos="4536"/>
        <w:tab w:val="right" w:pos="9072"/>
      </w:tabs>
      <w:spacing w:after="0" w:line="240" w:lineRule="auto"/>
    </w:pPr>
  </w:style>
  <w:style w:type="character" w:customStyle="1" w:styleId="HeaderChar">
    <w:name w:val="Header Char"/>
    <w:basedOn w:val="DefaultParagraphFont"/>
    <w:link w:val="Header"/>
    <w:uiPriority w:val="99"/>
    <w:rsid w:val="00CD1DEF"/>
    <w:rPr>
      <w:lang w:val="en-GB"/>
    </w:rPr>
  </w:style>
  <w:style w:type="paragraph" w:styleId="Footer">
    <w:name w:val="footer"/>
    <w:basedOn w:val="Normal"/>
    <w:link w:val="FooterChar"/>
    <w:uiPriority w:val="99"/>
    <w:unhideWhenUsed/>
    <w:rsid w:val="00CD1DEF"/>
    <w:pPr>
      <w:tabs>
        <w:tab w:val="center" w:pos="4536"/>
        <w:tab w:val="right" w:pos="9072"/>
      </w:tabs>
      <w:spacing w:after="0" w:line="240" w:lineRule="auto"/>
    </w:pPr>
  </w:style>
  <w:style w:type="character" w:customStyle="1" w:styleId="FooterChar">
    <w:name w:val="Footer Char"/>
    <w:basedOn w:val="DefaultParagraphFont"/>
    <w:link w:val="Footer"/>
    <w:uiPriority w:val="99"/>
    <w:rsid w:val="00CD1DEF"/>
    <w:rPr>
      <w:lang w:val="en-GB"/>
    </w:rPr>
  </w:style>
  <w:style w:type="paragraph" w:styleId="ListParagraph">
    <w:name w:val="List Paragraph"/>
    <w:basedOn w:val="Normal"/>
    <w:uiPriority w:val="34"/>
    <w:qFormat/>
    <w:rsid w:val="003F6EE7"/>
    <w:pPr>
      <w:spacing w:after="0" w:line="240" w:lineRule="auto"/>
      <w:ind w:left="720"/>
    </w:pPr>
    <w:rPr>
      <w:rFonts w:ascii="Calibri" w:hAnsi="Calibri" w:cs="Times New Roman"/>
    </w:rPr>
  </w:style>
  <w:style w:type="character" w:styleId="FollowedHyperlink">
    <w:name w:val="FollowedHyperlink"/>
    <w:basedOn w:val="DefaultParagraphFont"/>
    <w:uiPriority w:val="99"/>
    <w:semiHidden/>
    <w:unhideWhenUsed/>
    <w:rsid w:val="00F25239"/>
    <w:rPr>
      <w:color w:val="954F72" w:themeColor="followedHyperlink"/>
      <w:u w:val="single"/>
    </w:rPr>
  </w:style>
  <w:style w:type="paragraph" w:styleId="BalloonText">
    <w:name w:val="Balloon Text"/>
    <w:basedOn w:val="Normal"/>
    <w:link w:val="BalloonTextChar"/>
    <w:uiPriority w:val="99"/>
    <w:semiHidden/>
    <w:unhideWhenUsed/>
    <w:rsid w:val="00FE44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443F"/>
    <w:rPr>
      <w:rFonts w:ascii="Tahoma" w:hAnsi="Tahoma" w:cs="Tahoma"/>
      <w:sz w:val="16"/>
      <w:szCs w:val="16"/>
      <w:lang w:val="en-GB"/>
    </w:rPr>
  </w:style>
  <w:style w:type="paragraph" w:styleId="CommentSubject">
    <w:name w:val="annotation subject"/>
    <w:basedOn w:val="CommentText"/>
    <w:next w:val="CommentText"/>
    <w:link w:val="CommentSubjectChar"/>
    <w:uiPriority w:val="99"/>
    <w:semiHidden/>
    <w:unhideWhenUsed/>
    <w:rsid w:val="00FE443F"/>
    <w:rPr>
      <w:b/>
      <w:bCs/>
    </w:rPr>
  </w:style>
  <w:style w:type="character" w:customStyle="1" w:styleId="CommentSubjectChar">
    <w:name w:val="Comment Subject Char"/>
    <w:basedOn w:val="CommentTextChar"/>
    <w:link w:val="CommentSubject"/>
    <w:uiPriority w:val="99"/>
    <w:semiHidden/>
    <w:rsid w:val="00FE443F"/>
    <w:rPr>
      <w:b/>
      <w:bCs/>
      <w:sz w:val="20"/>
      <w:szCs w:val="20"/>
      <w:lang w:val="en-GB"/>
    </w:rPr>
  </w:style>
  <w:style w:type="paragraph" w:styleId="PlainText">
    <w:name w:val="Plain Text"/>
    <w:basedOn w:val="Normal"/>
    <w:link w:val="PlainTextChar"/>
    <w:uiPriority w:val="99"/>
    <w:unhideWhenUsed/>
    <w:rsid w:val="008C366A"/>
    <w:pPr>
      <w:spacing w:after="0" w:line="240" w:lineRule="auto"/>
    </w:pPr>
    <w:rPr>
      <w:rFonts w:ascii="Calibri" w:hAnsi="Calibri" w:cs="Times New Roman"/>
    </w:rPr>
  </w:style>
  <w:style w:type="character" w:customStyle="1" w:styleId="PlainTextChar">
    <w:name w:val="Plain Text Char"/>
    <w:basedOn w:val="DefaultParagraphFont"/>
    <w:link w:val="PlainText"/>
    <w:uiPriority w:val="99"/>
    <w:rsid w:val="008C366A"/>
    <w:rPr>
      <w:rFonts w:ascii="Calibri" w:hAnsi="Calibri" w:cs="Times New Roman"/>
    </w:rPr>
  </w:style>
  <w:style w:type="paragraph" w:styleId="Revision">
    <w:name w:val="Revision"/>
    <w:hidden/>
    <w:uiPriority w:val="99"/>
    <w:semiHidden/>
    <w:rsid w:val="007B3D3A"/>
    <w:pPr>
      <w:spacing w:after="0" w:line="240" w:lineRule="auto"/>
    </w:pPr>
  </w:style>
  <w:style w:type="character" w:customStyle="1" w:styleId="Erwhnung1">
    <w:name w:val="Erwähnung1"/>
    <w:basedOn w:val="DefaultParagraphFont"/>
    <w:uiPriority w:val="99"/>
    <w:semiHidden/>
    <w:unhideWhenUsed/>
    <w:rsid w:val="00B2512A"/>
    <w:rPr>
      <w:color w:val="2B579A"/>
      <w:shd w:val="clear" w:color="auto" w:fill="E6E6E6"/>
    </w:rPr>
  </w:style>
  <w:style w:type="paragraph" w:styleId="NoSpacing">
    <w:name w:val="No Spacing"/>
    <w:uiPriority w:val="1"/>
    <w:qFormat/>
    <w:rsid w:val="00BC276D"/>
    <w:pPr>
      <w:spacing w:after="0" w:line="240" w:lineRule="auto"/>
    </w:pPr>
  </w:style>
  <w:style w:type="character" w:customStyle="1" w:styleId="Erwhnung2">
    <w:name w:val="Erwähnung2"/>
    <w:basedOn w:val="DefaultParagraphFont"/>
    <w:uiPriority w:val="99"/>
    <w:semiHidden/>
    <w:unhideWhenUsed/>
    <w:rsid w:val="000B493B"/>
    <w:rPr>
      <w:color w:val="2B579A"/>
      <w:shd w:val="clear" w:color="auto" w:fill="E6E6E6"/>
    </w:rPr>
  </w:style>
  <w:style w:type="table" w:styleId="TableGrid">
    <w:name w:val="Table Grid"/>
    <w:basedOn w:val="TableNormal"/>
    <w:uiPriority w:val="39"/>
    <w:rsid w:val="00ED68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unhideWhenUsed/>
    <w:rsid w:val="00B01BC0"/>
    <w:pPr>
      <w:jc w:val="center"/>
    </w:pPr>
    <w:rPr>
      <w:rFonts w:asciiTheme="majorHAnsi" w:hAnsiTheme="majorHAnsi"/>
      <w:b/>
      <w:i/>
      <w:color w:val="000000" w:themeColor="text1"/>
      <w:sz w:val="32"/>
    </w:rPr>
  </w:style>
  <w:style w:type="character" w:customStyle="1" w:styleId="BodyTextChar">
    <w:name w:val="Body Text Char"/>
    <w:basedOn w:val="DefaultParagraphFont"/>
    <w:link w:val="BodyText"/>
    <w:uiPriority w:val="99"/>
    <w:rsid w:val="00B01BC0"/>
    <w:rPr>
      <w:rFonts w:asciiTheme="majorHAnsi" w:hAnsiTheme="majorHAnsi"/>
      <w:b/>
      <w:i/>
      <w:color w:val="000000" w:themeColor="text1"/>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3778524">
      <w:bodyDiv w:val="1"/>
      <w:marLeft w:val="0"/>
      <w:marRight w:val="0"/>
      <w:marTop w:val="0"/>
      <w:marBottom w:val="0"/>
      <w:divBdr>
        <w:top w:val="none" w:sz="0" w:space="0" w:color="auto"/>
        <w:left w:val="none" w:sz="0" w:space="0" w:color="auto"/>
        <w:bottom w:val="none" w:sz="0" w:space="0" w:color="auto"/>
        <w:right w:val="none" w:sz="0" w:space="0" w:color="auto"/>
      </w:divBdr>
    </w:div>
    <w:div w:id="498926846">
      <w:bodyDiv w:val="1"/>
      <w:marLeft w:val="0"/>
      <w:marRight w:val="0"/>
      <w:marTop w:val="0"/>
      <w:marBottom w:val="0"/>
      <w:divBdr>
        <w:top w:val="none" w:sz="0" w:space="0" w:color="auto"/>
        <w:left w:val="none" w:sz="0" w:space="0" w:color="auto"/>
        <w:bottom w:val="none" w:sz="0" w:space="0" w:color="auto"/>
        <w:right w:val="none" w:sz="0" w:space="0" w:color="auto"/>
      </w:divBdr>
    </w:div>
    <w:div w:id="802774160">
      <w:bodyDiv w:val="1"/>
      <w:marLeft w:val="0"/>
      <w:marRight w:val="0"/>
      <w:marTop w:val="0"/>
      <w:marBottom w:val="0"/>
      <w:divBdr>
        <w:top w:val="none" w:sz="0" w:space="0" w:color="auto"/>
        <w:left w:val="none" w:sz="0" w:space="0" w:color="auto"/>
        <w:bottom w:val="none" w:sz="0" w:space="0" w:color="auto"/>
        <w:right w:val="none" w:sz="0" w:space="0" w:color="auto"/>
      </w:divBdr>
    </w:div>
    <w:div w:id="1238436607">
      <w:bodyDiv w:val="1"/>
      <w:marLeft w:val="0"/>
      <w:marRight w:val="0"/>
      <w:marTop w:val="0"/>
      <w:marBottom w:val="0"/>
      <w:divBdr>
        <w:top w:val="none" w:sz="0" w:space="0" w:color="auto"/>
        <w:left w:val="none" w:sz="0" w:space="0" w:color="auto"/>
        <w:bottom w:val="none" w:sz="0" w:space="0" w:color="auto"/>
        <w:right w:val="none" w:sz="0" w:space="0" w:color="auto"/>
      </w:divBdr>
    </w:div>
    <w:div w:id="1461649650">
      <w:bodyDiv w:val="1"/>
      <w:marLeft w:val="0"/>
      <w:marRight w:val="0"/>
      <w:marTop w:val="0"/>
      <w:marBottom w:val="0"/>
      <w:divBdr>
        <w:top w:val="none" w:sz="0" w:space="0" w:color="auto"/>
        <w:left w:val="none" w:sz="0" w:space="0" w:color="auto"/>
        <w:bottom w:val="none" w:sz="0" w:space="0" w:color="auto"/>
        <w:right w:val="none" w:sz="0" w:space="0" w:color="auto"/>
      </w:divBdr>
    </w:div>
    <w:div w:id="1576357177">
      <w:bodyDiv w:val="1"/>
      <w:marLeft w:val="0"/>
      <w:marRight w:val="0"/>
      <w:marTop w:val="0"/>
      <w:marBottom w:val="0"/>
      <w:divBdr>
        <w:top w:val="none" w:sz="0" w:space="0" w:color="auto"/>
        <w:left w:val="none" w:sz="0" w:space="0" w:color="auto"/>
        <w:bottom w:val="none" w:sz="0" w:space="0" w:color="auto"/>
        <w:right w:val="none" w:sz="0" w:space="0" w:color="auto"/>
      </w:divBdr>
      <w:divsChild>
        <w:div w:id="1910378452">
          <w:marLeft w:val="0"/>
          <w:marRight w:val="0"/>
          <w:marTop w:val="0"/>
          <w:marBottom w:val="0"/>
          <w:divBdr>
            <w:top w:val="none" w:sz="0" w:space="0" w:color="auto"/>
            <w:left w:val="none" w:sz="0" w:space="0" w:color="auto"/>
            <w:bottom w:val="none" w:sz="0" w:space="0" w:color="auto"/>
            <w:right w:val="none" w:sz="0" w:space="0" w:color="auto"/>
          </w:divBdr>
        </w:div>
        <w:div w:id="1415710062">
          <w:marLeft w:val="0"/>
          <w:marRight w:val="0"/>
          <w:marTop w:val="0"/>
          <w:marBottom w:val="0"/>
          <w:divBdr>
            <w:top w:val="none" w:sz="0" w:space="0" w:color="auto"/>
            <w:left w:val="none" w:sz="0" w:space="0" w:color="auto"/>
            <w:bottom w:val="none" w:sz="0" w:space="0" w:color="auto"/>
            <w:right w:val="none" w:sz="0" w:space="0" w:color="auto"/>
          </w:divBdr>
        </w:div>
      </w:divsChild>
    </w:div>
    <w:div w:id="1886333530">
      <w:bodyDiv w:val="1"/>
      <w:marLeft w:val="0"/>
      <w:marRight w:val="0"/>
      <w:marTop w:val="0"/>
      <w:marBottom w:val="0"/>
      <w:divBdr>
        <w:top w:val="none" w:sz="0" w:space="0" w:color="auto"/>
        <w:left w:val="none" w:sz="0" w:space="0" w:color="auto"/>
        <w:bottom w:val="none" w:sz="0" w:space="0" w:color="auto"/>
        <w:right w:val="none" w:sz="0" w:space="0" w:color="auto"/>
      </w:divBdr>
    </w:div>
    <w:div w:id="1897087922">
      <w:bodyDiv w:val="1"/>
      <w:marLeft w:val="0"/>
      <w:marRight w:val="0"/>
      <w:marTop w:val="0"/>
      <w:marBottom w:val="0"/>
      <w:divBdr>
        <w:top w:val="none" w:sz="0" w:space="0" w:color="auto"/>
        <w:left w:val="none" w:sz="0" w:space="0" w:color="auto"/>
        <w:bottom w:val="none" w:sz="0" w:space="0" w:color="auto"/>
        <w:right w:val="none" w:sz="0" w:space="0" w:color="auto"/>
      </w:divBdr>
    </w:div>
    <w:div w:id="1983383680">
      <w:bodyDiv w:val="1"/>
      <w:marLeft w:val="0"/>
      <w:marRight w:val="0"/>
      <w:marTop w:val="0"/>
      <w:marBottom w:val="0"/>
      <w:divBdr>
        <w:top w:val="none" w:sz="0" w:space="0" w:color="auto"/>
        <w:left w:val="none" w:sz="0" w:space="0" w:color="auto"/>
        <w:bottom w:val="none" w:sz="0" w:space="0" w:color="auto"/>
        <w:right w:val="none" w:sz="0" w:space="0" w:color="auto"/>
      </w:divBdr>
    </w:div>
    <w:div w:id="1992517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ahi-photoproducts.com/" TargetMode="External"/><Relationship Id="rId13" Type="http://schemas.openxmlformats.org/officeDocument/2006/relationships/image" Target="media/image3.png"/><Relationship Id="rId18" Type="http://schemas.openxmlformats.org/officeDocument/2006/relationships/hyperlink" Target="http://www.youtube.com/user/MimakiEurope"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mailto:monika.d@duomedia.com" TargetMode="External"/><Relationship Id="rId7" Type="http://schemas.openxmlformats.org/officeDocument/2006/relationships/endnotes" Target="endnotes.xml"/><Relationship Id="rId12" Type="http://schemas.openxmlformats.org/officeDocument/2006/relationships/hyperlink" Target="https://twitter.com/MimakiEurope" TargetMode="External"/><Relationship Id="rId17" Type="http://schemas.openxmlformats.org/officeDocument/2006/relationships/hyperlink" Target="https://www.youtube.com/channel/UC_-fQSWjcK2g2hJEPZHHNlw"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hyperlink" Target="http://www.asahi-photoproducts.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witter.com/asahiphoto" TargetMode="External"/><Relationship Id="rId24"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hyperlink" Target="https://www.linkedin.com/company/mimaki-europe-b.v." TargetMode="External"/><Relationship Id="rId23" Type="http://schemas.openxmlformats.org/officeDocument/2006/relationships/hyperlink" Target="http://asahi-photoproducts.com/sig/asahi.htm" TargetMode="External"/><Relationship Id="rId10" Type="http://schemas.openxmlformats.org/officeDocument/2006/relationships/image" Target="media/image2.emf"/><Relationship Id="rId19" Type="http://schemas.openxmlformats.org/officeDocument/2006/relationships/image" Target="media/image5.png"/><Relationship Id="rId31" Type="http://schemas.microsoft.com/office/2016/09/relationships/commentsIds" Target="commentsIds.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www.linkedin.com/company/3780410" TargetMode="External"/><Relationship Id="rId22" Type="http://schemas.openxmlformats.org/officeDocument/2006/relationships/hyperlink" Target="mailto:dieter.niederstadt@asahi-photoproducts.com"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C58D29-CBE9-4E39-8F9B-C72F27FD73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717</Words>
  <Characters>4090</Characters>
  <Application>Microsoft Office Word</Application>
  <DocSecurity>0</DocSecurity>
  <Lines>34</Lines>
  <Paragraphs>9</Paragraphs>
  <ScaleCrop>false</ScaleCrop>
  <HeadingPairs>
    <vt:vector size="6" baseType="variant">
      <vt:variant>
        <vt:lpstr>Title</vt:lpstr>
      </vt:variant>
      <vt:variant>
        <vt:i4>1</vt:i4>
      </vt:variant>
      <vt:variant>
        <vt:lpstr>タイトル</vt:lpstr>
      </vt:variant>
      <vt:variant>
        <vt:i4>1</vt:i4>
      </vt:variant>
      <vt:variant>
        <vt:lpstr>Titel</vt:lpstr>
      </vt:variant>
      <vt:variant>
        <vt:i4>1</vt:i4>
      </vt:variant>
    </vt:vector>
  </HeadingPairs>
  <TitlesOfParts>
    <vt:vector size="3" baseType="lpstr">
      <vt:lpstr>Asahi Photoproducts Announces New FlatTop Flexographic Plates with Clean Transfer Technology</vt:lpstr>
      <vt:lpstr>Asahi Photoproducts to Exhibit at Labelexpo Americas</vt:lpstr>
      <vt:lpstr>Asahi Photoproducts to Exhibit at Labelexpo Americas</vt:lpstr>
    </vt:vector>
  </TitlesOfParts>
  <Company>HB</Company>
  <LinksUpToDate>false</LinksUpToDate>
  <CharactersWithSpaces>4798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Asahi Photoproducts Announces New FlatTop Flexographic Plates with Clean Transfer Technology</dc:title>
  <dc:creator>Asahi Photoproducts</dc:creator>
  <cp:keywords>FlatTop plate, Asahi Photoproducts</cp:keywords>
  <cp:lastModifiedBy>Office</cp:lastModifiedBy>
  <cp:revision>6</cp:revision>
  <cp:lastPrinted>2015-12-14T13:33:00Z</cp:lastPrinted>
  <dcterms:created xsi:type="dcterms:W3CDTF">2019-01-25T16:23:00Z</dcterms:created>
  <dcterms:modified xsi:type="dcterms:W3CDTF">2019-02-04T11:10:00Z</dcterms:modified>
</cp:coreProperties>
</file>