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045D1" w14:textId="77777777" w:rsidR="00271CE2" w:rsidRPr="00F23E75" w:rsidRDefault="00271CE2" w:rsidP="00E043CA">
      <w:pPr>
        <w:jc w:val="both"/>
        <w:rPr>
          <w:rFonts w:asciiTheme="majorHAnsi" w:hAnsiTheme="majorHAnsi"/>
          <w:b/>
          <w:sz w:val="36"/>
        </w:rPr>
      </w:pPr>
    </w:p>
    <w:p w14:paraId="57A99427" w14:textId="6636753E" w:rsidR="00E043CA" w:rsidRPr="001409DF" w:rsidRDefault="00271CE2" w:rsidP="00E043CA">
      <w:pPr>
        <w:jc w:val="both"/>
        <w:rPr>
          <w:rFonts w:asciiTheme="majorHAnsi" w:hAnsiTheme="majorHAnsi"/>
          <w:b/>
          <w:sz w:val="36"/>
        </w:rPr>
      </w:pPr>
      <w:r w:rsidRPr="00F23E75">
        <w:rPr>
          <w:rFonts w:asciiTheme="majorHAnsi" w:hAnsiTheme="majorHAnsi"/>
          <w:b/>
          <w:sz w:val="36"/>
        </w:rPr>
        <w:t>Pre</w:t>
      </w:r>
      <w:r w:rsidRPr="00FC41E1">
        <w:rPr>
          <w:rFonts w:asciiTheme="majorHAnsi" w:hAnsiTheme="majorHAnsi"/>
          <w:b/>
          <w:sz w:val="36"/>
        </w:rPr>
        <w:t>ss Releas</w:t>
      </w:r>
      <w:r w:rsidRPr="00F23E75">
        <w:rPr>
          <w:rFonts w:asciiTheme="majorHAnsi" w:hAnsiTheme="majorHAnsi"/>
          <w:b/>
          <w:sz w:val="36"/>
        </w:rPr>
        <w:t>e</w:t>
      </w:r>
    </w:p>
    <w:p w14:paraId="1FA58273" w14:textId="6B6A1E3F" w:rsidR="00284875" w:rsidRPr="00F23E75" w:rsidRDefault="001843CB" w:rsidP="00E043CA">
      <w:pPr>
        <w:jc w:val="center"/>
        <w:rPr>
          <w:rFonts w:asciiTheme="majorHAnsi" w:hAnsiTheme="majorHAnsi"/>
          <w:b/>
          <w:color w:val="000000" w:themeColor="text1"/>
          <w:sz w:val="36"/>
          <w:szCs w:val="36"/>
        </w:rPr>
      </w:pPr>
      <w:r>
        <w:rPr>
          <w:rFonts w:asciiTheme="majorHAnsi" w:hAnsiTheme="majorHAnsi"/>
          <w:b/>
          <w:color w:val="000000" w:themeColor="text1"/>
          <w:sz w:val="36"/>
        </w:rPr>
        <w:t xml:space="preserve">Asahi Photoproducts </w:t>
      </w:r>
      <w:r w:rsidR="00CD2BC5">
        <w:rPr>
          <w:rFonts w:asciiTheme="majorHAnsi" w:hAnsiTheme="majorHAnsi"/>
          <w:b/>
          <w:color w:val="000000" w:themeColor="text1"/>
          <w:sz w:val="36"/>
        </w:rPr>
        <w:t xml:space="preserve">to Unveil </w:t>
      </w:r>
      <w:proofErr w:type="spellStart"/>
      <w:r w:rsidR="00CD2BC5">
        <w:rPr>
          <w:rFonts w:asciiTheme="majorHAnsi" w:hAnsiTheme="majorHAnsi"/>
          <w:b/>
          <w:color w:val="000000" w:themeColor="text1"/>
          <w:sz w:val="36"/>
        </w:rPr>
        <w:t>CleanPrint</w:t>
      </w:r>
      <w:proofErr w:type="spellEnd"/>
      <w:r w:rsidR="00CD2BC5">
        <w:rPr>
          <w:rFonts w:asciiTheme="majorHAnsi" w:hAnsiTheme="majorHAnsi"/>
          <w:b/>
          <w:color w:val="000000" w:themeColor="text1"/>
          <w:sz w:val="36"/>
        </w:rPr>
        <w:t xml:space="preserve"> at </w:t>
      </w:r>
      <w:proofErr w:type="spellStart"/>
      <w:r w:rsidR="00CD2BC5">
        <w:rPr>
          <w:rFonts w:asciiTheme="majorHAnsi" w:hAnsiTheme="majorHAnsi"/>
          <w:b/>
          <w:color w:val="000000" w:themeColor="text1"/>
          <w:sz w:val="36"/>
        </w:rPr>
        <w:t>Labelexpo</w:t>
      </w:r>
      <w:proofErr w:type="spellEnd"/>
      <w:r w:rsidR="00CD2BC5">
        <w:rPr>
          <w:rFonts w:asciiTheme="majorHAnsi" w:hAnsiTheme="majorHAnsi"/>
          <w:b/>
          <w:color w:val="000000" w:themeColor="text1"/>
          <w:sz w:val="36"/>
        </w:rPr>
        <w:t xml:space="preserve"> Europe 2019</w:t>
      </w:r>
    </w:p>
    <w:p w14:paraId="2B8A26EF" w14:textId="6D7FF572" w:rsidR="00284875" w:rsidRPr="00F23E75" w:rsidRDefault="00CD2BC5" w:rsidP="00E043CA">
      <w:pPr>
        <w:jc w:val="center"/>
        <w:rPr>
          <w:rFonts w:asciiTheme="majorHAnsi" w:hAnsiTheme="majorHAnsi"/>
          <w:b/>
          <w:i/>
          <w:color w:val="000000" w:themeColor="text1"/>
          <w:sz w:val="32"/>
          <w:szCs w:val="32"/>
        </w:rPr>
      </w:pPr>
      <w:r>
        <w:rPr>
          <w:rFonts w:asciiTheme="majorHAnsi" w:hAnsiTheme="majorHAnsi"/>
          <w:b/>
          <w:i/>
          <w:color w:val="000000" w:themeColor="text1"/>
          <w:sz w:val="32"/>
        </w:rPr>
        <w:t xml:space="preserve">The absolute best way to make flexographic printing </w:t>
      </w:r>
      <w:r w:rsidR="00EC0DCE">
        <w:rPr>
          <w:rFonts w:asciiTheme="majorHAnsi" w:hAnsiTheme="majorHAnsi"/>
          <w:b/>
          <w:i/>
          <w:color w:val="000000" w:themeColor="text1"/>
          <w:sz w:val="32"/>
        </w:rPr>
        <w:t xml:space="preserve">a </w:t>
      </w:r>
      <w:r>
        <w:rPr>
          <w:rFonts w:asciiTheme="majorHAnsi" w:hAnsiTheme="majorHAnsi"/>
          <w:b/>
          <w:i/>
          <w:color w:val="000000" w:themeColor="text1"/>
          <w:sz w:val="32"/>
        </w:rPr>
        <w:t>CLEANER</w:t>
      </w:r>
      <w:r w:rsidR="00EC0DCE">
        <w:rPr>
          <w:rFonts w:asciiTheme="majorHAnsi" w:hAnsiTheme="majorHAnsi"/>
          <w:b/>
          <w:i/>
          <w:color w:val="000000" w:themeColor="text1"/>
          <w:sz w:val="32"/>
        </w:rPr>
        <w:t xml:space="preserve"> technology </w:t>
      </w:r>
      <w:r>
        <w:rPr>
          <w:rFonts w:asciiTheme="majorHAnsi" w:hAnsiTheme="majorHAnsi"/>
          <w:b/>
          <w:i/>
          <w:color w:val="000000" w:themeColor="text1"/>
          <w:sz w:val="32"/>
        </w:rPr>
        <w:t>(and more profitable!)</w:t>
      </w:r>
    </w:p>
    <w:p w14:paraId="0D2E86C1" w14:textId="0ED70F14" w:rsidR="00CD2BC5" w:rsidRDefault="00BB30BE" w:rsidP="00D7441E">
      <w:pPr>
        <w:jc w:val="both"/>
        <w:rPr>
          <w:rFonts w:asciiTheme="majorHAnsi" w:hAnsiTheme="majorHAnsi"/>
          <w:sz w:val="24"/>
        </w:rPr>
      </w:pPr>
      <w:r>
        <w:rPr>
          <w:rFonts w:asciiTheme="majorHAnsi" w:hAnsiTheme="majorHAnsi"/>
          <w:b/>
          <w:sz w:val="24"/>
        </w:rPr>
        <w:t>Tokyo/</w:t>
      </w:r>
      <w:r w:rsidR="007B3D3A" w:rsidRPr="00F23E75">
        <w:rPr>
          <w:rFonts w:asciiTheme="majorHAnsi" w:hAnsiTheme="majorHAnsi"/>
          <w:b/>
          <w:sz w:val="24"/>
        </w:rPr>
        <w:t xml:space="preserve">Brussels, </w:t>
      </w:r>
      <w:r w:rsidR="00DF1B8F">
        <w:rPr>
          <w:rFonts w:asciiTheme="majorHAnsi" w:hAnsiTheme="majorHAnsi"/>
          <w:b/>
          <w:sz w:val="24"/>
        </w:rPr>
        <w:t>28 May</w:t>
      </w:r>
      <w:r w:rsidR="00CD2BC5">
        <w:rPr>
          <w:rFonts w:asciiTheme="majorHAnsi" w:hAnsiTheme="majorHAnsi"/>
          <w:b/>
          <w:sz w:val="24"/>
        </w:rPr>
        <w:t xml:space="preserve"> 201</w:t>
      </w:r>
      <w:r w:rsidR="00F930CE">
        <w:rPr>
          <w:rFonts w:asciiTheme="majorHAnsi" w:hAnsiTheme="majorHAnsi"/>
          <w:b/>
          <w:sz w:val="24"/>
        </w:rPr>
        <w:t>9</w:t>
      </w:r>
      <w:r w:rsidR="007B3D3A" w:rsidRPr="00F23E75">
        <w:rPr>
          <w:rFonts w:asciiTheme="majorHAnsi" w:hAnsiTheme="majorHAnsi"/>
          <w:sz w:val="24"/>
        </w:rPr>
        <w:t xml:space="preserve"> – Asahi Photoproducts, a pioneer in flexographic photopolymer plate development, today </w:t>
      </w:r>
      <w:r w:rsidR="00CD2BC5">
        <w:rPr>
          <w:rFonts w:asciiTheme="majorHAnsi" w:hAnsiTheme="majorHAnsi"/>
          <w:sz w:val="24"/>
        </w:rPr>
        <w:t xml:space="preserve">reported it will be again exhibiting at </w:t>
      </w:r>
      <w:proofErr w:type="spellStart"/>
      <w:r w:rsidR="00CD2BC5">
        <w:rPr>
          <w:rFonts w:asciiTheme="majorHAnsi" w:hAnsiTheme="majorHAnsi"/>
          <w:sz w:val="24"/>
        </w:rPr>
        <w:t>Labelexpo</w:t>
      </w:r>
      <w:proofErr w:type="spellEnd"/>
      <w:r w:rsidR="00CD2BC5">
        <w:rPr>
          <w:rFonts w:asciiTheme="majorHAnsi" w:hAnsiTheme="majorHAnsi"/>
          <w:sz w:val="24"/>
        </w:rPr>
        <w:t xml:space="preserve"> Europe, scheduled for 24 to 27 September in Brussels. Asahi will be located on </w:t>
      </w:r>
      <w:r w:rsidR="00CD2BC5" w:rsidRPr="00DC7DB0">
        <w:rPr>
          <w:rFonts w:asciiTheme="majorHAnsi" w:hAnsiTheme="majorHAnsi"/>
          <w:b/>
          <w:sz w:val="24"/>
        </w:rPr>
        <w:t>Stand 5a34</w:t>
      </w:r>
      <w:r w:rsidR="00CD2BC5" w:rsidRPr="00CD2BC5">
        <w:rPr>
          <w:rFonts w:asciiTheme="majorHAnsi" w:hAnsiTheme="majorHAnsi"/>
          <w:sz w:val="24"/>
        </w:rPr>
        <w:t xml:space="preserve"> at the show and will be displaying its full array of flexographic plates. Featured at the show will be Asahi’s </w:t>
      </w:r>
      <w:proofErr w:type="spellStart"/>
      <w:r w:rsidR="00CD2BC5" w:rsidRPr="00CD2BC5">
        <w:rPr>
          <w:rFonts w:asciiTheme="majorHAnsi" w:hAnsiTheme="majorHAnsi"/>
          <w:sz w:val="24"/>
        </w:rPr>
        <w:t>CleanPrint</w:t>
      </w:r>
      <w:proofErr w:type="spellEnd"/>
      <w:r w:rsidR="00DC7DB0">
        <w:rPr>
          <w:rFonts w:asciiTheme="majorHAnsi" w:hAnsiTheme="majorHAnsi"/>
          <w:sz w:val="24"/>
        </w:rPr>
        <w:t xml:space="preserve">, </w:t>
      </w:r>
      <w:r w:rsidR="00DC7DB0" w:rsidRPr="00CD2BC5">
        <w:rPr>
          <w:rFonts w:asciiTheme="majorHAnsi" w:hAnsiTheme="majorHAnsi"/>
          <w:sz w:val="24"/>
        </w:rPr>
        <w:t>a</w:t>
      </w:r>
      <w:r w:rsidR="00DC7DB0">
        <w:rPr>
          <w:rFonts w:asciiTheme="majorHAnsi" w:hAnsiTheme="majorHAnsi"/>
          <w:sz w:val="24"/>
        </w:rPr>
        <w:t xml:space="preserve"> </w:t>
      </w:r>
      <w:r w:rsidR="00CD2BC5" w:rsidRPr="00CD2BC5">
        <w:rPr>
          <w:rFonts w:asciiTheme="majorHAnsi" w:hAnsiTheme="majorHAnsi"/>
          <w:sz w:val="24"/>
        </w:rPr>
        <w:t>technology which has evolved over time to become the industry benchmark for CLEAN flexographic printing.</w:t>
      </w:r>
    </w:p>
    <w:p w14:paraId="537F6975" w14:textId="60F80FCC" w:rsidR="00CD2BC5" w:rsidRDefault="00CD2BC5" w:rsidP="00D7441E">
      <w:pPr>
        <w:jc w:val="both"/>
        <w:rPr>
          <w:rFonts w:asciiTheme="majorHAnsi" w:hAnsiTheme="majorHAnsi"/>
          <w:sz w:val="24"/>
        </w:rPr>
      </w:pPr>
      <w:r>
        <w:rPr>
          <w:rFonts w:asciiTheme="majorHAnsi" w:hAnsiTheme="majorHAnsi"/>
          <w:sz w:val="24"/>
        </w:rPr>
        <w:t>“</w:t>
      </w:r>
      <w:r w:rsidRPr="00CD2BC5">
        <w:rPr>
          <w:rFonts w:asciiTheme="majorHAnsi" w:hAnsiTheme="majorHAnsi"/>
          <w:sz w:val="24"/>
        </w:rPr>
        <w:t>Since Asahi first brought to market its innovative flexographic plate technology</w:t>
      </w:r>
      <w:r w:rsidR="001C46B2">
        <w:rPr>
          <w:rFonts w:asciiTheme="majorHAnsi" w:hAnsiTheme="majorHAnsi"/>
          <w:sz w:val="24"/>
        </w:rPr>
        <w:t>,</w:t>
      </w:r>
      <w:r w:rsidRPr="00CD2BC5">
        <w:rPr>
          <w:rFonts w:asciiTheme="majorHAnsi" w:hAnsiTheme="majorHAnsi"/>
          <w:sz w:val="24"/>
        </w:rPr>
        <w:t xml:space="preserve"> </w:t>
      </w:r>
      <w:r w:rsidR="001C46B2">
        <w:rPr>
          <w:rFonts w:asciiTheme="majorHAnsi" w:hAnsiTheme="majorHAnsi"/>
          <w:sz w:val="24"/>
        </w:rPr>
        <w:t>which</w:t>
      </w:r>
      <w:r w:rsidR="001C46B2" w:rsidRPr="00CD2BC5">
        <w:rPr>
          <w:rFonts w:asciiTheme="majorHAnsi" w:hAnsiTheme="majorHAnsi"/>
          <w:sz w:val="24"/>
        </w:rPr>
        <w:t xml:space="preserve"> </w:t>
      </w:r>
      <w:r w:rsidRPr="00CD2BC5">
        <w:rPr>
          <w:rFonts w:asciiTheme="majorHAnsi" w:hAnsiTheme="majorHAnsi"/>
          <w:sz w:val="24"/>
        </w:rPr>
        <w:t>enabled complete release of ink onto the substrate for a cleaner image and fewer press stops for plate cleaning, our thoughts about the value of the technology have evolved</w:t>
      </w:r>
      <w:r>
        <w:rPr>
          <w:rFonts w:asciiTheme="majorHAnsi" w:hAnsiTheme="majorHAnsi"/>
          <w:sz w:val="24"/>
        </w:rPr>
        <w:t xml:space="preserve">,” said </w:t>
      </w:r>
      <w:proofErr w:type="spellStart"/>
      <w:r>
        <w:rPr>
          <w:rFonts w:asciiTheme="majorHAnsi" w:hAnsiTheme="majorHAnsi"/>
          <w:sz w:val="24"/>
        </w:rPr>
        <w:t>Dr.</w:t>
      </w:r>
      <w:proofErr w:type="spellEnd"/>
      <w:r>
        <w:rPr>
          <w:rFonts w:asciiTheme="majorHAnsi" w:hAnsiTheme="majorHAnsi"/>
          <w:sz w:val="24"/>
        </w:rPr>
        <w:t xml:space="preserve"> Dieter Niederstadt, Asahi’s Te</w:t>
      </w:r>
      <w:r w:rsidRPr="001409DF">
        <w:rPr>
          <w:rFonts w:asciiTheme="majorHAnsi" w:eastAsiaTheme="minorEastAsia" w:hAnsiTheme="majorHAnsi"/>
          <w:sz w:val="24"/>
        </w:rPr>
        <w:t>chnical Marketing Manager. “Not only do we continue to improve our plate quality and performance, but we have also learned from our customers that the value of the technology goes way beyond the quality and productivity benefits it enables. Not only does it eliminate the need for volatile solvents in the platemaking process, speed up the process to consume less energy and deliver the same</w:t>
      </w:r>
      <w:r w:rsidRPr="00CD2BC5">
        <w:rPr>
          <w:rFonts w:asciiTheme="majorHAnsi" w:hAnsiTheme="majorHAnsi"/>
          <w:sz w:val="24"/>
        </w:rPr>
        <w:t xml:space="preserve"> high quality and press productivity (OEE) our customers have come to expect, but the technology reduces </w:t>
      </w:r>
      <w:proofErr w:type="spellStart"/>
      <w:r w:rsidRPr="00CD2BC5">
        <w:rPr>
          <w:rFonts w:asciiTheme="majorHAnsi" w:hAnsiTheme="majorHAnsi"/>
          <w:sz w:val="24"/>
        </w:rPr>
        <w:t>makeready</w:t>
      </w:r>
      <w:proofErr w:type="spellEnd"/>
      <w:r w:rsidRPr="00CD2BC5">
        <w:rPr>
          <w:rFonts w:asciiTheme="majorHAnsi" w:hAnsiTheme="majorHAnsi"/>
          <w:sz w:val="24"/>
        </w:rPr>
        <w:t xml:space="preserve"> times and waste as well as the amount of time the press needs to run. All of these benefits add up to a much cleaner platemaking and flexographic printing process than can be achieved with any other plates on the market.</w:t>
      </w:r>
      <w:r>
        <w:rPr>
          <w:rFonts w:asciiTheme="majorHAnsi" w:hAnsiTheme="majorHAnsi"/>
          <w:sz w:val="24"/>
        </w:rPr>
        <w:t>”</w:t>
      </w:r>
    </w:p>
    <w:p w14:paraId="6EE89FC0" w14:textId="5AAF36D2" w:rsidR="00FF1911" w:rsidRDefault="00CD2BC5" w:rsidP="00CD2BC5">
      <w:pPr>
        <w:jc w:val="both"/>
        <w:rPr>
          <w:rFonts w:asciiTheme="majorHAnsi" w:hAnsiTheme="majorHAnsi"/>
          <w:sz w:val="24"/>
        </w:rPr>
      </w:pPr>
      <w:r>
        <w:rPr>
          <w:rFonts w:asciiTheme="majorHAnsi" w:hAnsiTheme="majorHAnsi"/>
          <w:sz w:val="24"/>
        </w:rPr>
        <w:t xml:space="preserve">At </w:t>
      </w:r>
      <w:proofErr w:type="spellStart"/>
      <w:r>
        <w:rPr>
          <w:rFonts w:asciiTheme="majorHAnsi" w:hAnsiTheme="majorHAnsi"/>
          <w:sz w:val="24"/>
        </w:rPr>
        <w:t>Labelexpo</w:t>
      </w:r>
      <w:proofErr w:type="spellEnd"/>
      <w:r>
        <w:rPr>
          <w:rFonts w:asciiTheme="majorHAnsi" w:hAnsiTheme="majorHAnsi"/>
          <w:sz w:val="24"/>
        </w:rPr>
        <w:t>, Asahi will be featuring its popular AWP</w:t>
      </w:r>
      <w:r w:rsidR="0024413D">
        <w:rPr>
          <w:rFonts w:asciiTheme="majorHAnsi" w:hAnsiTheme="majorHAnsi"/>
          <w:sz w:val="24"/>
        </w:rPr>
        <w:t>™</w:t>
      </w:r>
      <w:r w:rsidR="00DC7DB0">
        <w:rPr>
          <w:rFonts w:asciiTheme="majorHAnsi" w:hAnsiTheme="majorHAnsi"/>
          <w:sz w:val="24"/>
        </w:rPr>
        <w:t xml:space="preserve">-DEW </w:t>
      </w:r>
      <w:r>
        <w:rPr>
          <w:rFonts w:asciiTheme="majorHAnsi" w:hAnsiTheme="majorHAnsi"/>
          <w:sz w:val="24"/>
        </w:rPr>
        <w:t xml:space="preserve">water-washable plates, the first to use </w:t>
      </w:r>
      <w:proofErr w:type="spellStart"/>
      <w:r>
        <w:rPr>
          <w:rFonts w:asciiTheme="majorHAnsi" w:hAnsiTheme="majorHAnsi"/>
          <w:sz w:val="24"/>
        </w:rPr>
        <w:t>CleanPrint</w:t>
      </w:r>
      <w:proofErr w:type="spellEnd"/>
      <w:r>
        <w:rPr>
          <w:rFonts w:asciiTheme="majorHAnsi" w:hAnsiTheme="majorHAnsi"/>
          <w:sz w:val="24"/>
        </w:rPr>
        <w:t xml:space="preserve"> technology</w:t>
      </w:r>
      <w:r w:rsidR="001C46B2">
        <w:rPr>
          <w:rFonts w:asciiTheme="majorHAnsi" w:hAnsiTheme="majorHAnsi"/>
          <w:sz w:val="24"/>
        </w:rPr>
        <w:t>.</w:t>
      </w:r>
      <w:r>
        <w:rPr>
          <w:rFonts w:asciiTheme="majorHAnsi" w:hAnsiTheme="majorHAnsi"/>
          <w:sz w:val="24"/>
        </w:rPr>
        <w:t xml:space="preserve"> </w:t>
      </w:r>
      <w:r w:rsidR="00BF2D87">
        <w:rPr>
          <w:rFonts w:asciiTheme="majorHAnsi" w:hAnsiTheme="majorHAnsi"/>
          <w:sz w:val="24"/>
        </w:rPr>
        <w:t>“Our plan is to migrate this technology to other plates in our portfolio over time,” Niederstadt adds, “to ensure our customers can print CLEAN on the widest array of substrates in the market.”</w:t>
      </w:r>
    </w:p>
    <w:p w14:paraId="523CA908" w14:textId="77777777" w:rsidR="001409DF" w:rsidRDefault="001409DF" w:rsidP="00F23E75">
      <w:pPr>
        <w:jc w:val="both"/>
        <w:rPr>
          <w:rFonts w:asciiTheme="majorHAnsi" w:hAnsiTheme="majorHAnsi"/>
          <w:b/>
          <w:sz w:val="24"/>
        </w:rPr>
      </w:pPr>
    </w:p>
    <w:p w14:paraId="7C2D8C1E" w14:textId="77777777" w:rsidR="001409DF" w:rsidRDefault="001409DF" w:rsidP="00F23E75">
      <w:pPr>
        <w:jc w:val="both"/>
        <w:rPr>
          <w:rFonts w:asciiTheme="majorHAnsi" w:hAnsiTheme="majorHAnsi"/>
          <w:b/>
          <w:sz w:val="24"/>
        </w:rPr>
      </w:pPr>
    </w:p>
    <w:p w14:paraId="55E4CF11" w14:textId="5D7B49B8" w:rsidR="00DA3844" w:rsidRPr="00F23E75" w:rsidRDefault="00DA3844" w:rsidP="00F23E75">
      <w:pPr>
        <w:jc w:val="both"/>
        <w:rPr>
          <w:rFonts w:asciiTheme="majorHAnsi" w:hAnsiTheme="majorHAnsi"/>
          <w:b/>
          <w:sz w:val="24"/>
        </w:rPr>
      </w:pPr>
      <w:r w:rsidRPr="00F23E75">
        <w:rPr>
          <w:rFonts w:asciiTheme="majorHAnsi" w:hAnsiTheme="majorHAnsi"/>
          <w:b/>
          <w:sz w:val="24"/>
        </w:rPr>
        <w:lastRenderedPageBreak/>
        <w:t xml:space="preserve">Benefits of </w:t>
      </w:r>
      <w:bookmarkStart w:id="0" w:name="_Hlk520822577"/>
      <w:r w:rsidR="00D7441E">
        <w:rPr>
          <w:rFonts w:asciiTheme="majorHAnsi" w:hAnsiTheme="majorHAnsi"/>
          <w:b/>
          <w:sz w:val="24"/>
        </w:rPr>
        <w:t>Asahi</w:t>
      </w:r>
      <w:r w:rsidRPr="00F23E75">
        <w:rPr>
          <w:rFonts w:asciiTheme="majorHAnsi" w:hAnsiTheme="majorHAnsi"/>
          <w:b/>
          <w:sz w:val="24"/>
        </w:rPr>
        <w:t xml:space="preserve"> </w:t>
      </w:r>
      <w:proofErr w:type="spellStart"/>
      <w:r w:rsidR="00BF2D87">
        <w:rPr>
          <w:rFonts w:asciiTheme="majorHAnsi" w:hAnsiTheme="majorHAnsi"/>
          <w:b/>
          <w:sz w:val="24"/>
        </w:rPr>
        <w:t>CleanPrint</w:t>
      </w:r>
      <w:proofErr w:type="spellEnd"/>
    </w:p>
    <w:p w14:paraId="45E89BDD" w14:textId="5DC7F281" w:rsidR="00D034DE" w:rsidRDefault="00D034DE" w:rsidP="00F23E75">
      <w:pPr>
        <w:jc w:val="both"/>
        <w:rPr>
          <w:rFonts w:asciiTheme="majorHAnsi" w:hAnsiTheme="majorHAnsi"/>
          <w:sz w:val="24"/>
        </w:rPr>
      </w:pPr>
      <w:r w:rsidRPr="00F23E75">
        <w:rPr>
          <w:rFonts w:asciiTheme="majorHAnsi" w:hAnsiTheme="majorHAnsi"/>
          <w:sz w:val="24"/>
        </w:rPr>
        <w:t xml:space="preserve">Asahi </w:t>
      </w:r>
      <w:proofErr w:type="spellStart"/>
      <w:r w:rsidR="00BF2D87">
        <w:rPr>
          <w:rFonts w:asciiTheme="majorHAnsi" w:hAnsiTheme="majorHAnsi"/>
          <w:sz w:val="24"/>
        </w:rPr>
        <w:t>CleanPrint</w:t>
      </w:r>
      <w:proofErr w:type="spellEnd"/>
      <w:r w:rsidRPr="00F23E75">
        <w:rPr>
          <w:rFonts w:asciiTheme="majorHAnsi" w:hAnsiTheme="majorHAnsi"/>
          <w:sz w:val="24"/>
        </w:rPr>
        <w:t xml:space="preserve"> </w:t>
      </w:r>
      <w:r w:rsidR="00D7441E" w:rsidRPr="00D7441E">
        <w:rPr>
          <w:rFonts w:asciiTheme="majorHAnsi" w:hAnsiTheme="majorHAnsi"/>
          <w:sz w:val="24"/>
        </w:rPr>
        <w:t>is designed to facilitate kiss touch printing pressure. Lighter printing pressure ensures constant repeatability of printing quality during the production run as well as longer plate life. This characteristic is achieved with unique Asahi-engineered photopolymer chemistry that reduces the surface energy of the printing plate and enables better ink transfer to the substrate during printing.</w:t>
      </w:r>
    </w:p>
    <w:p w14:paraId="6658DC81" w14:textId="2DB03F5B" w:rsidR="00D7441E" w:rsidRPr="00F23E75" w:rsidRDefault="00BF2D87" w:rsidP="00F23E75">
      <w:pPr>
        <w:jc w:val="both"/>
        <w:rPr>
          <w:rFonts w:asciiTheme="majorHAnsi" w:hAnsiTheme="majorHAnsi"/>
          <w:sz w:val="24"/>
        </w:rPr>
      </w:pPr>
      <w:proofErr w:type="spellStart"/>
      <w:r>
        <w:rPr>
          <w:rFonts w:asciiTheme="majorHAnsi" w:hAnsiTheme="majorHAnsi"/>
          <w:sz w:val="24"/>
        </w:rPr>
        <w:t>CleanPrint</w:t>
      </w:r>
      <w:proofErr w:type="spellEnd"/>
      <w:r w:rsidR="00D7441E" w:rsidRPr="00D7441E">
        <w:rPr>
          <w:rFonts w:asciiTheme="majorHAnsi" w:hAnsiTheme="majorHAnsi"/>
          <w:sz w:val="24"/>
        </w:rPr>
        <w:t xml:space="preserve"> has the beneficial effect of reducing ink filling-in the mid-tone area during the printing run, leading to fewer cleaning intervals and less press downtime</w:t>
      </w:r>
      <w:r>
        <w:rPr>
          <w:rFonts w:asciiTheme="majorHAnsi" w:hAnsiTheme="majorHAnsi"/>
          <w:sz w:val="24"/>
        </w:rPr>
        <w:t xml:space="preserve"> for a highly sustainable flexographic printing process.</w:t>
      </w:r>
      <w:r w:rsidR="00D7441E" w:rsidRPr="00D7441E">
        <w:rPr>
          <w:rFonts w:asciiTheme="majorHAnsi" w:hAnsiTheme="majorHAnsi"/>
          <w:sz w:val="24"/>
        </w:rPr>
        <w:t xml:space="preserve"> </w:t>
      </w:r>
      <w:r>
        <w:rPr>
          <w:rFonts w:asciiTheme="majorHAnsi" w:hAnsiTheme="majorHAnsi"/>
          <w:sz w:val="24"/>
        </w:rPr>
        <w:t xml:space="preserve">Niederstadt notes, “Our customers are ecstatic about the quality of print they can deliver while also achieving as much as 50% less </w:t>
      </w:r>
      <w:proofErr w:type="spellStart"/>
      <w:r>
        <w:rPr>
          <w:rFonts w:asciiTheme="majorHAnsi" w:hAnsiTheme="majorHAnsi"/>
          <w:sz w:val="24"/>
        </w:rPr>
        <w:t>makeready</w:t>
      </w:r>
      <w:proofErr w:type="spellEnd"/>
      <w:r>
        <w:rPr>
          <w:rFonts w:asciiTheme="majorHAnsi" w:hAnsiTheme="majorHAnsi"/>
          <w:sz w:val="24"/>
        </w:rPr>
        <w:t xml:space="preserve"> time and 30% or more improvement in OEE.”</w:t>
      </w:r>
    </w:p>
    <w:p w14:paraId="0EDC5CDD" w14:textId="74103AE4" w:rsidR="00284875" w:rsidRDefault="00284875" w:rsidP="00F23E75">
      <w:pPr>
        <w:jc w:val="both"/>
        <w:rPr>
          <w:rFonts w:asciiTheme="majorHAnsi" w:hAnsiTheme="majorHAnsi"/>
          <w:sz w:val="24"/>
        </w:rPr>
      </w:pPr>
      <w:r w:rsidRPr="00F23E75">
        <w:rPr>
          <w:rFonts w:asciiTheme="majorHAnsi" w:hAnsiTheme="majorHAnsi"/>
          <w:sz w:val="24"/>
        </w:rPr>
        <w:t xml:space="preserve">For more information about </w:t>
      </w:r>
      <w:proofErr w:type="spellStart"/>
      <w:r w:rsidR="00BF2D87">
        <w:rPr>
          <w:rFonts w:asciiTheme="majorHAnsi" w:hAnsiTheme="majorHAnsi"/>
          <w:sz w:val="24"/>
        </w:rPr>
        <w:t>CleanPrint</w:t>
      </w:r>
      <w:proofErr w:type="spellEnd"/>
      <w:r w:rsidRPr="00F23E75">
        <w:rPr>
          <w:rFonts w:asciiTheme="majorHAnsi" w:hAnsiTheme="majorHAnsi"/>
          <w:sz w:val="24"/>
        </w:rPr>
        <w:t xml:space="preserve"> and other flexographic solutions from Asahi Photoproducts, visit</w:t>
      </w:r>
      <w:r w:rsidR="00F57D2B" w:rsidRPr="00F23E75">
        <w:rPr>
          <w:rFonts w:asciiTheme="majorHAnsi" w:hAnsiTheme="majorHAnsi"/>
          <w:sz w:val="24"/>
        </w:rPr>
        <w:t xml:space="preserve"> </w:t>
      </w:r>
      <w:hyperlink r:id="rId8">
        <w:r w:rsidRPr="00F23E75">
          <w:rPr>
            <w:rStyle w:val="Hyperlink"/>
            <w:rFonts w:asciiTheme="majorHAnsi" w:hAnsiTheme="majorHAnsi"/>
            <w:sz w:val="24"/>
          </w:rPr>
          <w:t>www.asahi-photoproducts.com</w:t>
        </w:r>
      </w:hyperlink>
      <w:bookmarkEnd w:id="0"/>
      <w:r w:rsidRPr="00F23E75">
        <w:rPr>
          <w:rFonts w:asciiTheme="majorHAnsi" w:hAnsiTheme="majorHAnsi"/>
          <w:sz w:val="24"/>
        </w:rPr>
        <w:t xml:space="preserve">. </w:t>
      </w:r>
    </w:p>
    <w:p w14:paraId="36E34062" w14:textId="77777777" w:rsidR="003F6EE7" w:rsidRDefault="0023423E" w:rsidP="00E043CA">
      <w:pPr>
        <w:jc w:val="center"/>
        <w:rPr>
          <w:rFonts w:asciiTheme="majorHAnsi" w:hAnsiTheme="majorHAnsi"/>
        </w:rPr>
      </w:pPr>
      <w:r w:rsidRPr="00F23E75">
        <w:rPr>
          <w:rFonts w:asciiTheme="majorHAnsi" w:hAnsiTheme="majorHAnsi"/>
        </w:rPr>
        <w:t>---END---</w:t>
      </w:r>
    </w:p>
    <w:p w14:paraId="03439033" w14:textId="77777777" w:rsidR="001409DF" w:rsidRDefault="001409DF" w:rsidP="001409DF">
      <w:pPr>
        <w:spacing w:after="160" w:line="259" w:lineRule="auto"/>
        <w:rPr>
          <w:rFonts w:asciiTheme="majorHAnsi" w:hAnsiTheme="majorHAnsi"/>
          <w:b/>
          <w:lang w:eastAsia="en-US" w:bidi="ar-SA"/>
        </w:rPr>
      </w:pPr>
    </w:p>
    <w:p w14:paraId="5194EAB3" w14:textId="77777777" w:rsidR="009F36F8" w:rsidRPr="00045238" w:rsidRDefault="009F36F8" w:rsidP="009F36F8">
      <w:pPr>
        <w:jc w:val="both"/>
        <w:rPr>
          <w:rFonts w:asciiTheme="majorHAnsi" w:hAnsiTheme="majorHAnsi"/>
          <w:b/>
          <w:sz w:val="24"/>
        </w:rPr>
      </w:pPr>
      <w:r w:rsidRPr="00045238">
        <w:rPr>
          <w:rFonts w:asciiTheme="majorHAnsi" w:hAnsiTheme="majorHAnsi"/>
          <w:b/>
          <w:sz w:val="24"/>
        </w:rPr>
        <w:t xml:space="preserve">NOTE TO MEDIA: To schedule a one-on-one meeting with an Asahi Photoproducts executive, please contact </w:t>
      </w:r>
      <w:hyperlink r:id="rId9" w:history="1">
        <w:r w:rsidRPr="005D72C4">
          <w:rPr>
            <w:rStyle w:val="Hyperlink"/>
            <w:rFonts w:asciiTheme="majorHAnsi" w:hAnsiTheme="majorHAnsi"/>
            <w:b/>
            <w:sz w:val="24"/>
            <w:szCs w:val="24"/>
          </w:rPr>
          <w:t>monika.d@duomedia.com</w:t>
        </w:r>
      </w:hyperlink>
      <w:r w:rsidRPr="00045238">
        <w:rPr>
          <w:rFonts w:asciiTheme="majorHAnsi" w:hAnsiTheme="majorHAnsi"/>
          <w:b/>
          <w:sz w:val="24"/>
        </w:rPr>
        <w:t>.</w:t>
      </w:r>
    </w:p>
    <w:p w14:paraId="6FB08D50" w14:textId="77777777" w:rsidR="001409DF" w:rsidRDefault="001409DF">
      <w:pPr>
        <w:spacing w:after="160" w:line="259" w:lineRule="auto"/>
        <w:rPr>
          <w:rFonts w:asciiTheme="majorHAnsi" w:hAnsiTheme="majorHAnsi"/>
          <w:b/>
          <w:lang w:eastAsia="en-US" w:bidi="ar-SA"/>
        </w:rPr>
      </w:pPr>
      <w:r>
        <w:rPr>
          <w:rFonts w:asciiTheme="majorHAnsi" w:hAnsiTheme="majorHAnsi"/>
          <w:b/>
          <w:lang w:eastAsia="en-US" w:bidi="ar-SA"/>
        </w:rPr>
        <w:br w:type="page"/>
      </w:r>
    </w:p>
    <w:p w14:paraId="179CCDC0" w14:textId="315D9F2F" w:rsidR="001409DF" w:rsidRDefault="001409DF" w:rsidP="001409DF">
      <w:pPr>
        <w:spacing w:after="160" w:line="259" w:lineRule="auto"/>
        <w:rPr>
          <w:rFonts w:asciiTheme="majorHAnsi" w:hAnsiTheme="majorHAnsi"/>
          <w:b/>
          <w:lang w:eastAsia="en-US" w:bidi="ar-SA"/>
        </w:rPr>
      </w:pPr>
      <w:r w:rsidRPr="008A448D">
        <w:rPr>
          <w:rFonts w:asciiTheme="majorHAnsi" w:hAnsiTheme="majorHAnsi"/>
          <w:b/>
          <w:lang w:eastAsia="en-US" w:bidi="ar-SA"/>
        </w:rPr>
        <w:lastRenderedPageBreak/>
        <w:t>Captions:</w:t>
      </w:r>
    </w:p>
    <w:p w14:paraId="759D81B7" w14:textId="2D42BB17" w:rsidR="00695CA3" w:rsidRPr="001409DF" w:rsidRDefault="002A4EFF" w:rsidP="001409DF">
      <w:pPr>
        <w:rPr>
          <w:rFonts w:asciiTheme="majorHAnsi" w:hAnsiTheme="majorHAnsi"/>
        </w:rPr>
      </w:pPr>
      <w:r w:rsidRPr="002A4EFF">
        <w:rPr>
          <w:rFonts w:asciiTheme="majorHAnsi" w:hAnsiTheme="majorHAnsi"/>
          <w:b/>
        </w:rPr>
        <w:t>AWP-plate</w:t>
      </w:r>
      <w:r w:rsidR="001409DF">
        <w:rPr>
          <w:rFonts w:asciiTheme="majorHAnsi" w:hAnsiTheme="majorHAnsi"/>
          <w:b/>
        </w:rPr>
        <w:t xml:space="preserve">: </w:t>
      </w:r>
      <w:r w:rsidR="001409DF" w:rsidRPr="00DC7DB0">
        <w:rPr>
          <w:rFonts w:asciiTheme="majorHAnsi" w:hAnsiTheme="majorHAnsi"/>
        </w:rPr>
        <w:t xml:space="preserve">At </w:t>
      </w:r>
      <w:proofErr w:type="spellStart"/>
      <w:r w:rsidR="001409DF" w:rsidRPr="00DC7DB0">
        <w:rPr>
          <w:rFonts w:asciiTheme="majorHAnsi" w:hAnsiTheme="majorHAnsi"/>
        </w:rPr>
        <w:t>Labelexpo</w:t>
      </w:r>
      <w:proofErr w:type="spellEnd"/>
      <w:r w:rsidR="001409DF" w:rsidRPr="00DC7DB0">
        <w:rPr>
          <w:rFonts w:asciiTheme="majorHAnsi" w:hAnsiTheme="majorHAnsi"/>
        </w:rPr>
        <w:t>, Asahi will be featuring its popular AWP</w:t>
      </w:r>
      <w:r w:rsidR="001409DF">
        <w:rPr>
          <w:rFonts w:asciiTheme="majorHAnsi" w:hAnsiTheme="majorHAnsi"/>
        </w:rPr>
        <w:t>™</w:t>
      </w:r>
      <w:r w:rsidR="001409DF" w:rsidRPr="00DC7DB0">
        <w:rPr>
          <w:rFonts w:asciiTheme="majorHAnsi" w:hAnsiTheme="majorHAnsi"/>
        </w:rPr>
        <w:t xml:space="preserve">-DEW water-washable plates, the first to use </w:t>
      </w:r>
      <w:proofErr w:type="spellStart"/>
      <w:r w:rsidR="001409DF" w:rsidRPr="00DC7DB0">
        <w:rPr>
          <w:rFonts w:asciiTheme="majorHAnsi" w:hAnsiTheme="majorHAnsi"/>
        </w:rPr>
        <w:t>CleanPrint</w:t>
      </w:r>
      <w:proofErr w:type="spellEnd"/>
      <w:r w:rsidR="001409DF" w:rsidRPr="00DC7DB0">
        <w:rPr>
          <w:rFonts w:asciiTheme="majorHAnsi" w:hAnsiTheme="majorHAnsi"/>
        </w:rPr>
        <w:t xml:space="preserve"> technology,</w:t>
      </w:r>
      <w:r w:rsidR="001409DF">
        <w:rPr>
          <w:rFonts w:asciiTheme="majorHAnsi" w:hAnsiTheme="majorHAnsi"/>
        </w:rPr>
        <w:t xml:space="preserve"> </w:t>
      </w:r>
    </w:p>
    <w:p w14:paraId="45B44F93" w14:textId="61714E7D" w:rsidR="001409DF" w:rsidRDefault="00DC7DB0" w:rsidP="001409DF">
      <w:pPr>
        <w:rPr>
          <w:rFonts w:asciiTheme="majorHAnsi" w:hAnsiTheme="majorHAnsi"/>
        </w:rPr>
      </w:pPr>
      <w:r w:rsidRPr="0019511B">
        <w:rPr>
          <w:rFonts w:asciiTheme="majorHAnsi" w:hAnsiTheme="majorHAnsi"/>
          <w:noProof/>
          <w:lang w:val="en-US" w:eastAsia="en-US" w:bidi="ar-SA"/>
        </w:rPr>
        <w:drawing>
          <wp:inline distT="0" distB="0" distL="0" distR="0" wp14:anchorId="366E9359" wp14:editId="407B5EA0">
            <wp:extent cx="770785" cy="7784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lients 2019\Asahi Photoproducts\Social Media\Visuals\BFTH low res\BFTH_product_clean_low.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75668" cy="783407"/>
                    </a:xfrm>
                    <a:prstGeom prst="rect">
                      <a:avLst/>
                    </a:prstGeom>
                    <a:noFill/>
                    <a:ln>
                      <a:noFill/>
                    </a:ln>
                  </pic:spPr>
                </pic:pic>
              </a:graphicData>
            </a:graphic>
          </wp:inline>
        </w:drawing>
      </w:r>
    </w:p>
    <w:p w14:paraId="4388442D" w14:textId="77777777" w:rsidR="001409DF" w:rsidRDefault="001409DF" w:rsidP="006A4965">
      <w:pPr>
        <w:rPr>
          <w:rFonts w:asciiTheme="majorHAnsi" w:hAnsiTheme="majorHAnsi"/>
        </w:rPr>
      </w:pPr>
    </w:p>
    <w:p w14:paraId="735F0D39" w14:textId="57E9F6F7" w:rsidR="00695CA3" w:rsidRPr="001409DF" w:rsidRDefault="00695CA3" w:rsidP="006A4965">
      <w:pPr>
        <w:rPr>
          <w:rFonts w:asciiTheme="majorHAnsi" w:hAnsiTheme="majorHAnsi"/>
          <w:b/>
        </w:rPr>
      </w:pPr>
      <w:r w:rsidRPr="001409DF">
        <w:rPr>
          <w:rFonts w:asciiTheme="majorHAnsi" w:hAnsiTheme="majorHAnsi"/>
          <w:b/>
        </w:rPr>
        <w:t>Application images:</w:t>
      </w:r>
    </w:p>
    <w:p w14:paraId="56A9148D" w14:textId="52DCFB0F" w:rsidR="00695CA3" w:rsidRDefault="00695CA3" w:rsidP="006A4965">
      <w:pPr>
        <w:rPr>
          <w:rFonts w:asciiTheme="majorHAnsi" w:hAnsiTheme="majorHAnsi"/>
        </w:rPr>
      </w:pPr>
      <w:r>
        <w:rPr>
          <w:rFonts w:eastAsia="Times New Roman"/>
          <w:noProof/>
          <w:lang w:val="en-US" w:eastAsia="en-US" w:bidi="ar-SA"/>
        </w:rPr>
        <w:drawing>
          <wp:inline distT="0" distB="0" distL="0" distR="0" wp14:anchorId="19B073B5" wp14:editId="2153A625">
            <wp:extent cx="1540808" cy="1047750"/>
            <wp:effectExtent l="0" t="0" r="0" b="0"/>
            <wp:docPr id="13" name="Picture 13" descr="NewSOS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OSGroup.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548735" cy="1053140"/>
                    </a:xfrm>
                    <a:prstGeom prst="rect">
                      <a:avLst/>
                    </a:prstGeom>
                    <a:noFill/>
                    <a:ln>
                      <a:noFill/>
                    </a:ln>
                  </pic:spPr>
                </pic:pic>
              </a:graphicData>
            </a:graphic>
          </wp:inline>
        </w:drawing>
      </w:r>
      <w:r>
        <w:rPr>
          <w:rFonts w:asciiTheme="majorHAnsi" w:hAnsiTheme="majorHAnsi"/>
          <w:noProof/>
          <w:lang w:val="en-US" w:eastAsia="en-US" w:bidi="ar-SA"/>
        </w:rPr>
        <w:drawing>
          <wp:inline distT="0" distB="0" distL="0" distR="0" wp14:anchorId="7754962A" wp14:editId="777FB9F0">
            <wp:extent cx="585470" cy="987425"/>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470" cy="987425"/>
                    </a:xfrm>
                    <a:prstGeom prst="rect">
                      <a:avLst/>
                    </a:prstGeom>
                    <a:noFill/>
                  </pic:spPr>
                </pic:pic>
              </a:graphicData>
            </a:graphic>
          </wp:inline>
        </w:drawing>
      </w:r>
      <w:r>
        <w:rPr>
          <w:rFonts w:asciiTheme="majorHAnsi" w:hAnsiTheme="majorHAnsi"/>
          <w:noProof/>
          <w:lang w:val="en-US" w:eastAsia="en-US" w:bidi="ar-SA"/>
        </w:rPr>
        <w:drawing>
          <wp:inline distT="0" distB="0" distL="0" distR="0" wp14:anchorId="0A61929A" wp14:editId="6D3800BD">
            <wp:extent cx="688975" cy="975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975" cy="975360"/>
                    </a:xfrm>
                    <a:prstGeom prst="rect">
                      <a:avLst/>
                    </a:prstGeom>
                    <a:noFill/>
                  </pic:spPr>
                </pic:pic>
              </a:graphicData>
            </a:graphic>
          </wp:inline>
        </w:drawing>
      </w:r>
      <w:r>
        <w:rPr>
          <w:rFonts w:asciiTheme="majorHAnsi" w:hAnsiTheme="majorHAnsi"/>
          <w:b/>
          <w:noProof/>
          <w:lang w:val="en-US" w:eastAsia="en-US" w:bidi="ar-SA"/>
        </w:rPr>
        <w:drawing>
          <wp:inline distT="0" distB="0" distL="0" distR="0" wp14:anchorId="596E6082" wp14:editId="7A7937C2">
            <wp:extent cx="723936" cy="10267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8261" cy="1047112"/>
                    </a:xfrm>
                    <a:prstGeom prst="rect">
                      <a:avLst/>
                    </a:prstGeom>
                    <a:noFill/>
                  </pic:spPr>
                </pic:pic>
              </a:graphicData>
            </a:graphic>
          </wp:inline>
        </w:drawing>
      </w:r>
      <w:bookmarkStart w:id="1" w:name="_GoBack"/>
      <w:bookmarkEnd w:id="1"/>
    </w:p>
    <w:p w14:paraId="2F863E17" w14:textId="4C08BC2A" w:rsidR="00695CA3" w:rsidRDefault="00695CA3" w:rsidP="006A4965">
      <w:pPr>
        <w:rPr>
          <w:rFonts w:asciiTheme="majorHAnsi" w:hAnsiTheme="majorHAnsi"/>
        </w:rPr>
      </w:pPr>
      <w:r>
        <w:rPr>
          <w:rFonts w:eastAsia="Times New Roman"/>
          <w:noProof/>
          <w:lang w:val="en-US" w:eastAsia="en-US" w:bidi="ar-SA"/>
        </w:rPr>
        <w:drawing>
          <wp:anchor distT="0" distB="0" distL="114300" distR="114300" simplePos="0" relativeHeight="251661312" behindDoc="0" locked="0" layoutInCell="1" allowOverlap="1" wp14:anchorId="06277FDD" wp14:editId="3460E447">
            <wp:simplePos x="0" y="0"/>
            <wp:positionH relativeFrom="column">
              <wp:posOffset>0</wp:posOffset>
            </wp:positionH>
            <wp:positionV relativeFrom="paragraph">
              <wp:posOffset>314325</wp:posOffset>
            </wp:positionV>
            <wp:extent cx="2775410" cy="1352550"/>
            <wp:effectExtent l="0" t="0" r="6350" b="0"/>
            <wp:wrapSquare wrapText="bothSides"/>
            <wp:docPr id="16" name="Picture 16" descr="RollStock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llStockGroup.p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775410" cy="1352550"/>
                    </a:xfrm>
                    <a:prstGeom prst="rect">
                      <a:avLst/>
                    </a:prstGeom>
                    <a:noFill/>
                    <a:ln>
                      <a:noFill/>
                    </a:ln>
                  </pic:spPr>
                </pic:pic>
              </a:graphicData>
            </a:graphic>
          </wp:anchor>
        </w:drawing>
      </w:r>
    </w:p>
    <w:p w14:paraId="39A6B6F9" w14:textId="77777777" w:rsidR="00695CA3" w:rsidRDefault="00695CA3" w:rsidP="006A4965">
      <w:pPr>
        <w:rPr>
          <w:rFonts w:asciiTheme="majorHAnsi" w:hAnsiTheme="majorHAnsi"/>
        </w:rPr>
      </w:pPr>
    </w:p>
    <w:p w14:paraId="0F97807A" w14:textId="77777777" w:rsidR="00695CA3" w:rsidRDefault="00695CA3" w:rsidP="006A4965">
      <w:pPr>
        <w:rPr>
          <w:rFonts w:asciiTheme="majorHAnsi" w:hAnsiTheme="majorHAnsi"/>
        </w:rPr>
      </w:pPr>
    </w:p>
    <w:p w14:paraId="42288457" w14:textId="77777777" w:rsidR="00695CA3" w:rsidRDefault="00695CA3" w:rsidP="006A4965">
      <w:pPr>
        <w:rPr>
          <w:rFonts w:asciiTheme="majorHAnsi" w:hAnsiTheme="majorHAnsi"/>
        </w:rPr>
      </w:pPr>
    </w:p>
    <w:p w14:paraId="2769C40A" w14:textId="77777777" w:rsidR="00695CA3" w:rsidRDefault="00695CA3" w:rsidP="006A4965">
      <w:pPr>
        <w:rPr>
          <w:rFonts w:asciiTheme="majorHAnsi" w:hAnsiTheme="majorHAnsi"/>
        </w:rPr>
      </w:pPr>
    </w:p>
    <w:p w14:paraId="58F48FAB" w14:textId="77777777" w:rsidR="00F930CE" w:rsidRDefault="00F930CE" w:rsidP="006A4965">
      <w:pPr>
        <w:rPr>
          <w:rFonts w:asciiTheme="majorHAnsi" w:hAnsiTheme="majorHAnsi"/>
        </w:rPr>
      </w:pPr>
    </w:p>
    <w:p w14:paraId="5DAC4E5C" w14:textId="77777777" w:rsidR="001409DF" w:rsidRDefault="001409DF" w:rsidP="00F930CE">
      <w:pPr>
        <w:jc w:val="both"/>
        <w:rPr>
          <w:rFonts w:asciiTheme="majorHAnsi" w:hAnsiTheme="majorHAnsi"/>
          <w:b/>
        </w:rPr>
      </w:pPr>
    </w:p>
    <w:p w14:paraId="19660FD3" w14:textId="266FB0F8" w:rsidR="001409DF" w:rsidRDefault="001409DF" w:rsidP="00F930CE">
      <w:pPr>
        <w:jc w:val="both"/>
        <w:rPr>
          <w:rFonts w:asciiTheme="majorHAnsi" w:hAnsiTheme="majorHAnsi"/>
          <w:sz w:val="24"/>
        </w:rPr>
      </w:pPr>
      <w:r w:rsidRPr="008A448D">
        <w:rPr>
          <w:rFonts w:asciiTheme="majorHAnsi" w:hAnsiTheme="majorHAnsi"/>
          <w:b/>
        </w:rPr>
        <w:t>Plate Technology Time</w:t>
      </w:r>
      <w:r w:rsidRPr="002D7049">
        <w:rPr>
          <w:rFonts w:asciiTheme="majorHAnsi" w:hAnsiTheme="majorHAnsi"/>
          <w:b/>
        </w:rPr>
        <w:t>:</w:t>
      </w:r>
      <w:r w:rsidR="00F930CE">
        <w:rPr>
          <w:rFonts w:asciiTheme="majorHAnsi" w:hAnsiTheme="majorHAnsi"/>
          <w:sz w:val="24"/>
        </w:rPr>
        <w:t xml:space="preserve"> </w:t>
      </w:r>
      <w:r w:rsidR="00F930CE" w:rsidRPr="001409DF">
        <w:rPr>
          <w:rFonts w:asciiTheme="majorHAnsi" w:eastAsiaTheme="minorEastAsia" w:hAnsiTheme="majorHAnsi"/>
        </w:rPr>
        <w:t>Water-washable AWP</w:t>
      </w:r>
      <w:r w:rsidR="00EC0DCE" w:rsidRPr="001409DF">
        <w:rPr>
          <w:rFonts w:asciiTheme="majorHAnsi" w:eastAsiaTheme="minorEastAsia" w:hAnsiTheme="majorHAnsi"/>
        </w:rPr>
        <w:t>™</w:t>
      </w:r>
      <w:r w:rsidR="00F930CE" w:rsidRPr="001409DF">
        <w:rPr>
          <w:rFonts w:asciiTheme="majorHAnsi" w:eastAsiaTheme="minorEastAsia" w:hAnsiTheme="majorHAnsi"/>
        </w:rPr>
        <w:t xml:space="preserve"> plates are more efficient than solvent plates in job changeover.</w:t>
      </w:r>
    </w:p>
    <w:p w14:paraId="45FDBC6D" w14:textId="7B79C68C" w:rsidR="00F930CE" w:rsidRDefault="002A28A3" w:rsidP="00F930CE">
      <w:pPr>
        <w:jc w:val="both"/>
        <w:rPr>
          <w:rFonts w:asciiTheme="majorHAnsi" w:hAnsiTheme="majorHAnsi"/>
          <w:sz w:val="24"/>
        </w:rPr>
      </w:pPr>
      <w:r w:rsidRPr="002A28A3">
        <w:rPr>
          <w:noProof/>
          <w:lang w:val="en-US" w:eastAsia="en-US" w:bidi="ar-SA"/>
        </w:rPr>
        <w:t xml:space="preserve"> </w:t>
      </w:r>
      <w:r>
        <w:rPr>
          <w:noProof/>
          <w:lang w:val="en-US" w:eastAsia="en-US" w:bidi="ar-SA"/>
        </w:rPr>
        <w:drawing>
          <wp:inline distT="0" distB="0" distL="0" distR="0" wp14:anchorId="79CC7CAD" wp14:editId="48F8162D">
            <wp:extent cx="2930400" cy="1465200"/>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2930400" cy="1465200"/>
                    </a:xfrm>
                    <a:prstGeom prst="rect">
                      <a:avLst/>
                    </a:prstGeom>
                  </pic:spPr>
                </pic:pic>
              </a:graphicData>
            </a:graphic>
          </wp:inline>
        </w:drawing>
      </w:r>
    </w:p>
    <w:p w14:paraId="3938756E" w14:textId="77777777" w:rsidR="00F930CE" w:rsidRDefault="00F930CE" w:rsidP="006A4965">
      <w:pPr>
        <w:rPr>
          <w:rFonts w:asciiTheme="majorHAnsi" w:hAnsiTheme="majorHAnsi"/>
        </w:rPr>
      </w:pPr>
    </w:p>
    <w:p w14:paraId="7005BF81" w14:textId="2566647E" w:rsidR="00AD7F73" w:rsidRPr="00F23E75" w:rsidRDefault="00AD7F73" w:rsidP="00F23E75">
      <w:pPr>
        <w:jc w:val="both"/>
        <w:rPr>
          <w:rFonts w:asciiTheme="majorHAnsi" w:hAnsiTheme="majorHAnsi"/>
          <w:b/>
          <w:bCs/>
        </w:rPr>
      </w:pPr>
      <w:r w:rsidRPr="00F23E75">
        <w:rPr>
          <w:rFonts w:asciiTheme="majorHAnsi" w:hAnsiTheme="majorHAnsi"/>
          <w:b/>
        </w:rPr>
        <w:lastRenderedPageBreak/>
        <w:t xml:space="preserve">About Asahi Photoproducts </w:t>
      </w:r>
    </w:p>
    <w:p w14:paraId="2790A1D0" w14:textId="6B4A4568" w:rsidR="00AD7F73" w:rsidRPr="00F23E75" w:rsidRDefault="00CA2DFD" w:rsidP="00F23E75">
      <w:pPr>
        <w:jc w:val="both"/>
        <w:rPr>
          <w:rFonts w:asciiTheme="majorHAnsi" w:hAnsiTheme="majorHAnsi"/>
        </w:rPr>
      </w:pPr>
      <w:r w:rsidRPr="00F23E75">
        <w:rPr>
          <w:rFonts w:asciiTheme="majorHAnsi" w:hAnsiTheme="majorHAnsi"/>
          <w:lang w:val="en-US"/>
        </w:rPr>
        <w:t xml:space="preserve">Asahi Photoproducts </w:t>
      </w:r>
      <w:r w:rsidR="00F571DC" w:rsidRPr="00F23E75">
        <w:rPr>
          <w:rFonts w:asciiTheme="majorHAnsi" w:hAnsiTheme="majorHAnsi"/>
          <w:lang w:val="en-US"/>
        </w:rPr>
        <w:t xml:space="preserve">was founded in 1971 and </w:t>
      </w:r>
      <w:r w:rsidRPr="00F23E75">
        <w:rPr>
          <w:rFonts w:asciiTheme="majorHAnsi" w:hAnsiTheme="majorHAnsi"/>
          <w:lang w:val="en-US"/>
        </w:rPr>
        <w:t>is a subsidiary of the Asahi Kasei Corporation. Asahi Photoproducts is a leading pioneer in the development of photopolymer flexo printing plates. By creating high quality flexographic solutions and through continued innovation, the company aims at driving print forward in balance with the environment</w:t>
      </w:r>
      <w:r w:rsidR="00AD7F73" w:rsidRPr="00F23E75">
        <w:rPr>
          <w:rFonts w:asciiTheme="majorHAnsi" w:hAnsiTheme="majorHAnsi"/>
        </w:rPr>
        <w:t xml:space="preserve">. </w:t>
      </w:r>
    </w:p>
    <w:p w14:paraId="2014B9AF" w14:textId="627231E6" w:rsidR="00C62273" w:rsidRDefault="00AD7F73" w:rsidP="001409DF">
      <w:pPr>
        <w:jc w:val="both"/>
        <w:rPr>
          <w:rFonts w:asciiTheme="majorHAnsi" w:hAnsiTheme="majorHAnsi"/>
        </w:rPr>
      </w:pPr>
      <w:r w:rsidRPr="00F23E75">
        <w:rPr>
          <w:rFonts w:asciiTheme="majorHAnsi" w:hAnsiTheme="majorHAnsi"/>
        </w:rPr>
        <w:t xml:space="preserve">Follow Asahi Photoproducts at </w:t>
      </w:r>
      <w:r w:rsidRPr="00F23E75">
        <w:rPr>
          <w:rFonts w:asciiTheme="majorHAnsi" w:hAnsiTheme="majorHAnsi" w:cs="Arial"/>
          <w:noProof/>
          <w:lang w:val="en-US" w:eastAsia="en-US" w:bidi="ar-SA"/>
        </w:rPr>
        <w:drawing>
          <wp:inline distT="0" distB="0" distL="0" distR="0" wp14:anchorId="792D28C8" wp14:editId="47403019">
            <wp:extent cx="123825" cy="123825"/>
            <wp:effectExtent l="0" t="0" r="9525" b="9525"/>
            <wp:docPr id="7" name="Picture 7">
              <a:hlinkClick xmlns:a="http://schemas.openxmlformats.org/drawingml/2006/main" r:id="rId19" tgtFrame="_blank" tooltip="&quot;Asahi Photoproducts on 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skoArtwork on Twitter">
                      <a:hlinkClick r:id="rId20" tgtFrame="_blank" tooltip="&quot;MimakiEurope on Twitter&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23E75">
        <w:rPr>
          <w:rFonts w:asciiTheme="majorHAnsi" w:hAnsiTheme="majorHAnsi"/>
        </w:rPr>
        <w:t xml:space="preserve"> </w:t>
      </w:r>
      <w:r w:rsidRPr="00F23E75">
        <w:rPr>
          <w:rFonts w:asciiTheme="majorHAnsi" w:hAnsiTheme="majorHAnsi" w:cs="Arial"/>
          <w:noProof/>
          <w:lang w:val="en-US" w:eastAsia="en-US" w:bidi="ar-SA"/>
        </w:rPr>
        <w:drawing>
          <wp:inline distT="0" distB="0" distL="0" distR="0" wp14:anchorId="2E28E326" wp14:editId="0481F6F1">
            <wp:extent cx="123825" cy="123825"/>
            <wp:effectExtent l="0" t="0" r="9525" b="9525"/>
            <wp:docPr id="9" name="Picture 9">
              <a:hlinkClick xmlns:a="http://schemas.openxmlformats.org/drawingml/2006/main" r:id="rId22" tgtFrame="_blank" tooltip="&quot;Asahi Photoproducts on 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skoArtwork on LinkedIn">
                      <a:hlinkClick r:id="rId23" tgtFrame="_blank" tooltip="&quot;MimakiEurope on LinkedIn&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23E75">
        <w:rPr>
          <w:rFonts w:asciiTheme="majorHAnsi" w:hAnsiTheme="majorHAnsi"/>
        </w:rPr>
        <w:t xml:space="preserve"> </w:t>
      </w:r>
      <w:r w:rsidRPr="00F23E75">
        <w:rPr>
          <w:rFonts w:asciiTheme="majorHAnsi" w:hAnsiTheme="majorHAnsi" w:cs="Arial"/>
          <w:noProof/>
          <w:lang w:val="en-US" w:eastAsia="en-US" w:bidi="ar-SA"/>
        </w:rPr>
        <w:drawing>
          <wp:inline distT="0" distB="0" distL="0" distR="0" wp14:anchorId="7B7A6E04" wp14:editId="08EB3673">
            <wp:extent cx="123825" cy="152400"/>
            <wp:effectExtent l="0" t="0" r="9525" b="0"/>
            <wp:docPr id="2" name="Picture 2">
              <a:hlinkClick xmlns:a="http://schemas.openxmlformats.org/drawingml/2006/main" r:id="rId25" tgtFrame="_blank" tooltip="&quot;Asahi Photoproducts' YouTube Chan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skoArtwork on YouTube">
                      <a:hlinkClick r:id="rId26" tgtFrame="_blank" tooltip="&quot;MimakiEurope's YouTube Channel&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1409DF">
        <w:rPr>
          <w:rFonts w:asciiTheme="majorHAnsi" w:hAnsiTheme="majorHAnsi"/>
        </w:rPr>
        <w:t xml:space="preserve"> </w:t>
      </w:r>
      <w:r w:rsidR="001409DF" w:rsidRPr="00AC5063">
        <w:rPr>
          <w:rFonts w:ascii="Arial" w:hAnsi="Arial" w:cs="Arial"/>
          <w:noProof/>
          <w:sz w:val="20"/>
          <w:lang w:val="en-US" w:eastAsia="en-US" w:bidi="ar-SA"/>
        </w:rPr>
        <w:drawing>
          <wp:inline distT="0" distB="0" distL="0" distR="0" wp14:anchorId="51F12FB4" wp14:editId="2CBFDC7E">
            <wp:extent cx="123825" cy="123825"/>
            <wp:effectExtent l="0" t="0" r="9525" b="9525"/>
            <wp:docPr id="25" name="Picture 25" descr="EskoArtwork on Facebook">
              <a:hlinkClick xmlns:a="http://schemas.openxmlformats.org/drawingml/2006/main" r:id="rId28" tgtFrame="_blank" tooltip="&quot;Asahi on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skoArtwork on Facebook">
                      <a:hlinkClick r:id="rId29" tgtFrame="_blank" tooltip="&quot;MimakiEurope on Faceboo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1409DF">
        <w:rPr>
          <w:rFonts w:asciiTheme="majorHAnsi" w:hAnsiTheme="majorHAnsi"/>
        </w:rPr>
        <w:t>.</w:t>
      </w:r>
    </w:p>
    <w:p w14:paraId="785D856F" w14:textId="333F57B6" w:rsidR="00BC276D" w:rsidRPr="00F23E75" w:rsidRDefault="00AD7F73" w:rsidP="00AD7F73">
      <w:pPr>
        <w:rPr>
          <w:rFonts w:asciiTheme="majorHAnsi" w:hAnsiTheme="majorHAnsi"/>
          <w:b/>
        </w:rPr>
      </w:pPr>
      <w:r w:rsidRPr="00F23E75">
        <w:rPr>
          <w:rFonts w:asciiTheme="majorHAnsi" w:hAnsiTheme="majorHAnsi"/>
        </w:rPr>
        <w:t xml:space="preserve">More information is available at </w:t>
      </w:r>
      <w:hyperlink r:id="rId31">
        <w:r w:rsidRPr="00F23E75">
          <w:rPr>
            <w:rStyle w:val="Hyperlink"/>
            <w:rFonts w:asciiTheme="majorHAnsi" w:hAnsiTheme="majorHAnsi"/>
          </w:rPr>
          <w:t>www.asahi-photoproducts.com</w:t>
        </w:r>
      </w:hyperlink>
      <w:r w:rsidRPr="00F23E75">
        <w:rPr>
          <w:rFonts w:asciiTheme="majorHAnsi" w:hAnsiTheme="majorHAnsi"/>
        </w:rPr>
        <w:t xml:space="preserve"> and at: </w:t>
      </w:r>
      <w:r w:rsidRPr="00F23E75">
        <w:rPr>
          <w:rFonts w:asciiTheme="majorHAnsi" w:hAnsiTheme="majorHAnsi"/>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D689D" w:rsidRPr="007F18E6" w14:paraId="26C89E01" w14:textId="77777777" w:rsidTr="00DC4EB4">
        <w:tc>
          <w:tcPr>
            <w:tcW w:w="4531" w:type="dxa"/>
          </w:tcPr>
          <w:p w14:paraId="36D4E3A5" w14:textId="77777777" w:rsidR="00ED689D" w:rsidRPr="00F23E75" w:rsidRDefault="00ED689D" w:rsidP="00ED689D">
            <w:pPr>
              <w:spacing w:after="0" w:line="240" w:lineRule="auto"/>
              <w:rPr>
                <w:rFonts w:asciiTheme="majorHAnsi" w:hAnsiTheme="majorHAnsi"/>
                <w:b/>
                <w:lang w:val="de-DE"/>
              </w:rPr>
            </w:pPr>
            <w:r w:rsidRPr="00F23E75">
              <w:rPr>
                <w:rFonts w:asciiTheme="majorHAnsi" w:hAnsiTheme="majorHAnsi"/>
                <w:b/>
                <w:lang w:val="de-DE"/>
              </w:rPr>
              <w:t>Monika Dürr</w:t>
            </w:r>
          </w:p>
          <w:p w14:paraId="202DEF36" w14:textId="77777777" w:rsidR="00ED689D" w:rsidRPr="00F23E75" w:rsidRDefault="00DC4EB4" w:rsidP="00ED689D">
            <w:pPr>
              <w:spacing w:after="0" w:line="240" w:lineRule="auto"/>
              <w:rPr>
                <w:rFonts w:asciiTheme="majorHAnsi" w:hAnsiTheme="majorHAnsi"/>
                <w:lang w:val="de-DE"/>
              </w:rPr>
            </w:pPr>
            <w:r w:rsidRPr="00F23E75">
              <w:rPr>
                <w:rFonts w:asciiTheme="majorHAnsi" w:hAnsiTheme="majorHAnsi"/>
                <w:lang w:val="de-DE"/>
              </w:rPr>
              <w:t>duomedia</w:t>
            </w:r>
          </w:p>
          <w:p w14:paraId="1D3E9BEC" w14:textId="77777777" w:rsidR="00ED689D" w:rsidRPr="00F23E75" w:rsidRDefault="007F18E6" w:rsidP="00ED689D">
            <w:pPr>
              <w:spacing w:after="0" w:line="240" w:lineRule="auto"/>
              <w:rPr>
                <w:rStyle w:val="Hyperlink"/>
                <w:rFonts w:asciiTheme="majorHAnsi" w:hAnsiTheme="majorHAnsi"/>
                <w:lang w:val="de-DE"/>
              </w:rPr>
            </w:pPr>
            <w:hyperlink r:id="rId32">
              <w:r w:rsidR="006C1561" w:rsidRPr="00F23E75">
                <w:rPr>
                  <w:rStyle w:val="Hyperlink"/>
                  <w:rFonts w:asciiTheme="majorHAnsi" w:hAnsiTheme="majorHAnsi"/>
                  <w:lang w:val="de-DE"/>
                </w:rPr>
                <w:t>monika.d@duomedia.com</w:t>
              </w:r>
            </w:hyperlink>
          </w:p>
          <w:p w14:paraId="05F07425" w14:textId="77777777" w:rsidR="00ED689D" w:rsidRPr="00F23E75" w:rsidRDefault="00ED689D" w:rsidP="00ED689D">
            <w:pPr>
              <w:spacing w:after="0" w:line="240" w:lineRule="auto"/>
              <w:rPr>
                <w:rFonts w:asciiTheme="majorHAnsi" w:hAnsiTheme="majorHAnsi"/>
                <w:b/>
                <w:lang w:val="de-DE"/>
              </w:rPr>
            </w:pPr>
            <w:r w:rsidRPr="00F23E75">
              <w:rPr>
                <w:rFonts w:asciiTheme="majorHAnsi" w:hAnsiTheme="majorHAnsi"/>
                <w:lang w:val="de-DE"/>
              </w:rPr>
              <w:t>+49 (0)6104 944895</w:t>
            </w:r>
          </w:p>
        </w:tc>
        <w:tc>
          <w:tcPr>
            <w:tcW w:w="4531" w:type="dxa"/>
          </w:tcPr>
          <w:p w14:paraId="74A466E3" w14:textId="77777777" w:rsidR="00ED689D" w:rsidRPr="00F23E75" w:rsidRDefault="00ED689D" w:rsidP="00ED689D">
            <w:pPr>
              <w:spacing w:after="0" w:line="240" w:lineRule="auto"/>
              <w:rPr>
                <w:rFonts w:asciiTheme="majorHAnsi" w:hAnsiTheme="majorHAnsi"/>
                <w:b/>
                <w:lang w:val="de-DE"/>
              </w:rPr>
            </w:pPr>
            <w:r w:rsidRPr="00F23E75">
              <w:rPr>
                <w:rFonts w:asciiTheme="majorHAnsi" w:hAnsiTheme="majorHAnsi"/>
                <w:b/>
                <w:lang w:val="de-DE"/>
              </w:rPr>
              <w:t>Dr. Dieter Niederstadt</w:t>
            </w:r>
          </w:p>
          <w:p w14:paraId="620BFC30" w14:textId="77777777" w:rsidR="00ED689D" w:rsidRPr="00F23E75" w:rsidRDefault="00ED689D" w:rsidP="00ED689D">
            <w:pPr>
              <w:spacing w:after="0" w:line="240" w:lineRule="auto"/>
              <w:rPr>
                <w:rFonts w:asciiTheme="majorHAnsi" w:hAnsiTheme="majorHAnsi"/>
                <w:lang w:val="de-DE"/>
              </w:rPr>
            </w:pPr>
            <w:r w:rsidRPr="00F23E75">
              <w:rPr>
                <w:rFonts w:asciiTheme="majorHAnsi" w:hAnsiTheme="majorHAnsi"/>
                <w:lang w:val="de-DE"/>
              </w:rPr>
              <w:t xml:space="preserve">Asahi </w:t>
            </w:r>
            <w:proofErr w:type="spellStart"/>
            <w:r w:rsidRPr="00F23E75">
              <w:rPr>
                <w:rFonts w:asciiTheme="majorHAnsi" w:hAnsiTheme="majorHAnsi"/>
                <w:lang w:val="de-DE"/>
              </w:rPr>
              <w:t>Photoproducts</w:t>
            </w:r>
            <w:proofErr w:type="spellEnd"/>
            <w:r w:rsidRPr="00F23E75">
              <w:rPr>
                <w:rFonts w:asciiTheme="majorHAnsi" w:hAnsiTheme="majorHAnsi"/>
                <w:lang w:val="de-DE"/>
              </w:rPr>
              <w:t xml:space="preserve"> Europe </w:t>
            </w:r>
            <w:proofErr w:type="spellStart"/>
            <w:r w:rsidRPr="00F23E75">
              <w:rPr>
                <w:rFonts w:asciiTheme="majorHAnsi" w:hAnsiTheme="majorHAnsi"/>
                <w:lang w:val="de-DE"/>
              </w:rPr>
              <w:t>n.v.</w:t>
            </w:r>
            <w:proofErr w:type="spellEnd"/>
            <w:r w:rsidRPr="00F23E75">
              <w:rPr>
                <w:rFonts w:asciiTheme="majorHAnsi" w:hAnsiTheme="majorHAnsi"/>
                <w:lang w:val="de-DE"/>
              </w:rPr>
              <w:t xml:space="preserve"> /s.a.</w:t>
            </w:r>
          </w:p>
          <w:p w14:paraId="00D6A2AB" w14:textId="77777777" w:rsidR="00ED689D" w:rsidRPr="00F23E75" w:rsidRDefault="007F18E6" w:rsidP="00ED689D">
            <w:pPr>
              <w:spacing w:after="0" w:line="240" w:lineRule="auto"/>
              <w:rPr>
                <w:rFonts w:asciiTheme="majorHAnsi" w:hAnsiTheme="majorHAnsi"/>
                <w:lang w:val="de-DE"/>
              </w:rPr>
            </w:pPr>
            <w:hyperlink r:id="rId33">
              <w:r w:rsidR="006C1561" w:rsidRPr="00F23E75">
                <w:rPr>
                  <w:rStyle w:val="Hyperlink"/>
                  <w:rFonts w:asciiTheme="majorHAnsi" w:hAnsiTheme="majorHAnsi"/>
                  <w:lang w:val="de-DE"/>
                </w:rPr>
                <w:t>dieter.niederstadt@asahi-photoproducts.com</w:t>
              </w:r>
            </w:hyperlink>
          </w:p>
          <w:p w14:paraId="452B3CCF" w14:textId="77777777" w:rsidR="00ED689D" w:rsidRPr="00F23E75" w:rsidRDefault="007F18E6" w:rsidP="00ED689D">
            <w:pPr>
              <w:spacing w:after="0" w:line="240" w:lineRule="auto"/>
              <w:rPr>
                <w:rFonts w:asciiTheme="majorHAnsi" w:hAnsiTheme="majorHAnsi"/>
                <w:b/>
                <w:lang w:val="de-DE"/>
              </w:rPr>
            </w:pPr>
            <w:hyperlink r:id="rId34">
              <w:r w:rsidR="006C1561" w:rsidRPr="00F23E75">
                <w:rPr>
                  <w:rFonts w:asciiTheme="majorHAnsi" w:hAnsiTheme="majorHAnsi"/>
                  <w:lang w:val="de-DE"/>
                </w:rPr>
                <w:t>+49 (0)2301 946743</w:t>
              </w:r>
            </w:hyperlink>
          </w:p>
        </w:tc>
      </w:tr>
    </w:tbl>
    <w:p w14:paraId="577A87EB" w14:textId="77777777" w:rsidR="001409DF" w:rsidRDefault="001409DF" w:rsidP="00AD7F73">
      <w:pPr>
        <w:rPr>
          <w:rFonts w:asciiTheme="majorHAnsi" w:hAnsiTheme="majorHAnsi"/>
          <w:b/>
          <w:lang w:val="de-DE"/>
        </w:rPr>
      </w:pPr>
    </w:p>
    <w:p w14:paraId="79625245" w14:textId="734EB355" w:rsidR="00ED689D" w:rsidRPr="007F18E6" w:rsidRDefault="007F18E6" w:rsidP="007F18E6">
      <w:pPr>
        <w:jc w:val="center"/>
        <w:rPr>
          <w:rFonts w:asciiTheme="majorHAnsi" w:hAnsiTheme="majorHAnsi"/>
          <w:b/>
          <w:lang w:val="de-DE"/>
        </w:rPr>
      </w:pPr>
      <w:r>
        <w:rPr>
          <w:noProof/>
          <w:lang w:val="en-US" w:eastAsia="en-US" w:bidi="ar-SA"/>
        </w:rPr>
        <w:drawing>
          <wp:inline distT="0" distB="0" distL="0" distR="0" wp14:anchorId="6B65F1F9" wp14:editId="6DDA85DF">
            <wp:extent cx="965835" cy="92202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5835" cy="922020"/>
                    </a:xfrm>
                    <a:prstGeom prst="rect">
                      <a:avLst/>
                    </a:prstGeom>
                    <a:noFill/>
                    <a:ln>
                      <a:noFill/>
                    </a:ln>
                  </pic:spPr>
                </pic:pic>
              </a:graphicData>
            </a:graphic>
          </wp:inline>
        </w:drawing>
      </w:r>
    </w:p>
    <w:p w14:paraId="4BFB0CF6" w14:textId="7668421E" w:rsidR="00CD1DEF" w:rsidRPr="00EC0DCE" w:rsidRDefault="00CD1DEF" w:rsidP="00ED689D">
      <w:pPr>
        <w:spacing w:line="360" w:lineRule="auto"/>
        <w:jc w:val="center"/>
        <w:rPr>
          <w:rFonts w:asciiTheme="majorHAnsi" w:hAnsiTheme="majorHAnsi"/>
          <w:lang w:val="de-DE"/>
        </w:rPr>
      </w:pPr>
    </w:p>
    <w:sectPr w:rsidR="00CD1DEF" w:rsidRPr="00EC0DCE">
      <w:head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2BC0A" w14:textId="77777777" w:rsidR="001B586D" w:rsidRDefault="001B586D" w:rsidP="00CD1DEF">
      <w:pPr>
        <w:spacing w:after="0" w:line="240" w:lineRule="auto"/>
      </w:pPr>
      <w:r>
        <w:separator/>
      </w:r>
    </w:p>
  </w:endnote>
  <w:endnote w:type="continuationSeparator" w:id="0">
    <w:p w14:paraId="014E23DB" w14:textId="77777777" w:rsidR="001B586D" w:rsidRDefault="001B586D" w:rsidP="00CD1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A13171" w14:textId="77777777" w:rsidR="001B586D" w:rsidRDefault="001B586D" w:rsidP="00CD1DEF">
      <w:pPr>
        <w:spacing w:after="0" w:line="240" w:lineRule="auto"/>
      </w:pPr>
      <w:r>
        <w:separator/>
      </w:r>
    </w:p>
  </w:footnote>
  <w:footnote w:type="continuationSeparator" w:id="0">
    <w:p w14:paraId="43EEFA36" w14:textId="77777777" w:rsidR="001B586D" w:rsidRDefault="001B586D" w:rsidP="00CD1D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7BBF8" w14:textId="77777777" w:rsidR="00E62543" w:rsidRDefault="00E62543">
    <w:pPr>
      <w:pStyle w:val="Header"/>
    </w:pPr>
    <w:r>
      <w:rPr>
        <w:noProof/>
        <w:lang w:val="en-US" w:eastAsia="en-US" w:bidi="ar-SA"/>
      </w:rPr>
      <w:drawing>
        <wp:inline distT="0" distB="0" distL="0" distR="0" wp14:anchorId="1B133D21" wp14:editId="4C1CE072">
          <wp:extent cx="809625" cy="9960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ahiLogo_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7084" cy="1005183"/>
                  </a:xfrm>
                  <a:prstGeom prst="rect">
                    <a:avLst/>
                  </a:prstGeom>
                </pic:spPr>
              </pic:pic>
            </a:graphicData>
          </a:graphic>
        </wp:inline>
      </w:drawing>
    </w:r>
  </w:p>
  <w:p w14:paraId="2F32DC3B" w14:textId="77777777" w:rsidR="00E62543" w:rsidRDefault="00E625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1D7E"/>
    <w:multiLevelType w:val="hybridMultilevel"/>
    <w:tmpl w:val="4A6EB40C"/>
    <w:lvl w:ilvl="0" w:tplc="6428B042">
      <w:numFmt w:val="bullet"/>
      <w:lvlText w:val="•"/>
      <w:lvlJc w:val="left"/>
      <w:pPr>
        <w:ind w:left="1068" w:hanging="708"/>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06F8A"/>
    <w:multiLevelType w:val="hybridMultilevel"/>
    <w:tmpl w:val="83EA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C662E"/>
    <w:multiLevelType w:val="hybridMultilevel"/>
    <w:tmpl w:val="8E6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76E6E"/>
    <w:multiLevelType w:val="hybridMultilevel"/>
    <w:tmpl w:val="7142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124E8C"/>
    <w:multiLevelType w:val="hybridMultilevel"/>
    <w:tmpl w:val="2A5E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577FBB"/>
    <w:multiLevelType w:val="hybridMultilevel"/>
    <w:tmpl w:val="1070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23650A"/>
    <w:multiLevelType w:val="hybridMultilevel"/>
    <w:tmpl w:val="7C2C4A1A"/>
    <w:lvl w:ilvl="0" w:tplc="2BDCF46C">
      <w:numFmt w:val="bullet"/>
      <w:lvlText w:val="•"/>
      <w:lvlJc w:val="left"/>
      <w:pPr>
        <w:ind w:left="1065" w:hanging="705"/>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6242B2"/>
    <w:multiLevelType w:val="hybridMultilevel"/>
    <w:tmpl w:val="7A9E5CA8"/>
    <w:lvl w:ilvl="0" w:tplc="099AAE62">
      <w:numFmt w:val="bullet"/>
      <w:lvlText w:val="•"/>
      <w:lvlJc w:val="left"/>
      <w:pPr>
        <w:ind w:left="1065" w:hanging="705"/>
      </w:pPr>
      <w:rPr>
        <w:rFonts w:ascii="Calibri Light" w:eastAsia="Times New Roman"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470102"/>
    <w:multiLevelType w:val="hybridMultilevel"/>
    <w:tmpl w:val="D220C5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84B0F94"/>
    <w:multiLevelType w:val="hybridMultilevel"/>
    <w:tmpl w:val="C9A8E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9265064"/>
    <w:multiLevelType w:val="hybridMultilevel"/>
    <w:tmpl w:val="740A2F0A"/>
    <w:lvl w:ilvl="0" w:tplc="08130011">
      <w:start w:val="1"/>
      <w:numFmt w:val="decimal"/>
      <w:lvlText w:val="%1)"/>
      <w:lvlJc w:val="left"/>
      <w:pPr>
        <w:ind w:left="1068" w:hanging="360"/>
      </w:pPr>
    </w:lvl>
    <w:lvl w:ilvl="1" w:tplc="08130019">
      <w:start w:val="1"/>
      <w:numFmt w:val="lowerLetter"/>
      <w:lvlText w:val="%2."/>
      <w:lvlJc w:val="left"/>
      <w:pPr>
        <w:ind w:left="1788" w:hanging="360"/>
      </w:pPr>
    </w:lvl>
    <w:lvl w:ilvl="2" w:tplc="0813001B">
      <w:start w:val="1"/>
      <w:numFmt w:val="lowerRoman"/>
      <w:lvlText w:val="%3."/>
      <w:lvlJc w:val="right"/>
      <w:pPr>
        <w:ind w:left="2508" w:hanging="180"/>
      </w:pPr>
    </w:lvl>
    <w:lvl w:ilvl="3" w:tplc="0813000F">
      <w:start w:val="1"/>
      <w:numFmt w:val="decimal"/>
      <w:lvlText w:val="%4."/>
      <w:lvlJc w:val="left"/>
      <w:pPr>
        <w:ind w:left="3228" w:hanging="360"/>
      </w:pPr>
    </w:lvl>
    <w:lvl w:ilvl="4" w:tplc="08130019">
      <w:start w:val="1"/>
      <w:numFmt w:val="lowerLetter"/>
      <w:lvlText w:val="%5."/>
      <w:lvlJc w:val="left"/>
      <w:pPr>
        <w:ind w:left="3948" w:hanging="360"/>
      </w:pPr>
    </w:lvl>
    <w:lvl w:ilvl="5" w:tplc="0813001B">
      <w:start w:val="1"/>
      <w:numFmt w:val="lowerRoman"/>
      <w:lvlText w:val="%6."/>
      <w:lvlJc w:val="right"/>
      <w:pPr>
        <w:ind w:left="4668" w:hanging="180"/>
      </w:pPr>
    </w:lvl>
    <w:lvl w:ilvl="6" w:tplc="0813000F">
      <w:start w:val="1"/>
      <w:numFmt w:val="decimal"/>
      <w:lvlText w:val="%7."/>
      <w:lvlJc w:val="left"/>
      <w:pPr>
        <w:ind w:left="5388" w:hanging="360"/>
      </w:pPr>
    </w:lvl>
    <w:lvl w:ilvl="7" w:tplc="08130019">
      <w:start w:val="1"/>
      <w:numFmt w:val="lowerLetter"/>
      <w:lvlText w:val="%8."/>
      <w:lvlJc w:val="left"/>
      <w:pPr>
        <w:ind w:left="6108" w:hanging="360"/>
      </w:pPr>
    </w:lvl>
    <w:lvl w:ilvl="8" w:tplc="0813001B">
      <w:start w:val="1"/>
      <w:numFmt w:val="lowerRoman"/>
      <w:lvlText w:val="%9."/>
      <w:lvlJc w:val="right"/>
      <w:pPr>
        <w:ind w:left="6828" w:hanging="180"/>
      </w:pPr>
    </w:lvl>
  </w:abstractNum>
  <w:abstractNum w:abstractNumId="11" w15:restartNumberingAfterBreak="0">
    <w:nsid w:val="643E7756"/>
    <w:multiLevelType w:val="hybridMultilevel"/>
    <w:tmpl w:val="2C0632B0"/>
    <w:lvl w:ilvl="0" w:tplc="EE3AAB9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AD965F0"/>
    <w:multiLevelType w:val="hybridMultilevel"/>
    <w:tmpl w:val="F854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0"/>
  </w:num>
  <w:num w:numId="4">
    <w:abstractNumId w:val="8"/>
  </w:num>
  <w:num w:numId="5">
    <w:abstractNumId w:val="9"/>
  </w:num>
  <w:num w:numId="6">
    <w:abstractNumId w:val="3"/>
  </w:num>
  <w:num w:numId="7">
    <w:abstractNumId w:val="1"/>
  </w:num>
  <w:num w:numId="8">
    <w:abstractNumId w:val="7"/>
  </w:num>
  <w:num w:numId="9">
    <w:abstractNumId w:val="5"/>
  </w:num>
  <w:num w:numId="10">
    <w:abstractNumId w:val="6"/>
  </w:num>
  <w:num w:numId="11">
    <w:abstractNumId w:val="4"/>
  </w:num>
  <w:num w:numId="12">
    <w:abstractNumId w:val="0"/>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DEF"/>
    <w:rsid w:val="00000F4D"/>
    <w:rsid w:val="00003BDD"/>
    <w:rsid w:val="00014F81"/>
    <w:rsid w:val="00022C51"/>
    <w:rsid w:val="00025837"/>
    <w:rsid w:val="00036E52"/>
    <w:rsid w:val="00037ABE"/>
    <w:rsid w:val="00045238"/>
    <w:rsid w:val="00063BE2"/>
    <w:rsid w:val="00076F07"/>
    <w:rsid w:val="000778E5"/>
    <w:rsid w:val="000825D9"/>
    <w:rsid w:val="00086A4F"/>
    <w:rsid w:val="00091744"/>
    <w:rsid w:val="000954C3"/>
    <w:rsid w:val="00096B49"/>
    <w:rsid w:val="00096FB6"/>
    <w:rsid w:val="000A739F"/>
    <w:rsid w:val="000B493B"/>
    <w:rsid w:val="000C3004"/>
    <w:rsid w:val="000C3562"/>
    <w:rsid w:val="000C4567"/>
    <w:rsid w:val="000C5E26"/>
    <w:rsid w:val="000E080D"/>
    <w:rsid w:val="00104AD8"/>
    <w:rsid w:val="001156EE"/>
    <w:rsid w:val="001218F7"/>
    <w:rsid w:val="00122476"/>
    <w:rsid w:val="001334C7"/>
    <w:rsid w:val="00135A64"/>
    <w:rsid w:val="00135E68"/>
    <w:rsid w:val="001409DF"/>
    <w:rsid w:val="0014789A"/>
    <w:rsid w:val="001562CE"/>
    <w:rsid w:val="0016275D"/>
    <w:rsid w:val="001843CB"/>
    <w:rsid w:val="00197A75"/>
    <w:rsid w:val="001B586D"/>
    <w:rsid w:val="001C46B2"/>
    <w:rsid w:val="001D7896"/>
    <w:rsid w:val="001E26E5"/>
    <w:rsid w:val="001E6F8E"/>
    <w:rsid w:val="001F25CC"/>
    <w:rsid w:val="001F2D87"/>
    <w:rsid w:val="001F6D1C"/>
    <w:rsid w:val="001F7D4C"/>
    <w:rsid w:val="0023423E"/>
    <w:rsid w:val="002352D6"/>
    <w:rsid w:val="002361D7"/>
    <w:rsid w:val="0024413D"/>
    <w:rsid w:val="00254C80"/>
    <w:rsid w:val="00256379"/>
    <w:rsid w:val="0026289B"/>
    <w:rsid w:val="00271CE2"/>
    <w:rsid w:val="00274081"/>
    <w:rsid w:val="00283DD7"/>
    <w:rsid w:val="00284875"/>
    <w:rsid w:val="00285763"/>
    <w:rsid w:val="00290AA7"/>
    <w:rsid w:val="00292870"/>
    <w:rsid w:val="002952AE"/>
    <w:rsid w:val="002A28A3"/>
    <w:rsid w:val="002A4EFF"/>
    <w:rsid w:val="002B2C4B"/>
    <w:rsid w:val="002B6BDD"/>
    <w:rsid w:val="002C1261"/>
    <w:rsid w:val="002C3733"/>
    <w:rsid w:val="002D12C7"/>
    <w:rsid w:val="002D669D"/>
    <w:rsid w:val="002E3D83"/>
    <w:rsid w:val="002E483E"/>
    <w:rsid w:val="002F4820"/>
    <w:rsid w:val="003007F3"/>
    <w:rsid w:val="0031022D"/>
    <w:rsid w:val="0033346F"/>
    <w:rsid w:val="003362A0"/>
    <w:rsid w:val="003513B1"/>
    <w:rsid w:val="0036147F"/>
    <w:rsid w:val="00366E7C"/>
    <w:rsid w:val="003B6E49"/>
    <w:rsid w:val="003F6EE7"/>
    <w:rsid w:val="003F73B5"/>
    <w:rsid w:val="00413A17"/>
    <w:rsid w:val="00414359"/>
    <w:rsid w:val="00430163"/>
    <w:rsid w:val="0043140D"/>
    <w:rsid w:val="0043608F"/>
    <w:rsid w:val="00441A14"/>
    <w:rsid w:val="00473B2E"/>
    <w:rsid w:val="00475363"/>
    <w:rsid w:val="004A6746"/>
    <w:rsid w:val="004B2838"/>
    <w:rsid w:val="004D5CFD"/>
    <w:rsid w:val="004E251A"/>
    <w:rsid w:val="004F04BC"/>
    <w:rsid w:val="004F494F"/>
    <w:rsid w:val="00501A97"/>
    <w:rsid w:val="005345A1"/>
    <w:rsid w:val="00546605"/>
    <w:rsid w:val="00556588"/>
    <w:rsid w:val="005746C7"/>
    <w:rsid w:val="00585915"/>
    <w:rsid w:val="00594E56"/>
    <w:rsid w:val="005B133C"/>
    <w:rsid w:val="005B4E0A"/>
    <w:rsid w:val="005F10B0"/>
    <w:rsid w:val="005F6929"/>
    <w:rsid w:val="005F6F1B"/>
    <w:rsid w:val="006014CC"/>
    <w:rsid w:val="006178FC"/>
    <w:rsid w:val="00625343"/>
    <w:rsid w:val="00625A0D"/>
    <w:rsid w:val="00631634"/>
    <w:rsid w:val="0064723E"/>
    <w:rsid w:val="0066502B"/>
    <w:rsid w:val="00667DAA"/>
    <w:rsid w:val="006741F7"/>
    <w:rsid w:val="00684F22"/>
    <w:rsid w:val="00694B06"/>
    <w:rsid w:val="00695CA3"/>
    <w:rsid w:val="006A4965"/>
    <w:rsid w:val="006C0808"/>
    <w:rsid w:val="006C1561"/>
    <w:rsid w:val="006C1BD8"/>
    <w:rsid w:val="006C27A9"/>
    <w:rsid w:val="006E6FF4"/>
    <w:rsid w:val="006F5D6D"/>
    <w:rsid w:val="00707DE2"/>
    <w:rsid w:val="00714F2F"/>
    <w:rsid w:val="00724593"/>
    <w:rsid w:val="007353E3"/>
    <w:rsid w:val="00737619"/>
    <w:rsid w:val="00743519"/>
    <w:rsid w:val="007840CF"/>
    <w:rsid w:val="00786F82"/>
    <w:rsid w:val="00787C85"/>
    <w:rsid w:val="007963D4"/>
    <w:rsid w:val="007B0BCC"/>
    <w:rsid w:val="007B3D3A"/>
    <w:rsid w:val="007C387D"/>
    <w:rsid w:val="007C3B87"/>
    <w:rsid w:val="007E5D26"/>
    <w:rsid w:val="007F18E6"/>
    <w:rsid w:val="00814149"/>
    <w:rsid w:val="008301F5"/>
    <w:rsid w:val="00841A35"/>
    <w:rsid w:val="0085664F"/>
    <w:rsid w:val="00863005"/>
    <w:rsid w:val="008665F8"/>
    <w:rsid w:val="00877DEE"/>
    <w:rsid w:val="00885349"/>
    <w:rsid w:val="00895661"/>
    <w:rsid w:val="00897F25"/>
    <w:rsid w:val="008B3435"/>
    <w:rsid w:val="008B5889"/>
    <w:rsid w:val="008C366A"/>
    <w:rsid w:val="008C7915"/>
    <w:rsid w:val="008D0478"/>
    <w:rsid w:val="008E5C07"/>
    <w:rsid w:val="00902ACB"/>
    <w:rsid w:val="00910C51"/>
    <w:rsid w:val="00910DA3"/>
    <w:rsid w:val="00917BE7"/>
    <w:rsid w:val="009543EB"/>
    <w:rsid w:val="00955EFF"/>
    <w:rsid w:val="009817AA"/>
    <w:rsid w:val="00984AD1"/>
    <w:rsid w:val="00995627"/>
    <w:rsid w:val="009968C9"/>
    <w:rsid w:val="009A1EB9"/>
    <w:rsid w:val="009A2596"/>
    <w:rsid w:val="009A49E9"/>
    <w:rsid w:val="009B1926"/>
    <w:rsid w:val="009C6C3B"/>
    <w:rsid w:val="009C7780"/>
    <w:rsid w:val="009E460D"/>
    <w:rsid w:val="009F36F8"/>
    <w:rsid w:val="009F5AC7"/>
    <w:rsid w:val="00A04B2D"/>
    <w:rsid w:val="00A1130A"/>
    <w:rsid w:val="00A26870"/>
    <w:rsid w:val="00A30691"/>
    <w:rsid w:val="00A359ED"/>
    <w:rsid w:val="00A40923"/>
    <w:rsid w:val="00A62679"/>
    <w:rsid w:val="00A7081F"/>
    <w:rsid w:val="00A85763"/>
    <w:rsid w:val="00A85D7D"/>
    <w:rsid w:val="00A90A29"/>
    <w:rsid w:val="00AA342B"/>
    <w:rsid w:val="00AA67D0"/>
    <w:rsid w:val="00AC07A8"/>
    <w:rsid w:val="00AD7F73"/>
    <w:rsid w:val="00AE60DE"/>
    <w:rsid w:val="00AF514F"/>
    <w:rsid w:val="00B02D2D"/>
    <w:rsid w:val="00B06D5D"/>
    <w:rsid w:val="00B15DFD"/>
    <w:rsid w:val="00B2512A"/>
    <w:rsid w:val="00B36C39"/>
    <w:rsid w:val="00B37926"/>
    <w:rsid w:val="00B440D0"/>
    <w:rsid w:val="00B819B9"/>
    <w:rsid w:val="00B876DF"/>
    <w:rsid w:val="00B87813"/>
    <w:rsid w:val="00B96F22"/>
    <w:rsid w:val="00BB30BE"/>
    <w:rsid w:val="00BB5865"/>
    <w:rsid w:val="00BC276D"/>
    <w:rsid w:val="00BC683C"/>
    <w:rsid w:val="00BC6E02"/>
    <w:rsid w:val="00BD43A2"/>
    <w:rsid w:val="00BE2A2A"/>
    <w:rsid w:val="00BF0F30"/>
    <w:rsid w:val="00BF2D87"/>
    <w:rsid w:val="00BF5083"/>
    <w:rsid w:val="00C142FB"/>
    <w:rsid w:val="00C24719"/>
    <w:rsid w:val="00C25CE2"/>
    <w:rsid w:val="00C358C9"/>
    <w:rsid w:val="00C36D43"/>
    <w:rsid w:val="00C520C3"/>
    <w:rsid w:val="00C62273"/>
    <w:rsid w:val="00C633ED"/>
    <w:rsid w:val="00C641EA"/>
    <w:rsid w:val="00C74018"/>
    <w:rsid w:val="00C75345"/>
    <w:rsid w:val="00C9065C"/>
    <w:rsid w:val="00C92CFE"/>
    <w:rsid w:val="00C97F8E"/>
    <w:rsid w:val="00CA133C"/>
    <w:rsid w:val="00CA29F1"/>
    <w:rsid w:val="00CA2DFD"/>
    <w:rsid w:val="00CA78BE"/>
    <w:rsid w:val="00CB2031"/>
    <w:rsid w:val="00CC5FA9"/>
    <w:rsid w:val="00CC6F61"/>
    <w:rsid w:val="00CD1DEF"/>
    <w:rsid w:val="00CD2BC5"/>
    <w:rsid w:val="00CD7940"/>
    <w:rsid w:val="00CE47BD"/>
    <w:rsid w:val="00CE6551"/>
    <w:rsid w:val="00D0057D"/>
    <w:rsid w:val="00D034DE"/>
    <w:rsid w:val="00D0572A"/>
    <w:rsid w:val="00D16C1D"/>
    <w:rsid w:val="00D16F0D"/>
    <w:rsid w:val="00D17597"/>
    <w:rsid w:val="00D22773"/>
    <w:rsid w:val="00D24F8E"/>
    <w:rsid w:val="00D34A92"/>
    <w:rsid w:val="00D35960"/>
    <w:rsid w:val="00D37540"/>
    <w:rsid w:val="00D509C1"/>
    <w:rsid w:val="00D53278"/>
    <w:rsid w:val="00D551E9"/>
    <w:rsid w:val="00D55ABD"/>
    <w:rsid w:val="00D57F10"/>
    <w:rsid w:val="00D737C3"/>
    <w:rsid w:val="00D7441E"/>
    <w:rsid w:val="00D747AF"/>
    <w:rsid w:val="00D74910"/>
    <w:rsid w:val="00D80C5E"/>
    <w:rsid w:val="00D858EB"/>
    <w:rsid w:val="00D916B3"/>
    <w:rsid w:val="00D9711B"/>
    <w:rsid w:val="00DA3844"/>
    <w:rsid w:val="00DC4EB4"/>
    <w:rsid w:val="00DC6579"/>
    <w:rsid w:val="00DC7DB0"/>
    <w:rsid w:val="00DE6A89"/>
    <w:rsid w:val="00DF1B8F"/>
    <w:rsid w:val="00E0204F"/>
    <w:rsid w:val="00E043CA"/>
    <w:rsid w:val="00E06147"/>
    <w:rsid w:val="00E25EC5"/>
    <w:rsid w:val="00E37BBA"/>
    <w:rsid w:val="00E53196"/>
    <w:rsid w:val="00E55D94"/>
    <w:rsid w:val="00E62543"/>
    <w:rsid w:val="00E67E4B"/>
    <w:rsid w:val="00E7056B"/>
    <w:rsid w:val="00E80974"/>
    <w:rsid w:val="00E81E07"/>
    <w:rsid w:val="00E8557C"/>
    <w:rsid w:val="00E93D27"/>
    <w:rsid w:val="00E96048"/>
    <w:rsid w:val="00E96AB7"/>
    <w:rsid w:val="00EA15B7"/>
    <w:rsid w:val="00EB621B"/>
    <w:rsid w:val="00EC0DCE"/>
    <w:rsid w:val="00EC0FA9"/>
    <w:rsid w:val="00EC6FC3"/>
    <w:rsid w:val="00ED1FD8"/>
    <w:rsid w:val="00ED5D29"/>
    <w:rsid w:val="00ED689D"/>
    <w:rsid w:val="00EF0928"/>
    <w:rsid w:val="00EF5CCE"/>
    <w:rsid w:val="00F10EE2"/>
    <w:rsid w:val="00F23E75"/>
    <w:rsid w:val="00F25239"/>
    <w:rsid w:val="00F27059"/>
    <w:rsid w:val="00F50380"/>
    <w:rsid w:val="00F571DC"/>
    <w:rsid w:val="00F57D2B"/>
    <w:rsid w:val="00F651DC"/>
    <w:rsid w:val="00F674D7"/>
    <w:rsid w:val="00F744C8"/>
    <w:rsid w:val="00F8570E"/>
    <w:rsid w:val="00F90B3B"/>
    <w:rsid w:val="00F930CE"/>
    <w:rsid w:val="00F939F8"/>
    <w:rsid w:val="00FA3AE1"/>
    <w:rsid w:val="00FA73EA"/>
    <w:rsid w:val="00FB27E6"/>
    <w:rsid w:val="00FC26C6"/>
    <w:rsid w:val="00FC41E1"/>
    <w:rsid w:val="00FD0115"/>
    <w:rsid w:val="00FD56A1"/>
    <w:rsid w:val="00FE3217"/>
    <w:rsid w:val="00FE443F"/>
    <w:rsid w:val="00FE4E76"/>
    <w:rsid w:val="00FF1911"/>
    <w:rsid w:val="00FF46C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1CACC912"/>
  <w15:docId w15:val="{0B5B71B1-D3CC-482B-A20F-9BC91013B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de-DE" w:bidi="de-DE"/>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DE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1DEF"/>
    <w:rPr>
      <w:color w:val="0563C1" w:themeColor="hyperlink"/>
      <w:u w:val="single"/>
    </w:rPr>
  </w:style>
  <w:style w:type="paragraph" w:styleId="BodyText2">
    <w:name w:val="Body Text 2"/>
    <w:basedOn w:val="Normal"/>
    <w:link w:val="BodyText2Char"/>
    <w:rsid w:val="00CD1DEF"/>
    <w:pPr>
      <w:spacing w:after="0" w:line="240" w:lineRule="auto"/>
    </w:pPr>
    <w:rPr>
      <w:rFonts w:ascii="Arial" w:eastAsia="Times New Roman" w:hAnsi="Arial" w:cs="Times New Roman"/>
      <w:sz w:val="20"/>
      <w:szCs w:val="24"/>
    </w:rPr>
  </w:style>
  <w:style w:type="character" w:customStyle="1" w:styleId="BodyText2Char">
    <w:name w:val="Body Text 2 Char"/>
    <w:basedOn w:val="DefaultParagraphFont"/>
    <w:link w:val="BodyText2"/>
    <w:rsid w:val="00CD1DEF"/>
    <w:rPr>
      <w:rFonts w:ascii="Arial" w:eastAsia="Times New Roman" w:hAnsi="Arial" w:cs="Times New Roman"/>
      <w:sz w:val="20"/>
      <w:szCs w:val="24"/>
      <w:lang w:val="en-GB" w:eastAsia="de-DE"/>
    </w:rPr>
  </w:style>
  <w:style w:type="character" w:styleId="Strong">
    <w:name w:val="Strong"/>
    <w:basedOn w:val="DefaultParagraphFont"/>
    <w:uiPriority w:val="22"/>
    <w:qFormat/>
    <w:rsid w:val="00CD1DEF"/>
    <w:rPr>
      <w:b/>
      <w:bCs/>
    </w:rPr>
  </w:style>
  <w:style w:type="character" w:customStyle="1" w:styleId="text1">
    <w:name w:val="text1"/>
    <w:basedOn w:val="DefaultParagraphFont"/>
    <w:rsid w:val="00CD1DEF"/>
    <w:rPr>
      <w:rFonts w:ascii="Trebuchet MS" w:hAnsi="Trebuchet MS" w:hint="default"/>
      <w:color w:val="333333"/>
      <w:sz w:val="18"/>
      <w:szCs w:val="18"/>
    </w:rPr>
  </w:style>
  <w:style w:type="paragraph" w:styleId="NormalWeb">
    <w:name w:val="Normal (Web)"/>
    <w:basedOn w:val="Normal"/>
    <w:uiPriority w:val="99"/>
    <w:unhideWhenUsed/>
    <w:rsid w:val="00CD1DEF"/>
    <w:pPr>
      <w:spacing w:before="100" w:beforeAutospacing="1" w:after="100" w:afterAutospacing="1" w:line="240" w:lineRule="auto"/>
    </w:pPr>
    <w:rPr>
      <w:rFonts w:ascii="Times" w:hAnsi="Times" w:cs="Times New Roman"/>
      <w:sz w:val="20"/>
      <w:szCs w:val="20"/>
    </w:rPr>
  </w:style>
  <w:style w:type="character" w:styleId="CommentReference">
    <w:name w:val="annotation reference"/>
    <w:basedOn w:val="DefaultParagraphFont"/>
    <w:uiPriority w:val="99"/>
    <w:semiHidden/>
    <w:unhideWhenUsed/>
    <w:rsid w:val="00CD1DEF"/>
    <w:rPr>
      <w:sz w:val="16"/>
      <w:szCs w:val="16"/>
    </w:rPr>
  </w:style>
  <w:style w:type="paragraph" w:styleId="CommentText">
    <w:name w:val="annotation text"/>
    <w:basedOn w:val="Normal"/>
    <w:link w:val="CommentTextChar"/>
    <w:uiPriority w:val="99"/>
    <w:semiHidden/>
    <w:unhideWhenUsed/>
    <w:rsid w:val="00CD1DEF"/>
    <w:pPr>
      <w:spacing w:line="240" w:lineRule="auto"/>
    </w:pPr>
    <w:rPr>
      <w:sz w:val="20"/>
      <w:szCs w:val="20"/>
    </w:rPr>
  </w:style>
  <w:style w:type="character" w:customStyle="1" w:styleId="CommentTextChar">
    <w:name w:val="Comment Text Char"/>
    <w:basedOn w:val="DefaultParagraphFont"/>
    <w:link w:val="CommentText"/>
    <w:uiPriority w:val="99"/>
    <w:semiHidden/>
    <w:rsid w:val="00CD1DEF"/>
    <w:rPr>
      <w:sz w:val="20"/>
      <w:szCs w:val="20"/>
      <w:lang w:val="en-GB"/>
    </w:rPr>
  </w:style>
  <w:style w:type="character" w:customStyle="1" w:styleId="subtitle02">
    <w:name w:val="subtitle_02"/>
    <w:basedOn w:val="DefaultParagraphFont"/>
    <w:rsid w:val="00CD1DEF"/>
  </w:style>
  <w:style w:type="paragraph" w:styleId="Header">
    <w:name w:val="header"/>
    <w:basedOn w:val="Normal"/>
    <w:link w:val="HeaderChar"/>
    <w:uiPriority w:val="99"/>
    <w:unhideWhenUsed/>
    <w:rsid w:val="00CD1D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1DEF"/>
    <w:rPr>
      <w:lang w:val="en-GB"/>
    </w:rPr>
  </w:style>
  <w:style w:type="paragraph" w:styleId="Footer">
    <w:name w:val="footer"/>
    <w:basedOn w:val="Normal"/>
    <w:link w:val="FooterChar"/>
    <w:uiPriority w:val="99"/>
    <w:unhideWhenUsed/>
    <w:rsid w:val="00CD1D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1DEF"/>
    <w:rPr>
      <w:lang w:val="en-GB"/>
    </w:rPr>
  </w:style>
  <w:style w:type="paragraph" w:styleId="ListParagraph">
    <w:name w:val="List Paragraph"/>
    <w:basedOn w:val="Normal"/>
    <w:uiPriority w:val="34"/>
    <w:qFormat/>
    <w:rsid w:val="003F6EE7"/>
    <w:pPr>
      <w:spacing w:after="0" w:line="240" w:lineRule="auto"/>
      <w:ind w:left="720"/>
    </w:pPr>
    <w:rPr>
      <w:rFonts w:ascii="Calibri" w:hAnsi="Calibri" w:cs="Times New Roman"/>
    </w:rPr>
  </w:style>
  <w:style w:type="character" w:styleId="FollowedHyperlink">
    <w:name w:val="FollowedHyperlink"/>
    <w:basedOn w:val="DefaultParagraphFont"/>
    <w:uiPriority w:val="99"/>
    <w:semiHidden/>
    <w:unhideWhenUsed/>
    <w:rsid w:val="00F25239"/>
    <w:rPr>
      <w:color w:val="954F72" w:themeColor="followedHyperlink"/>
      <w:u w:val="single"/>
    </w:rPr>
  </w:style>
  <w:style w:type="paragraph" w:styleId="BalloonText">
    <w:name w:val="Balloon Text"/>
    <w:basedOn w:val="Normal"/>
    <w:link w:val="BalloonTextChar"/>
    <w:uiPriority w:val="99"/>
    <w:semiHidden/>
    <w:unhideWhenUsed/>
    <w:rsid w:val="00FE4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43F"/>
    <w:rPr>
      <w:rFonts w:ascii="Tahoma" w:hAnsi="Tahoma" w:cs="Tahoma"/>
      <w:sz w:val="16"/>
      <w:szCs w:val="16"/>
      <w:lang w:val="en-GB"/>
    </w:rPr>
  </w:style>
  <w:style w:type="paragraph" w:styleId="CommentSubject">
    <w:name w:val="annotation subject"/>
    <w:basedOn w:val="CommentText"/>
    <w:next w:val="CommentText"/>
    <w:link w:val="CommentSubjectChar"/>
    <w:uiPriority w:val="99"/>
    <w:semiHidden/>
    <w:unhideWhenUsed/>
    <w:rsid w:val="00FE443F"/>
    <w:rPr>
      <w:b/>
      <w:bCs/>
    </w:rPr>
  </w:style>
  <w:style w:type="character" w:customStyle="1" w:styleId="CommentSubjectChar">
    <w:name w:val="Comment Subject Char"/>
    <w:basedOn w:val="CommentTextChar"/>
    <w:link w:val="CommentSubject"/>
    <w:uiPriority w:val="99"/>
    <w:semiHidden/>
    <w:rsid w:val="00FE443F"/>
    <w:rPr>
      <w:b/>
      <w:bCs/>
      <w:sz w:val="20"/>
      <w:szCs w:val="20"/>
      <w:lang w:val="en-GB"/>
    </w:rPr>
  </w:style>
  <w:style w:type="paragraph" w:styleId="PlainText">
    <w:name w:val="Plain Text"/>
    <w:basedOn w:val="Normal"/>
    <w:link w:val="PlainTextChar"/>
    <w:uiPriority w:val="99"/>
    <w:unhideWhenUsed/>
    <w:rsid w:val="008C366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8C366A"/>
    <w:rPr>
      <w:rFonts w:ascii="Calibri" w:hAnsi="Calibri" w:cs="Times New Roman"/>
    </w:rPr>
  </w:style>
  <w:style w:type="paragraph" w:styleId="Revision">
    <w:name w:val="Revision"/>
    <w:hidden/>
    <w:uiPriority w:val="99"/>
    <w:semiHidden/>
    <w:rsid w:val="007B3D3A"/>
    <w:pPr>
      <w:spacing w:after="0" w:line="240" w:lineRule="auto"/>
    </w:pPr>
  </w:style>
  <w:style w:type="character" w:customStyle="1" w:styleId="Erwhnung1">
    <w:name w:val="Erwähnung1"/>
    <w:basedOn w:val="DefaultParagraphFont"/>
    <w:uiPriority w:val="99"/>
    <w:semiHidden/>
    <w:unhideWhenUsed/>
    <w:rsid w:val="00B2512A"/>
    <w:rPr>
      <w:color w:val="2B579A"/>
      <w:shd w:val="clear" w:color="auto" w:fill="E6E6E6"/>
    </w:rPr>
  </w:style>
  <w:style w:type="paragraph" w:styleId="NoSpacing">
    <w:name w:val="No Spacing"/>
    <w:uiPriority w:val="1"/>
    <w:qFormat/>
    <w:rsid w:val="00BC276D"/>
    <w:pPr>
      <w:spacing w:after="0" w:line="240" w:lineRule="auto"/>
    </w:pPr>
  </w:style>
  <w:style w:type="character" w:customStyle="1" w:styleId="Erwhnung2">
    <w:name w:val="Erwähnung2"/>
    <w:basedOn w:val="DefaultParagraphFont"/>
    <w:uiPriority w:val="99"/>
    <w:semiHidden/>
    <w:unhideWhenUsed/>
    <w:rsid w:val="000B493B"/>
    <w:rPr>
      <w:color w:val="2B579A"/>
      <w:shd w:val="clear" w:color="auto" w:fill="E6E6E6"/>
    </w:rPr>
  </w:style>
  <w:style w:type="table" w:styleId="TableGrid">
    <w:name w:val="Table Grid"/>
    <w:basedOn w:val="TableNormal"/>
    <w:uiPriority w:val="39"/>
    <w:rsid w:val="00ED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778524">
      <w:bodyDiv w:val="1"/>
      <w:marLeft w:val="0"/>
      <w:marRight w:val="0"/>
      <w:marTop w:val="0"/>
      <w:marBottom w:val="0"/>
      <w:divBdr>
        <w:top w:val="none" w:sz="0" w:space="0" w:color="auto"/>
        <w:left w:val="none" w:sz="0" w:space="0" w:color="auto"/>
        <w:bottom w:val="none" w:sz="0" w:space="0" w:color="auto"/>
        <w:right w:val="none" w:sz="0" w:space="0" w:color="auto"/>
      </w:divBdr>
    </w:div>
    <w:div w:id="498926846">
      <w:bodyDiv w:val="1"/>
      <w:marLeft w:val="0"/>
      <w:marRight w:val="0"/>
      <w:marTop w:val="0"/>
      <w:marBottom w:val="0"/>
      <w:divBdr>
        <w:top w:val="none" w:sz="0" w:space="0" w:color="auto"/>
        <w:left w:val="none" w:sz="0" w:space="0" w:color="auto"/>
        <w:bottom w:val="none" w:sz="0" w:space="0" w:color="auto"/>
        <w:right w:val="none" w:sz="0" w:space="0" w:color="auto"/>
      </w:divBdr>
    </w:div>
    <w:div w:id="802774160">
      <w:bodyDiv w:val="1"/>
      <w:marLeft w:val="0"/>
      <w:marRight w:val="0"/>
      <w:marTop w:val="0"/>
      <w:marBottom w:val="0"/>
      <w:divBdr>
        <w:top w:val="none" w:sz="0" w:space="0" w:color="auto"/>
        <w:left w:val="none" w:sz="0" w:space="0" w:color="auto"/>
        <w:bottom w:val="none" w:sz="0" w:space="0" w:color="auto"/>
        <w:right w:val="none" w:sz="0" w:space="0" w:color="auto"/>
      </w:divBdr>
    </w:div>
    <w:div w:id="1238436607">
      <w:bodyDiv w:val="1"/>
      <w:marLeft w:val="0"/>
      <w:marRight w:val="0"/>
      <w:marTop w:val="0"/>
      <w:marBottom w:val="0"/>
      <w:divBdr>
        <w:top w:val="none" w:sz="0" w:space="0" w:color="auto"/>
        <w:left w:val="none" w:sz="0" w:space="0" w:color="auto"/>
        <w:bottom w:val="none" w:sz="0" w:space="0" w:color="auto"/>
        <w:right w:val="none" w:sz="0" w:space="0" w:color="auto"/>
      </w:divBdr>
    </w:div>
    <w:div w:id="1461649650">
      <w:bodyDiv w:val="1"/>
      <w:marLeft w:val="0"/>
      <w:marRight w:val="0"/>
      <w:marTop w:val="0"/>
      <w:marBottom w:val="0"/>
      <w:divBdr>
        <w:top w:val="none" w:sz="0" w:space="0" w:color="auto"/>
        <w:left w:val="none" w:sz="0" w:space="0" w:color="auto"/>
        <w:bottom w:val="none" w:sz="0" w:space="0" w:color="auto"/>
        <w:right w:val="none" w:sz="0" w:space="0" w:color="auto"/>
      </w:divBdr>
    </w:div>
    <w:div w:id="1576357177">
      <w:bodyDiv w:val="1"/>
      <w:marLeft w:val="0"/>
      <w:marRight w:val="0"/>
      <w:marTop w:val="0"/>
      <w:marBottom w:val="0"/>
      <w:divBdr>
        <w:top w:val="none" w:sz="0" w:space="0" w:color="auto"/>
        <w:left w:val="none" w:sz="0" w:space="0" w:color="auto"/>
        <w:bottom w:val="none" w:sz="0" w:space="0" w:color="auto"/>
        <w:right w:val="none" w:sz="0" w:space="0" w:color="auto"/>
      </w:divBdr>
      <w:divsChild>
        <w:div w:id="1910378452">
          <w:marLeft w:val="0"/>
          <w:marRight w:val="0"/>
          <w:marTop w:val="0"/>
          <w:marBottom w:val="0"/>
          <w:divBdr>
            <w:top w:val="none" w:sz="0" w:space="0" w:color="auto"/>
            <w:left w:val="none" w:sz="0" w:space="0" w:color="auto"/>
            <w:bottom w:val="none" w:sz="0" w:space="0" w:color="auto"/>
            <w:right w:val="none" w:sz="0" w:space="0" w:color="auto"/>
          </w:divBdr>
        </w:div>
        <w:div w:id="1415710062">
          <w:marLeft w:val="0"/>
          <w:marRight w:val="0"/>
          <w:marTop w:val="0"/>
          <w:marBottom w:val="0"/>
          <w:divBdr>
            <w:top w:val="none" w:sz="0" w:space="0" w:color="auto"/>
            <w:left w:val="none" w:sz="0" w:space="0" w:color="auto"/>
            <w:bottom w:val="none" w:sz="0" w:space="0" w:color="auto"/>
            <w:right w:val="none" w:sz="0" w:space="0" w:color="auto"/>
          </w:divBdr>
        </w:div>
      </w:divsChild>
    </w:div>
    <w:div w:id="1886333530">
      <w:bodyDiv w:val="1"/>
      <w:marLeft w:val="0"/>
      <w:marRight w:val="0"/>
      <w:marTop w:val="0"/>
      <w:marBottom w:val="0"/>
      <w:divBdr>
        <w:top w:val="none" w:sz="0" w:space="0" w:color="auto"/>
        <w:left w:val="none" w:sz="0" w:space="0" w:color="auto"/>
        <w:bottom w:val="none" w:sz="0" w:space="0" w:color="auto"/>
        <w:right w:val="none" w:sz="0" w:space="0" w:color="auto"/>
      </w:divBdr>
    </w:div>
    <w:div w:id="1897087922">
      <w:bodyDiv w:val="1"/>
      <w:marLeft w:val="0"/>
      <w:marRight w:val="0"/>
      <w:marTop w:val="0"/>
      <w:marBottom w:val="0"/>
      <w:divBdr>
        <w:top w:val="none" w:sz="0" w:space="0" w:color="auto"/>
        <w:left w:val="none" w:sz="0" w:space="0" w:color="auto"/>
        <w:bottom w:val="none" w:sz="0" w:space="0" w:color="auto"/>
        <w:right w:val="none" w:sz="0" w:space="0" w:color="auto"/>
      </w:divBdr>
    </w:div>
    <w:div w:id="1983383680">
      <w:bodyDiv w:val="1"/>
      <w:marLeft w:val="0"/>
      <w:marRight w:val="0"/>
      <w:marTop w:val="0"/>
      <w:marBottom w:val="0"/>
      <w:divBdr>
        <w:top w:val="none" w:sz="0" w:space="0" w:color="auto"/>
        <w:left w:val="none" w:sz="0" w:space="0" w:color="auto"/>
        <w:bottom w:val="none" w:sz="0" w:space="0" w:color="auto"/>
        <w:right w:val="none" w:sz="0" w:space="0" w:color="auto"/>
      </w:divBdr>
    </w:div>
    <w:div w:id="199251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ahi-photoproducts.com/" TargetMode="External"/><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hyperlink" Target="http://www.youtube.com/user/MimakiEurope"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asahi-photoproducts.com/sig/asahi.htm" TargetMode="External"/><Relationship Id="rId7" Type="http://schemas.openxmlformats.org/officeDocument/2006/relationships/endnotes" Target="endnotes.xml"/><Relationship Id="rId12" Type="http://schemas.openxmlformats.org/officeDocument/2006/relationships/image" Target="cid:1ab98934-9ef6-41f3-86da-e6c2b26eac4e@icloud.com" TargetMode="External"/><Relationship Id="rId17" Type="http://schemas.openxmlformats.org/officeDocument/2006/relationships/image" Target="cid:d43dfa22-1477-4e6d-bc8f-7986903f86c2@icloud.com" TargetMode="External"/><Relationship Id="rId25" Type="http://schemas.openxmlformats.org/officeDocument/2006/relationships/hyperlink" Target="https://www.youtube.com/channel/UC_-fQSWjcK2g2hJEPZHHNlw" TargetMode="External"/><Relationship Id="rId33" Type="http://schemas.openxmlformats.org/officeDocument/2006/relationships/hyperlink" Target="mailto:dieter.niederstadt@asahi-photoproducts.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twitter.com/MimakiEurope" TargetMode="External"/><Relationship Id="rId29" Type="http://schemas.openxmlformats.org/officeDocument/2006/relationships/hyperlink" Target="https://www.facebook.com/mimaki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mailto:monika.d@duomedia.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linkedin.com/company/mimaki-europe-b.v." TargetMode="External"/><Relationship Id="rId28" Type="http://schemas.openxmlformats.org/officeDocument/2006/relationships/hyperlink" Target="https://www.facebook.com/asahiphotoproducts/"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twitter.com/asahiphoto" TargetMode="External"/><Relationship Id="rId31" Type="http://schemas.openxmlformats.org/officeDocument/2006/relationships/hyperlink" Target="http://www.asahi-photoproducts.com/" TargetMode="External"/><Relationship Id="rId4" Type="http://schemas.openxmlformats.org/officeDocument/2006/relationships/settings" Target="settings.xml"/><Relationship Id="rId9" Type="http://schemas.openxmlformats.org/officeDocument/2006/relationships/hyperlink" Target="mailto:monika.d@duomedia.com" TargetMode="External"/><Relationship Id="rId14" Type="http://schemas.openxmlformats.org/officeDocument/2006/relationships/image" Target="media/image4.png"/><Relationship Id="rId22" Type="http://schemas.openxmlformats.org/officeDocument/2006/relationships/hyperlink" Target="https://www.linkedin.com/company/3780410"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366D7-8F4E-4186-952D-6F467CC44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661</Words>
  <Characters>3771</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Asahi Photoproducts to Exhibit at Labelexpo Americas</vt:lpstr>
      <vt:lpstr>Asahi Photoproducts to Exhibit at Labelexpo Americas</vt:lpstr>
    </vt:vector>
  </TitlesOfParts>
  <Company>HB</Company>
  <LinksUpToDate>false</LinksUpToDate>
  <CharactersWithSpaces>4424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Asahi Photoproducts to Unveil CleanPrint™ at Labelexpo Europe 2019</dc:title>
  <dc:creator>Asahi Photoproducts</dc:creator>
  <cp:keywords>Labelexpo Europe, CleanPrint, Asahi Photoproducts</cp:keywords>
  <cp:lastModifiedBy>f</cp:lastModifiedBy>
  <cp:revision>9</cp:revision>
  <cp:lastPrinted>2015-12-14T13:33:00Z</cp:lastPrinted>
  <dcterms:created xsi:type="dcterms:W3CDTF">2019-05-22T14:33:00Z</dcterms:created>
  <dcterms:modified xsi:type="dcterms:W3CDTF">2019-08-08T14:22:00Z</dcterms:modified>
</cp:coreProperties>
</file>