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7045D1" w14:textId="77777777" w:rsidR="00271CE2" w:rsidRPr="00F23E75" w:rsidRDefault="00271CE2" w:rsidP="00E043CA">
      <w:pPr>
        <w:jc w:val="both"/>
        <w:rPr>
          <w:rFonts w:asciiTheme="majorHAnsi" w:hAnsiTheme="majorHAnsi"/>
          <w:b/>
          <w:sz w:val="36"/>
        </w:rPr>
      </w:pPr>
    </w:p>
    <w:p w14:paraId="57A99427" w14:textId="435125D0" w:rsidR="00E043CA" w:rsidRPr="004D74A1" w:rsidRDefault="00271CE2" w:rsidP="00E043CA">
      <w:pPr>
        <w:jc w:val="both"/>
        <w:rPr>
          <w:rFonts w:asciiTheme="majorHAnsi" w:hAnsiTheme="majorHAnsi"/>
          <w:b/>
          <w:sz w:val="36"/>
        </w:rPr>
      </w:pPr>
      <w:r>
        <w:rPr>
          <w:rFonts w:asciiTheme="majorHAnsi" w:hAnsiTheme="majorHAnsi"/>
          <w:b/>
          <w:sz w:val="36"/>
        </w:rPr>
        <w:t>Nota de prensa</w:t>
      </w:r>
    </w:p>
    <w:p w14:paraId="1FA58273" w14:textId="39089A6A" w:rsidR="00284875" w:rsidRPr="00F23E75" w:rsidRDefault="001843CB" w:rsidP="00E043CA">
      <w:pPr>
        <w:jc w:val="center"/>
        <w:rPr>
          <w:rFonts w:asciiTheme="majorHAnsi" w:hAnsiTheme="majorHAnsi"/>
          <w:b/>
          <w:color w:val="000000" w:themeColor="text1"/>
          <w:sz w:val="36"/>
          <w:szCs w:val="36"/>
        </w:rPr>
      </w:pPr>
      <w:proofErr w:type="spellStart"/>
      <w:r>
        <w:rPr>
          <w:rFonts w:asciiTheme="majorHAnsi" w:hAnsiTheme="majorHAnsi"/>
          <w:b/>
          <w:color w:val="000000" w:themeColor="text1"/>
          <w:sz w:val="36"/>
        </w:rPr>
        <w:t>Asahi</w:t>
      </w:r>
      <w:proofErr w:type="spellEnd"/>
      <w:r>
        <w:rPr>
          <w:rFonts w:asciiTheme="majorHAnsi" w:hAnsiTheme="majorHAnsi"/>
          <w:b/>
          <w:color w:val="000000" w:themeColor="text1"/>
          <w:sz w:val="36"/>
        </w:rPr>
        <w:t xml:space="preserve"> </w:t>
      </w:r>
      <w:proofErr w:type="spellStart"/>
      <w:r>
        <w:rPr>
          <w:rFonts w:asciiTheme="majorHAnsi" w:hAnsiTheme="majorHAnsi"/>
          <w:b/>
          <w:color w:val="000000" w:themeColor="text1"/>
          <w:sz w:val="36"/>
        </w:rPr>
        <w:t>Photoproducts</w:t>
      </w:r>
      <w:proofErr w:type="spellEnd"/>
      <w:r>
        <w:rPr>
          <w:rFonts w:asciiTheme="majorHAnsi" w:hAnsiTheme="majorHAnsi"/>
          <w:b/>
          <w:color w:val="000000" w:themeColor="text1"/>
          <w:sz w:val="36"/>
        </w:rPr>
        <w:t xml:space="preserve"> presentará </w:t>
      </w:r>
      <w:proofErr w:type="spellStart"/>
      <w:r>
        <w:rPr>
          <w:rFonts w:asciiTheme="majorHAnsi" w:hAnsiTheme="majorHAnsi"/>
          <w:b/>
          <w:color w:val="000000" w:themeColor="text1"/>
          <w:sz w:val="36"/>
        </w:rPr>
        <w:t>CleanPrint</w:t>
      </w:r>
      <w:proofErr w:type="spellEnd"/>
      <w:r>
        <w:rPr>
          <w:rFonts w:asciiTheme="majorHAnsi" w:hAnsiTheme="majorHAnsi"/>
          <w:b/>
          <w:color w:val="000000" w:themeColor="text1"/>
          <w:sz w:val="36"/>
        </w:rPr>
        <w:t xml:space="preserve"> en </w:t>
      </w:r>
      <w:proofErr w:type="spellStart"/>
      <w:r>
        <w:rPr>
          <w:rFonts w:asciiTheme="majorHAnsi" w:hAnsiTheme="majorHAnsi"/>
          <w:b/>
          <w:color w:val="000000" w:themeColor="text1"/>
          <w:sz w:val="36"/>
        </w:rPr>
        <w:t>Labelexpo</w:t>
      </w:r>
      <w:proofErr w:type="spellEnd"/>
      <w:r>
        <w:rPr>
          <w:rFonts w:asciiTheme="majorHAnsi" w:hAnsiTheme="majorHAnsi"/>
          <w:b/>
          <w:color w:val="000000" w:themeColor="text1"/>
          <w:sz w:val="36"/>
        </w:rPr>
        <w:t xml:space="preserve"> </w:t>
      </w:r>
      <w:proofErr w:type="spellStart"/>
      <w:r>
        <w:rPr>
          <w:rFonts w:asciiTheme="majorHAnsi" w:hAnsiTheme="majorHAnsi"/>
          <w:b/>
          <w:color w:val="000000" w:themeColor="text1"/>
          <w:sz w:val="36"/>
        </w:rPr>
        <w:t>Europe</w:t>
      </w:r>
      <w:proofErr w:type="spellEnd"/>
      <w:r>
        <w:rPr>
          <w:rFonts w:asciiTheme="majorHAnsi" w:hAnsiTheme="majorHAnsi"/>
          <w:b/>
          <w:color w:val="000000" w:themeColor="text1"/>
          <w:sz w:val="36"/>
        </w:rPr>
        <w:t xml:space="preserve"> 2019</w:t>
      </w:r>
    </w:p>
    <w:p w14:paraId="2B8A26EF" w14:textId="5BB06DE4" w:rsidR="00284875" w:rsidRPr="00F23E75" w:rsidRDefault="00CD2BC5" w:rsidP="00E043CA">
      <w:pPr>
        <w:jc w:val="center"/>
        <w:rPr>
          <w:rFonts w:asciiTheme="majorHAnsi" w:hAnsiTheme="majorHAnsi"/>
          <w:b/>
          <w:i/>
          <w:color w:val="000000" w:themeColor="text1"/>
          <w:sz w:val="32"/>
          <w:szCs w:val="32"/>
        </w:rPr>
      </w:pPr>
      <w:r>
        <w:rPr>
          <w:rFonts w:asciiTheme="majorHAnsi" w:hAnsiTheme="majorHAnsi"/>
          <w:b/>
          <w:i/>
          <w:color w:val="000000" w:themeColor="text1"/>
          <w:sz w:val="32"/>
        </w:rPr>
        <w:t>La mejor manera de hacer que la impresión flexográfica sea una tecnología más LIMPIA (¡y más rentable!)</w:t>
      </w:r>
    </w:p>
    <w:p w14:paraId="0D2E86C1" w14:textId="1A18A369" w:rsidR="00CD2BC5" w:rsidRDefault="00BB30BE" w:rsidP="00D7441E">
      <w:pPr>
        <w:jc w:val="both"/>
        <w:rPr>
          <w:rFonts w:asciiTheme="majorHAnsi" w:hAnsiTheme="majorHAnsi"/>
          <w:sz w:val="24"/>
        </w:rPr>
      </w:pPr>
      <w:r>
        <w:rPr>
          <w:rFonts w:asciiTheme="majorHAnsi" w:hAnsiTheme="majorHAnsi"/>
          <w:b/>
          <w:sz w:val="24"/>
        </w:rPr>
        <w:t>Tokio/Bruselas, 28 de mayo de 2019</w:t>
      </w:r>
      <w:r>
        <w:rPr>
          <w:rFonts w:asciiTheme="majorHAnsi" w:hAnsiTheme="majorHAnsi"/>
          <w:sz w:val="24"/>
        </w:rPr>
        <w:t xml:space="preserve"> – </w:t>
      </w:r>
      <w:proofErr w:type="spellStart"/>
      <w:r>
        <w:rPr>
          <w:rFonts w:asciiTheme="majorHAnsi" w:hAnsiTheme="majorHAnsi"/>
          <w:sz w:val="24"/>
        </w:rPr>
        <w:t>Asahi</w:t>
      </w:r>
      <w:proofErr w:type="spellEnd"/>
      <w:r>
        <w:rPr>
          <w:rFonts w:asciiTheme="majorHAnsi" w:hAnsiTheme="majorHAnsi"/>
          <w:sz w:val="24"/>
        </w:rPr>
        <w:t xml:space="preserve"> </w:t>
      </w:r>
      <w:proofErr w:type="spellStart"/>
      <w:r>
        <w:rPr>
          <w:rFonts w:asciiTheme="majorHAnsi" w:hAnsiTheme="majorHAnsi"/>
          <w:sz w:val="24"/>
        </w:rPr>
        <w:t>Photoproducts</w:t>
      </w:r>
      <w:proofErr w:type="spellEnd"/>
      <w:r>
        <w:rPr>
          <w:rFonts w:asciiTheme="majorHAnsi" w:hAnsiTheme="majorHAnsi"/>
          <w:sz w:val="24"/>
        </w:rPr>
        <w:t xml:space="preserve">, empresa pionera en el desarrollo de planchas flexográficas de fotopolímeros, informa que nuevamente tendrá presencia en el salón </w:t>
      </w:r>
      <w:proofErr w:type="spellStart"/>
      <w:r>
        <w:rPr>
          <w:rFonts w:asciiTheme="majorHAnsi" w:hAnsiTheme="majorHAnsi"/>
          <w:sz w:val="24"/>
        </w:rPr>
        <w:t>Labelexpo</w:t>
      </w:r>
      <w:proofErr w:type="spellEnd"/>
      <w:r>
        <w:rPr>
          <w:rFonts w:asciiTheme="majorHAnsi" w:hAnsiTheme="majorHAnsi"/>
          <w:sz w:val="24"/>
        </w:rPr>
        <w:t xml:space="preserve"> </w:t>
      </w:r>
      <w:proofErr w:type="spellStart"/>
      <w:r>
        <w:rPr>
          <w:rFonts w:asciiTheme="majorHAnsi" w:hAnsiTheme="majorHAnsi"/>
          <w:sz w:val="24"/>
        </w:rPr>
        <w:t>Europe</w:t>
      </w:r>
      <w:proofErr w:type="spellEnd"/>
      <w:r>
        <w:rPr>
          <w:rFonts w:asciiTheme="majorHAnsi" w:hAnsiTheme="majorHAnsi"/>
          <w:sz w:val="24"/>
        </w:rPr>
        <w:t xml:space="preserve">, que se celebra del 24 al 27 de septiembre en Bruselas. Asahi se ubicará en el </w:t>
      </w:r>
      <w:r>
        <w:rPr>
          <w:rFonts w:asciiTheme="majorHAnsi" w:hAnsiTheme="majorHAnsi"/>
          <w:b/>
          <w:sz w:val="24"/>
        </w:rPr>
        <w:t>stand 5a34</w:t>
      </w:r>
      <w:r>
        <w:rPr>
          <w:rFonts w:asciiTheme="majorHAnsi" w:hAnsiTheme="majorHAnsi"/>
          <w:sz w:val="24"/>
        </w:rPr>
        <w:t xml:space="preserve"> de la feria, donde presentará toda su gama de planchas flexográficas. La empresa pondrá especial énfasis en </w:t>
      </w:r>
      <w:proofErr w:type="spellStart"/>
      <w:r>
        <w:rPr>
          <w:rFonts w:asciiTheme="majorHAnsi" w:hAnsiTheme="majorHAnsi"/>
          <w:sz w:val="24"/>
        </w:rPr>
        <w:t>Asahi</w:t>
      </w:r>
      <w:proofErr w:type="spellEnd"/>
      <w:r>
        <w:rPr>
          <w:rFonts w:asciiTheme="majorHAnsi" w:hAnsiTheme="majorHAnsi"/>
          <w:sz w:val="24"/>
        </w:rPr>
        <w:t xml:space="preserve"> </w:t>
      </w:r>
      <w:proofErr w:type="spellStart"/>
      <w:r>
        <w:rPr>
          <w:rFonts w:asciiTheme="majorHAnsi" w:hAnsiTheme="majorHAnsi"/>
          <w:sz w:val="24"/>
        </w:rPr>
        <w:t>CleanPrint</w:t>
      </w:r>
      <w:proofErr w:type="spellEnd"/>
      <w:r>
        <w:rPr>
          <w:rFonts w:asciiTheme="majorHAnsi" w:hAnsiTheme="majorHAnsi"/>
          <w:sz w:val="24"/>
        </w:rPr>
        <w:t>, una tecnología que ha evolucionado con el tiempo para convertirse en la referencia del sector para la impresión flexográfica LIMPIA.</w:t>
      </w:r>
    </w:p>
    <w:p w14:paraId="537F6975" w14:textId="19BCF88B" w:rsidR="00CD2BC5" w:rsidRDefault="00CD2BC5" w:rsidP="00D7441E">
      <w:pPr>
        <w:jc w:val="both"/>
        <w:rPr>
          <w:rFonts w:asciiTheme="majorHAnsi" w:hAnsiTheme="majorHAnsi"/>
          <w:sz w:val="24"/>
        </w:rPr>
      </w:pPr>
      <w:r>
        <w:rPr>
          <w:rFonts w:asciiTheme="majorHAnsi" w:hAnsiTheme="majorHAnsi"/>
          <w:sz w:val="24"/>
        </w:rPr>
        <w:t>"Desde que Asahi introdujo por primera vez en el mercado su innovadora tecnología de planchas que permitía depositar la tinta por completo sobre el sustrato y así obtener una imagen más limpia y realizar menos paradas de la máquina para limpiar las planchas, nuestro planteamiento sobre el valor de la tecnología ha evolucionado’, señala el Dr. Dieter Niederstadt, director de marketing técnico de Asahi. “No solo continuamos mejorando la calidad y el rendimiento de nuestras planchas, sino que también hemos aprendido de nuestros clientes que el valor de la tecnología va más allá de los beneficios de calidad y productividad que ofrece. Además de eliminar la necesidad de solventes volátiles en el proceso de fabricación de planchas, también acelera el proceso para consumir menos energía y ofrece la misma alta calidad y productividad de la máquina de impresión que nuestros clientes esperan. Asimismo, la tecnología acorta los tiempos de puesta a punto y reduce los residuos, así como el tiempo que la máquina necesita para la tirada. Todas estas ventajas facilitan un proceso de producción de planchas e impresión flexográfica mucho más limpio que el que se puede lograr con cualquier otra plancha del mercado”.</w:t>
      </w:r>
    </w:p>
    <w:p w14:paraId="6EE89FC0" w14:textId="3E41B0E3" w:rsidR="00FF1911" w:rsidRDefault="00CD2BC5" w:rsidP="00CD2BC5">
      <w:pPr>
        <w:jc w:val="both"/>
        <w:rPr>
          <w:rFonts w:asciiTheme="majorHAnsi" w:hAnsiTheme="majorHAnsi"/>
          <w:sz w:val="24"/>
        </w:rPr>
      </w:pPr>
      <w:r>
        <w:rPr>
          <w:rFonts w:asciiTheme="majorHAnsi" w:hAnsiTheme="majorHAnsi"/>
          <w:sz w:val="24"/>
        </w:rPr>
        <w:t xml:space="preserve">En la feria </w:t>
      </w:r>
      <w:proofErr w:type="spellStart"/>
      <w:r>
        <w:rPr>
          <w:rFonts w:asciiTheme="majorHAnsi" w:hAnsiTheme="majorHAnsi"/>
          <w:sz w:val="24"/>
        </w:rPr>
        <w:t>Labelexpo</w:t>
      </w:r>
      <w:proofErr w:type="spellEnd"/>
      <w:r>
        <w:rPr>
          <w:rFonts w:asciiTheme="majorHAnsi" w:hAnsiTheme="majorHAnsi"/>
          <w:sz w:val="24"/>
        </w:rPr>
        <w:t xml:space="preserve">, </w:t>
      </w:r>
      <w:proofErr w:type="spellStart"/>
      <w:r>
        <w:rPr>
          <w:rFonts w:asciiTheme="majorHAnsi" w:hAnsiTheme="majorHAnsi"/>
          <w:sz w:val="24"/>
        </w:rPr>
        <w:t>Asahi</w:t>
      </w:r>
      <w:proofErr w:type="spellEnd"/>
      <w:r>
        <w:rPr>
          <w:rFonts w:asciiTheme="majorHAnsi" w:hAnsiTheme="majorHAnsi"/>
          <w:sz w:val="24"/>
        </w:rPr>
        <w:t xml:space="preserve"> presentará sus populares planchas lavables con agua AWP™-DEW, las primeras en utilizar la tecnología </w:t>
      </w:r>
      <w:proofErr w:type="spellStart"/>
      <w:r>
        <w:rPr>
          <w:rFonts w:asciiTheme="majorHAnsi" w:hAnsiTheme="majorHAnsi"/>
          <w:sz w:val="24"/>
        </w:rPr>
        <w:t>CleanPrint</w:t>
      </w:r>
      <w:proofErr w:type="spellEnd"/>
      <w:r>
        <w:rPr>
          <w:rFonts w:asciiTheme="majorHAnsi" w:hAnsiTheme="majorHAnsi"/>
          <w:sz w:val="24"/>
        </w:rPr>
        <w:t>. “Nuestro plan es migrar paulatinamente esta tecnología a otras planchas”, agrega Niederstadt, “para garantizar que los clientes puedan imprimir de manera más LIMPIA sobre la gama más amplia de materiales del mercado”.</w:t>
      </w:r>
    </w:p>
    <w:p w14:paraId="62466EEC" w14:textId="77777777" w:rsidR="004D74A1" w:rsidRDefault="004D74A1">
      <w:pPr>
        <w:spacing w:after="160" w:line="259" w:lineRule="auto"/>
        <w:rPr>
          <w:rFonts w:asciiTheme="majorHAnsi" w:hAnsiTheme="majorHAnsi"/>
          <w:b/>
          <w:sz w:val="24"/>
        </w:rPr>
      </w:pPr>
      <w:r>
        <w:rPr>
          <w:rFonts w:asciiTheme="majorHAnsi" w:hAnsiTheme="majorHAnsi"/>
          <w:b/>
          <w:sz w:val="24"/>
        </w:rPr>
        <w:br w:type="page"/>
      </w:r>
    </w:p>
    <w:p w14:paraId="55E4CF11" w14:textId="792BC1B6" w:rsidR="00DA3844" w:rsidRPr="00F23E75" w:rsidRDefault="00DA3844" w:rsidP="00F23E75">
      <w:pPr>
        <w:jc w:val="both"/>
        <w:rPr>
          <w:rFonts w:asciiTheme="majorHAnsi" w:hAnsiTheme="majorHAnsi"/>
          <w:b/>
          <w:sz w:val="24"/>
        </w:rPr>
      </w:pPr>
      <w:r>
        <w:rPr>
          <w:rFonts w:asciiTheme="majorHAnsi" w:hAnsiTheme="majorHAnsi"/>
          <w:b/>
          <w:sz w:val="24"/>
        </w:rPr>
        <w:lastRenderedPageBreak/>
        <w:t xml:space="preserve">Ventajas de </w:t>
      </w:r>
      <w:bookmarkStart w:id="0" w:name="_Hlk520822577"/>
      <w:proofErr w:type="spellStart"/>
      <w:r>
        <w:rPr>
          <w:rFonts w:asciiTheme="majorHAnsi" w:hAnsiTheme="majorHAnsi"/>
          <w:b/>
          <w:sz w:val="24"/>
        </w:rPr>
        <w:t>Asahi</w:t>
      </w:r>
      <w:proofErr w:type="spellEnd"/>
      <w:r>
        <w:rPr>
          <w:rFonts w:asciiTheme="majorHAnsi" w:hAnsiTheme="majorHAnsi"/>
          <w:b/>
          <w:sz w:val="24"/>
        </w:rPr>
        <w:t xml:space="preserve"> </w:t>
      </w:r>
      <w:proofErr w:type="spellStart"/>
      <w:r>
        <w:rPr>
          <w:rFonts w:asciiTheme="majorHAnsi" w:hAnsiTheme="majorHAnsi"/>
          <w:b/>
          <w:sz w:val="24"/>
        </w:rPr>
        <w:t>CleanPrint</w:t>
      </w:r>
      <w:proofErr w:type="spellEnd"/>
    </w:p>
    <w:p w14:paraId="45E89BDD" w14:textId="1EB36DBD" w:rsidR="00D034DE" w:rsidRDefault="00D034DE" w:rsidP="00F23E75">
      <w:pPr>
        <w:jc w:val="both"/>
        <w:rPr>
          <w:rFonts w:asciiTheme="majorHAnsi" w:hAnsiTheme="majorHAnsi"/>
          <w:sz w:val="24"/>
        </w:rPr>
      </w:pPr>
      <w:proofErr w:type="spellStart"/>
      <w:r>
        <w:rPr>
          <w:rFonts w:asciiTheme="majorHAnsi" w:hAnsiTheme="majorHAnsi"/>
          <w:sz w:val="24"/>
        </w:rPr>
        <w:t>Asahi</w:t>
      </w:r>
      <w:proofErr w:type="spellEnd"/>
      <w:r>
        <w:rPr>
          <w:rFonts w:asciiTheme="majorHAnsi" w:hAnsiTheme="majorHAnsi"/>
          <w:sz w:val="24"/>
        </w:rPr>
        <w:t xml:space="preserve"> </w:t>
      </w:r>
      <w:proofErr w:type="spellStart"/>
      <w:r>
        <w:rPr>
          <w:rFonts w:asciiTheme="majorHAnsi" w:hAnsiTheme="majorHAnsi"/>
          <w:sz w:val="24"/>
        </w:rPr>
        <w:t>CleanPrint</w:t>
      </w:r>
      <w:proofErr w:type="spellEnd"/>
      <w:r>
        <w:rPr>
          <w:rFonts w:asciiTheme="majorHAnsi" w:hAnsiTheme="majorHAnsi"/>
          <w:sz w:val="24"/>
        </w:rPr>
        <w:t xml:space="preserve"> está diseñado para facilitar la impresión con menos presión. Así se garantiza una gran uniformidad durante todo el tiraje y una vida útil más larga de las planchas. Esta propiedad única es posible gracias a los fotopolímeros desarrollados por Asahi, que reducen la energía superficial de la plancha y permiten transferir mejor la tinta al soporte durante la impresión.</w:t>
      </w:r>
    </w:p>
    <w:p w14:paraId="6658DC81" w14:textId="6485A0A2" w:rsidR="00D7441E" w:rsidRPr="00F23E75" w:rsidRDefault="00BF2D87" w:rsidP="00F23E75">
      <w:pPr>
        <w:jc w:val="both"/>
        <w:rPr>
          <w:rFonts w:asciiTheme="majorHAnsi" w:hAnsiTheme="majorHAnsi"/>
          <w:sz w:val="24"/>
        </w:rPr>
      </w:pPr>
      <w:proofErr w:type="spellStart"/>
      <w:r>
        <w:rPr>
          <w:rFonts w:asciiTheme="majorHAnsi" w:hAnsiTheme="majorHAnsi"/>
          <w:sz w:val="24"/>
        </w:rPr>
        <w:t>CleanPrint</w:t>
      </w:r>
      <w:proofErr w:type="spellEnd"/>
      <w:r>
        <w:rPr>
          <w:rFonts w:asciiTheme="majorHAnsi" w:hAnsiTheme="majorHAnsi"/>
          <w:sz w:val="24"/>
        </w:rPr>
        <w:t xml:space="preserve"> tiene el efecto beneficioso de reducir el llenado de tinta en el área de medios tonos durante la tirada, lo que lleva a menos intervalos de limpieza y menos tiempo de inactividad de la máquina de impresión, logrando un proceso de impresión flexográfica altamente sostenible. Niederstadt señala: “Nuestros clientes están entusiasmados con la calidad de impresión que pueden ofrecer, al tiempo que logran hasta un 50 % menos de tiempo de puesta a punto y un 30 % o más de mejora en la eficacia general operativa”.</w:t>
      </w:r>
    </w:p>
    <w:p w14:paraId="0EDC5CDD" w14:textId="757050CC" w:rsidR="00284875" w:rsidRDefault="00284875" w:rsidP="00F23E75">
      <w:pPr>
        <w:jc w:val="both"/>
        <w:rPr>
          <w:rFonts w:asciiTheme="majorHAnsi" w:hAnsiTheme="majorHAnsi"/>
          <w:sz w:val="24"/>
        </w:rPr>
      </w:pPr>
      <w:r>
        <w:rPr>
          <w:rFonts w:asciiTheme="majorHAnsi" w:hAnsiTheme="majorHAnsi"/>
          <w:sz w:val="24"/>
        </w:rPr>
        <w:t xml:space="preserve">Para obtener más información sobre </w:t>
      </w:r>
      <w:proofErr w:type="spellStart"/>
      <w:r>
        <w:rPr>
          <w:rFonts w:asciiTheme="majorHAnsi" w:hAnsiTheme="majorHAnsi"/>
          <w:sz w:val="24"/>
        </w:rPr>
        <w:t>CleanPrint</w:t>
      </w:r>
      <w:proofErr w:type="spellEnd"/>
      <w:r>
        <w:rPr>
          <w:rFonts w:asciiTheme="majorHAnsi" w:hAnsiTheme="majorHAnsi"/>
          <w:sz w:val="24"/>
        </w:rPr>
        <w:t xml:space="preserve"> y otras soluciones </w:t>
      </w:r>
      <w:proofErr w:type="spellStart"/>
      <w:r>
        <w:rPr>
          <w:rFonts w:asciiTheme="majorHAnsi" w:hAnsiTheme="majorHAnsi"/>
          <w:sz w:val="24"/>
        </w:rPr>
        <w:t>flexográficas</w:t>
      </w:r>
      <w:proofErr w:type="spellEnd"/>
      <w:r>
        <w:rPr>
          <w:rFonts w:asciiTheme="majorHAnsi" w:hAnsiTheme="majorHAnsi"/>
          <w:sz w:val="24"/>
        </w:rPr>
        <w:t xml:space="preserve"> de </w:t>
      </w:r>
      <w:proofErr w:type="spellStart"/>
      <w:r>
        <w:rPr>
          <w:rFonts w:asciiTheme="majorHAnsi" w:hAnsiTheme="majorHAnsi"/>
          <w:sz w:val="24"/>
        </w:rPr>
        <w:t>Asahi</w:t>
      </w:r>
      <w:proofErr w:type="spellEnd"/>
      <w:r>
        <w:rPr>
          <w:rFonts w:asciiTheme="majorHAnsi" w:hAnsiTheme="majorHAnsi"/>
          <w:sz w:val="24"/>
        </w:rPr>
        <w:t xml:space="preserve"> </w:t>
      </w:r>
      <w:proofErr w:type="spellStart"/>
      <w:r>
        <w:rPr>
          <w:rFonts w:asciiTheme="majorHAnsi" w:hAnsiTheme="majorHAnsi"/>
          <w:sz w:val="24"/>
        </w:rPr>
        <w:t>Photoproducts</w:t>
      </w:r>
      <w:proofErr w:type="spellEnd"/>
      <w:r>
        <w:rPr>
          <w:rFonts w:asciiTheme="majorHAnsi" w:hAnsiTheme="majorHAnsi"/>
          <w:sz w:val="24"/>
        </w:rPr>
        <w:t xml:space="preserve">, visite </w:t>
      </w:r>
      <w:hyperlink r:id="rId8">
        <w:r>
          <w:rPr>
            <w:rStyle w:val="Hyperlink"/>
            <w:rFonts w:asciiTheme="majorHAnsi" w:hAnsiTheme="majorHAnsi"/>
            <w:sz w:val="24"/>
          </w:rPr>
          <w:t>www.asahi-photoproducts.com</w:t>
        </w:r>
      </w:hyperlink>
      <w:bookmarkEnd w:id="0"/>
      <w:r>
        <w:rPr>
          <w:rFonts w:asciiTheme="majorHAnsi" w:hAnsiTheme="majorHAnsi"/>
          <w:sz w:val="24"/>
        </w:rPr>
        <w:t xml:space="preserve">. </w:t>
      </w:r>
    </w:p>
    <w:p w14:paraId="36E34062" w14:textId="77777777" w:rsidR="003F6EE7" w:rsidRDefault="0023423E" w:rsidP="00E043CA">
      <w:pPr>
        <w:jc w:val="center"/>
        <w:rPr>
          <w:rFonts w:asciiTheme="majorHAnsi" w:hAnsiTheme="majorHAnsi"/>
        </w:rPr>
      </w:pPr>
      <w:r>
        <w:rPr>
          <w:rFonts w:asciiTheme="majorHAnsi" w:hAnsiTheme="majorHAnsi"/>
        </w:rPr>
        <w:t>--FIN--</w:t>
      </w:r>
    </w:p>
    <w:p w14:paraId="71367CE4" w14:textId="77777777" w:rsidR="004D74A1" w:rsidRDefault="004D74A1" w:rsidP="002A4EFF">
      <w:pPr>
        <w:rPr>
          <w:rFonts w:asciiTheme="majorHAnsi" w:hAnsiTheme="majorHAnsi"/>
          <w:b/>
          <w:sz w:val="24"/>
        </w:rPr>
      </w:pPr>
    </w:p>
    <w:p w14:paraId="526224D2" w14:textId="77777777" w:rsidR="004D74A1" w:rsidRPr="004D74A1" w:rsidRDefault="004D74A1" w:rsidP="004D74A1">
      <w:pPr>
        <w:jc w:val="both"/>
        <w:rPr>
          <w:rFonts w:asciiTheme="majorHAnsi" w:hAnsiTheme="majorHAnsi"/>
          <w:b/>
          <w:sz w:val="24"/>
          <w:szCs w:val="24"/>
        </w:rPr>
      </w:pPr>
      <w:r w:rsidRPr="004D74A1">
        <w:rPr>
          <w:rFonts w:asciiTheme="majorHAnsi" w:hAnsiTheme="majorHAnsi"/>
          <w:b/>
          <w:sz w:val="24"/>
          <w:szCs w:val="24"/>
        </w:rPr>
        <w:t xml:space="preserve">NOTA PARA LOS MEDIOS: Para concertar una cita individual con un representante de </w:t>
      </w:r>
      <w:proofErr w:type="spellStart"/>
      <w:r w:rsidRPr="004D74A1">
        <w:rPr>
          <w:rFonts w:asciiTheme="majorHAnsi" w:hAnsiTheme="majorHAnsi"/>
          <w:b/>
          <w:sz w:val="24"/>
          <w:szCs w:val="24"/>
        </w:rPr>
        <w:t>Asahi</w:t>
      </w:r>
      <w:proofErr w:type="spellEnd"/>
      <w:r w:rsidRPr="004D74A1">
        <w:rPr>
          <w:rFonts w:asciiTheme="majorHAnsi" w:hAnsiTheme="majorHAnsi"/>
          <w:b/>
          <w:sz w:val="24"/>
          <w:szCs w:val="24"/>
        </w:rPr>
        <w:t xml:space="preserve"> </w:t>
      </w:r>
      <w:proofErr w:type="spellStart"/>
      <w:r w:rsidRPr="004D74A1">
        <w:rPr>
          <w:rFonts w:asciiTheme="majorHAnsi" w:hAnsiTheme="majorHAnsi"/>
          <w:b/>
          <w:sz w:val="24"/>
          <w:szCs w:val="24"/>
        </w:rPr>
        <w:t>Photoproducts</w:t>
      </w:r>
      <w:proofErr w:type="spellEnd"/>
      <w:r w:rsidRPr="004D74A1">
        <w:rPr>
          <w:rFonts w:asciiTheme="majorHAnsi" w:hAnsiTheme="majorHAnsi"/>
          <w:b/>
          <w:sz w:val="24"/>
          <w:szCs w:val="24"/>
        </w:rPr>
        <w:t xml:space="preserve">, escriba a </w:t>
      </w:r>
      <w:r w:rsidRPr="004D74A1">
        <w:rPr>
          <w:rFonts w:ascii="Calibri" w:hAnsi="Calibri"/>
          <w:b/>
          <w:sz w:val="24"/>
          <w:szCs w:val="24"/>
        </w:rPr>
        <w:t xml:space="preserve"> </w:t>
      </w:r>
      <w:hyperlink r:id="rId9" w:history="1">
        <w:r w:rsidRPr="004D74A1">
          <w:rPr>
            <w:rStyle w:val="Hyperlink"/>
            <w:rFonts w:ascii="Calibri" w:hAnsi="Calibri" w:cs="Times New Roman"/>
            <w:b/>
            <w:sz w:val="24"/>
            <w:szCs w:val="24"/>
            <w:lang w:eastAsia="en-US" w:bidi="ar-SA"/>
          </w:rPr>
          <w:t>monika.d@duomedia.com</w:t>
        </w:r>
      </w:hyperlink>
      <w:r w:rsidRPr="004D74A1">
        <w:rPr>
          <w:rFonts w:asciiTheme="majorHAnsi" w:hAnsiTheme="majorHAnsi"/>
          <w:b/>
          <w:sz w:val="24"/>
          <w:szCs w:val="24"/>
        </w:rPr>
        <w:t>.</w:t>
      </w:r>
    </w:p>
    <w:p w14:paraId="15DDBF54" w14:textId="77777777" w:rsidR="00FA7910" w:rsidRDefault="00695CA3" w:rsidP="002A4EFF">
      <w:pPr>
        <w:rPr>
          <w:rFonts w:asciiTheme="majorHAnsi" w:hAnsiTheme="majorHAnsi"/>
          <w:b/>
        </w:rPr>
      </w:pPr>
      <w:r>
        <w:rPr>
          <w:rFonts w:asciiTheme="majorHAnsi" w:hAnsiTheme="majorHAnsi"/>
          <w:b/>
          <w:sz w:val="24"/>
        </w:rPr>
        <w:br/>
      </w:r>
    </w:p>
    <w:p w14:paraId="79A85469" w14:textId="2E2AB8E4" w:rsidR="00FA7910" w:rsidRDefault="00FA7910" w:rsidP="00FA7910">
      <w:pPr>
        <w:spacing w:after="160" w:line="259" w:lineRule="auto"/>
        <w:rPr>
          <w:rFonts w:asciiTheme="majorHAnsi" w:hAnsiTheme="majorHAnsi"/>
          <w:b/>
        </w:rPr>
      </w:pPr>
      <w:r>
        <w:rPr>
          <w:rFonts w:asciiTheme="majorHAnsi" w:hAnsiTheme="majorHAnsi"/>
          <w:b/>
        </w:rPr>
        <w:br w:type="page"/>
      </w:r>
    </w:p>
    <w:p w14:paraId="49BB369B" w14:textId="77777777" w:rsidR="00FA7910" w:rsidRPr="00143CEF" w:rsidRDefault="00FA7910" w:rsidP="00FA7910">
      <w:pPr>
        <w:spacing w:after="160" w:line="259" w:lineRule="auto"/>
        <w:rPr>
          <w:rFonts w:asciiTheme="majorHAnsi" w:hAnsiTheme="majorHAnsi"/>
          <w:b/>
          <w:lang w:eastAsia="en-US" w:bidi="ar-SA"/>
        </w:rPr>
      </w:pPr>
      <w:r w:rsidRPr="00143CEF">
        <w:rPr>
          <w:rFonts w:asciiTheme="majorHAnsi" w:hAnsiTheme="majorHAnsi"/>
          <w:b/>
          <w:lang w:eastAsia="en-US" w:bidi="ar-SA"/>
        </w:rPr>
        <w:lastRenderedPageBreak/>
        <w:t>Leyenda:</w:t>
      </w:r>
    </w:p>
    <w:p w14:paraId="759D81B7" w14:textId="70D89C2A" w:rsidR="00695CA3" w:rsidRPr="00FA7910" w:rsidRDefault="00695CA3" w:rsidP="002A4EFF">
      <w:pPr>
        <w:rPr>
          <w:rFonts w:asciiTheme="majorHAnsi" w:hAnsiTheme="majorHAnsi"/>
        </w:rPr>
      </w:pPr>
      <w:r>
        <w:rPr>
          <w:rFonts w:asciiTheme="majorHAnsi" w:hAnsiTheme="majorHAnsi"/>
          <w:b/>
        </w:rPr>
        <w:t>Plancha AWP</w:t>
      </w:r>
      <w:r w:rsidR="00FA7910">
        <w:rPr>
          <w:rFonts w:asciiTheme="majorHAnsi" w:hAnsiTheme="majorHAnsi"/>
          <w:b/>
        </w:rPr>
        <w:t xml:space="preserve">: </w:t>
      </w:r>
      <w:r w:rsidR="00FA7910">
        <w:rPr>
          <w:rFonts w:asciiTheme="majorHAnsi" w:hAnsiTheme="majorHAnsi"/>
        </w:rPr>
        <w:t xml:space="preserve">En </w:t>
      </w:r>
      <w:proofErr w:type="spellStart"/>
      <w:r w:rsidR="00FA7910">
        <w:rPr>
          <w:rFonts w:asciiTheme="majorHAnsi" w:hAnsiTheme="majorHAnsi"/>
        </w:rPr>
        <w:t>Labelexpo</w:t>
      </w:r>
      <w:proofErr w:type="spellEnd"/>
      <w:r w:rsidR="00FA7910">
        <w:rPr>
          <w:rFonts w:asciiTheme="majorHAnsi" w:hAnsiTheme="majorHAnsi"/>
        </w:rPr>
        <w:t xml:space="preserve">, </w:t>
      </w:r>
      <w:proofErr w:type="spellStart"/>
      <w:r w:rsidR="00FA7910">
        <w:rPr>
          <w:rFonts w:asciiTheme="majorHAnsi" w:hAnsiTheme="majorHAnsi"/>
        </w:rPr>
        <w:t>Asahi</w:t>
      </w:r>
      <w:proofErr w:type="spellEnd"/>
      <w:r w:rsidR="00FA7910">
        <w:rPr>
          <w:rFonts w:asciiTheme="majorHAnsi" w:hAnsiTheme="majorHAnsi"/>
        </w:rPr>
        <w:t xml:space="preserve"> presentará sus populares planchas lavables en agua AWP™-DEW, las primeras en utilizar la tecnología </w:t>
      </w:r>
      <w:proofErr w:type="spellStart"/>
      <w:r w:rsidR="00FA7910">
        <w:rPr>
          <w:rFonts w:asciiTheme="majorHAnsi" w:hAnsiTheme="majorHAnsi"/>
        </w:rPr>
        <w:t>CleanPrint</w:t>
      </w:r>
      <w:proofErr w:type="spellEnd"/>
      <w:r w:rsidR="00FA7910">
        <w:rPr>
          <w:rFonts w:asciiTheme="majorHAnsi" w:hAnsiTheme="majorHAnsi"/>
        </w:rPr>
        <w:t xml:space="preserve">. </w:t>
      </w:r>
    </w:p>
    <w:p w14:paraId="057A5F05" w14:textId="3DB5ABD1" w:rsidR="007A3BB0" w:rsidRPr="007A3BB0" w:rsidRDefault="00DC7DB0" w:rsidP="006A4965">
      <w:pPr>
        <w:rPr>
          <w:rFonts w:asciiTheme="majorHAnsi" w:hAnsiTheme="majorHAnsi"/>
        </w:rPr>
      </w:pPr>
      <w:r>
        <w:rPr>
          <w:rFonts w:asciiTheme="majorHAnsi" w:hAnsiTheme="majorHAnsi"/>
          <w:noProof/>
          <w:lang w:val="en-US" w:eastAsia="en-US" w:bidi="ar-SA"/>
        </w:rPr>
        <w:drawing>
          <wp:inline distT="0" distB="0" distL="0" distR="0" wp14:anchorId="366E9359" wp14:editId="59600FE0">
            <wp:extent cx="1065137" cy="1075764"/>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lients 2019\Asahi Photoproducts\Social Media\Visuals\BFTH low res\BFTH_product_clean_low.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069317" cy="1079986"/>
                    </a:xfrm>
                    <a:prstGeom prst="rect">
                      <a:avLst/>
                    </a:prstGeom>
                    <a:noFill/>
                    <a:ln>
                      <a:noFill/>
                    </a:ln>
                  </pic:spPr>
                </pic:pic>
              </a:graphicData>
            </a:graphic>
          </wp:inline>
        </w:drawing>
      </w:r>
    </w:p>
    <w:p w14:paraId="7D8D3389" w14:textId="77777777" w:rsidR="007A3BB0" w:rsidRDefault="007A3BB0" w:rsidP="006A4965">
      <w:pPr>
        <w:rPr>
          <w:rFonts w:asciiTheme="majorHAnsi" w:hAnsiTheme="majorHAnsi"/>
          <w:b/>
          <w:sz w:val="24"/>
        </w:rPr>
      </w:pPr>
    </w:p>
    <w:p w14:paraId="735F0D39" w14:textId="0A1F87B6" w:rsidR="00695CA3" w:rsidRDefault="00695CA3" w:rsidP="006A4965">
      <w:pPr>
        <w:rPr>
          <w:rFonts w:asciiTheme="majorHAnsi" w:hAnsiTheme="majorHAnsi"/>
        </w:rPr>
      </w:pPr>
      <w:r>
        <w:rPr>
          <w:rFonts w:asciiTheme="majorHAnsi" w:hAnsiTheme="majorHAnsi"/>
          <w:b/>
          <w:sz w:val="24"/>
        </w:rPr>
        <w:t>Imágenes de la aplicación:</w:t>
      </w:r>
    </w:p>
    <w:p w14:paraId="56A9148D" w14:textId="2696827F" w:rsidR="00695CA3" w:rsidRDefault="00695CA3" w:rsidP="006A4965">
      <w:pPr>
        <w:rPr>
          <w:rFonts w:asciiTheme="majorHAnsi" w:hAnsiTheme="majorHAnsi"/>
        </w:rPr>
      </w:pPr>
      <w:r>
        <w:rPr>
          <w:noProof/>
          <w:lang w:val="en-US" w:eastAsia="en-US" w:bidi="ar-SA"/>
        </w:rPr>
        <w:drawing>
          <wp:inline distT="0" distB="0" distL="0" distR="0" wp14:anchorId="19B073B5" wp14:editId="2153A625">
            <wp:extent cx="1540808" cy="1047750"/>
            <wp:effectExtent l="0" t="0" r="0" b="0"/>
            <wp:docPr id="13" name="Picture 13" descr="NewSOS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SOSGroup.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548735" cy="1053140"/>
                    </a:xfrm>
                    <a:prstGeom prst="rect">
                      <a:avLst/>
                    </a:prstGeom>
                    <a:noFill/>
                    <a:ln>
                      <a:noFill/>
                    </a:ln>
                  </pic:spPr>
                </pic:pic>
              </a:graphicData>
            </a:graphic>
          </wp:inline>
        </w:drawing>
      </w:r>
      <w:r>
        <w:rPr>
          <w:rFonts w:asciiTheme="majorHAnsi" w:hAnsiTheme="majorHAnsi"/>
          <w:noProof/>
          <w:lang w:val="en-US" w:eastAsia="en-US" w:bidi="ar-SA"/>
        </w:rPr>
        <w:drawing>
          <wp:inline distT="0" distB="0" distL="0" distR="0" wp14:anchorId="7754962A" wp14:editId="777FB9F0">
            <wp:extent cx="585470" cy="987425"/>
            <wp:effectExtent l="0" t="0" r="508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470" cy="987425"/>
                    </a:xfrm>
                    <a:prstGeom prst="rect">
                      <a:avLst/>
                    </a:prstGeom>
                    <a:noFill/>
                  </pic:spPr>
                </pic:pic>
              </a:graphicData>
            </a:graphic>
          </wp:inline>
        </w:drawing>
      </w:r>
      <w:r>
        <w:rPr>
          <w:rFonts w:asciiTheme="majorHAnsi" w:hAnsiTheme="majorHAnsi"/>
          <w:noProof/>
          <w:lang w:val="en-US" w:eastAsia="en-US" w:bidi="ar-SA"/>
        </w:rPr>
        <w:drawing>
          <wp:inline distT="0" distB="0" distL="0" distR="0" wp14:anchorId="0A61929A" wp14:editId="6D3800BD">
            <wp:extent cx="688975" cy="975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8975" cy="975360"/>
                    </a:xfrm>
                    <a:prstGeom prst="rect">
                      <a:avLst/>
                    </a:prstGeom>
                    <a:noFill/>
                  </pic:spPr>
                </pic:pic>
              </a:graphicData>
            </a:graphic>
          </wp:inline>
        </w:drawing>
      </w:r>
      <w:r>
        <w:rPr>
          <w:rFonts w:asciiTheme="majorHAnsi" w:hAnsiTheme="majorHAnsi"/>
          <w:b/>
          <w:noProof/>
          <w:lang w:val="en-US" w:eastAsia="en-US" w:bidi="ar-SA"/>
        </w:rPr>
        <w:drawing>
          <wp:inline distT="0" distB="0" distL="0" distR="0" wp14:anchorId="596E6082" wp14:editId="7A7937C2">
            <wp:extent cx="723936" cy="10267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8261" cy="1047112"/>
                    </a:xfrm>
                    <a:prstGeom prst="rect">
                      <a:avLst/>
                    </a:prstGeom>
                    <a:noFill/>
                  </pic:spPr>
                </pic:pic>
              </a:graphicData>
            </a:graphic>
          </wp:inline>
        </w:drawing>
      </w:r>
    </w:p>
    <w:p w14:paraId="2F863E17" w14:textId="4C08BC2A" w:rsidR="00695CA3" w:rsidRDefault="00695CA3" w:rsidP="006A4965">
      <w:pPr>
        <w:rPr>
          <w:rFonts w:asciiTheme="majorHAnsi" w:hAnsiTheme="majorHAnsi"/>
        </w:rPr>
      </w:pPr>
      <w:r>
        <w:rPr>
          <w:noProof/>
          <w:lang w:val="en-US" w:eastAsia="en-US" w:bidi="ar-SA"/>
        </w:rPr>
        <w:drawing>
          <wp:anchor distT="0" distB="0" distL="114300" distR="114300" simplePos="0" relativeHeight="251661312" behindDoc="0" locked="0" layoutInCell="1" allowOverlap="1" wp14:anchorId="06277FDD" wp14:editId="3460E447">
            <wp:simplePos x="0" y="0"/>
            <wp:positionH relativeFrom="column">
              <wp:posOffset>0</wp:posOffset>
            </wp:positionH>
            <wp:positionV relativeFrom="paragraph">
              <wp:posOffset>314325</wp:posOffset>
            </wp:positionV>
            <wp:extent cx="2775410" cy="1352550"/>
            <wp:effectExtent l="0" t="0" r="6350" b="0"/>
            <wp:wrapSquare wrapText="bothSides"/>
            <wp:docPr id="16" name="Picture 16" descr="RollStock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llStockGroup.pn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775410" cy="1352550"/>
                    </a:xfrm>
                    <a:prstGeom prst="rect">
                      <a:avLst/>
                    </a:prstGeom>
                    <a:noFill/>
                    <a:ln>
                      <a:noFill/>
                    </a:ln>
                  </pic:spPr>
                </pic:pic>
              </a:graphicData>
            </a:graphic>
          </wp:anchor>
        </w:drawing>
      </w:r>
    </w:p>
    <w:p w14:paraId="39A6B6F9" w14:textId="77777777" w:rsidR="00695CA3" w:rsidRDefault="00695CA3" w:rsidP="006A4965">
      <w:pPr>
        <w:rPr>
          <w:rFonts w:asciiTheme="majorHAnsi" w:hAnsiTheme="majorHAnsi"/>
        </w:rPr>
      </w:pPr>
    </w:p>
    <w:p w14:paraId="0F97807A" w14:textId="77777777" w:rsidR="00695CA3" w:rsidRDefault="00695CA3" w:rsidP="006A4965">
      <w:pPr>
        <w:rPr>
          <w:rFonts w:asciiTheme="majorHAnsi" w:hAnsiTheme="majorHAnsi"/>
        </w:rPr>
      </w:pPr>
    </w:p>
    <w:p w14:paraId="42288457" w14:textId="77777777" w:rsidR="00695CA3" w:rsidRDefault="00695CA3" w:rsidP="006A4965">
      <w:pPr>
        <w:rPr>
          <w:rFonts w:asciiTheme="majorHAnsi" w:hAnsiTheme="majorHAnsi"/>
        </w:rPr>
      </w:pPr>
    </w:p>
    <w:p w14:paraId="2769C40A" w14:textId="77777777" w:rsidR="00695CA3" w:rsidRDefault="00695CA3" w:rsidP="006A4965">
      <w:pPr>
        <w:rPr>
          <w:rFonts w:asciiTheme="majorHAnsi" w:hAnsiTheme="majorHAnsi"/>
        </w:rPr>
      </w:pPr>
    </w:p>
    <w:p w14:paraId="58F48FAB" w14:textId="77777777" w:rsidR="00F930CE" w:rsidRDefault="00F930CE" w:rsidP="006A4965">
      <w:pPr>
        <w:rPr>
          <w:rFonts w:asciiTheme="majorHAnsi" w:hAnsiTheme="majorHAnsi"/>
        </w:rPr>
      </w:pPr>
    </w:p>
    <w:p w14:paraId="491C4227" w14:textId="77777777" w:rsidR="00FA7910" w:rsidRDefault="00FA7910" w:rsidP="00F930CE">
      <w:pPr>
        <w:jc w:val="both"/>
        <w:rPr>
          <w:rFonts w:asciiTheme="majorHAnsi" w:hAnsiTheme="majorHAnsi"/>
          <w:sz w:val="24"/>
        </w:rPr>
      </w:pPr>
      <w:proofErr w:type="spellStart"/>
      <w:r w:rsidRPr="008A448D">
        <w:rPr>
          <w:rFonts w:asciiTheme="majorHAnsi" w:hAnsiTheme="majorHAnsi"/>
          <w:b/>
        </w:rPr>
        <w:t>Plate</w:t>
      </w:r>
      <w:proofErr w:type="spellEnd"/>
      <w:r w:rsidRPr="008A448D">
        <w:rPr>
          <w:rFonts w:asciiTheme="majorHAnsi" w:hAnsiTheme="majorHAnsi"/>
          <w:b/>
        </w:rPr>
        <w:t xml:space="preserve"> </w:t>
      </w:r>
      <w:proofErr w:type="spellStart"/>
      <w:r w:rsidRPr="008A448D">
        <w:rPr>
          <w:rFonts w:asciiTheme="majorHAnsi" w:hAnsiTheme="majorHAnsi"/>
          <w:b/>
        </w:rPr>
        <w:t>Technology</w:t>
      </w:r>
      <w:proofErr w:type="spellEnd"/>
      <w:r w:rsidRPr="008A448D">
        <w:rPr>
          <w:rFonts w:asciiTheme="majorHAnsi" w:hAnsiTheme="majorHAnsi"/>
          <w:b/>
        </w:rPr>
        <w:t xml:space="preserve"> Time</w:t>
      </w:r>
      <w:r>
        <w:rPr>
          <w:rFonts w:asciiTheme="majorHAnsi" w:hAnsiTheme="majorHAnsi"/>
          <w:b/>
        </w:rPr>
        <w:t>:</w:t>
      </w:r>
      <w:r w:rsidR="00F930CE">
        <w:rPr>
          <w:rFonts w:asciiTheme="majorHAnsi" w:hAnsiTheme="majorHAnsi"/>
          <w:sz w:val="24"/>
        </w:rPr>
        <w:t xml:space="preserve"> Las </w:t>
      </w:r>
      <w:r w:rsidR="00F930CE" w:rsidRPr="00DF430B">
        <w:rPr>
          <w:rFonts w:asciiTheme="majorHAnsi" w:hAnsiTheme="majorHAnsi"/>
          <w:sz w:val="24"/>
        </w:rPr>
        <w:t>planchas AWP</w:t>
      </w:r>
      <w:r w:rsidR="00F930CE" w:rsidRPr="00DF430B">
        <w:rPr>
          <w:rFonts w:asciiTheme="majorHAnsi" w:hAnsiTheme="majorHAnsi"/>
        </w:rPr>
        <w:t>™</w:t>
      </w:r>
      <w:r w:rsidR="00F930CE" w:rsidRPr="00DF430B">
        <w:rPr>
          <w:rFonts w:asciiTheme="majorHAnsi" w:hAnsiTheme="majorHAnsi"/>
          <w:sz w:val="24"/>
        </w:rPr>
        <w:t xml:space="preserve"> </w:t>
      </w:r>
      <w:r w:rsidR="00B44CFA" w:rsidRPr="00DF430B">
        <w:rPr>
          <w:rFonts w:asciiTheme="majorHAnsi" w:hAnsiTheme="majorHAnsi"/>
          <w:sz w:val="24"/>
        </w:rPr>
        <w:t>al</w:t>
      </w:r>
      <w:r w:rsidR="00F930CE" w:rsidRPr="00DF430B">
        <w:rPr>
          <w:rFonts w:asciiTheme="majorHAnsi" w:hAnsiTheme="majorHAnsi"/>
          <w:sz w:val="24"/>
        </w:rPr>
        <w:t xml:space="preserve"> agua son</w:t>
      </w:r>
      <w:r w:rsidR="00F930CE">
        <w:rPr>
          <w:rFonts w:asciiTheme="majorHAnsi" w:hAnsiTheme="majorHAnsi"/>
          <w:sz w:val="24"/>
        </w:rPr>
        <w:t xml:space="preserve"> más eficientes que las planchas de solventes en los cambios de trabajo.</w:t>
      </w:r>
    </w:p>
    <w:p w14:paraId="1F928395" w14:textId="7201D234" w:rsidR="00695CA3" w:rsidRPr="007A3BB0" w:rsidRDefault="000D7E24" w:rsidP="007A3BB0">
      <w:pPr>
        <w:jc w:val="both"/>
        <w:rPr>
          <w:rFonts w:asciiTheme="majorHAnsi" w:hAnsiTheme="majorHAnsi"/>
          <w:sz w:val="24"/>
        </w:rPr>
      </w:pPr>
      <w:r w:rsidRPr="004D74A1">
        <w:rPr>
          <w:noProof/>
          <w:lang w:eastAsia="en-US" w:bidi="ar-SA"/>
        </w:rPr>
        <w:t xml:space="preserve"> </w:t>
      </w:r>
      <w:r w:rsidR="00FA7910">
        <w:rPr>
          <w:noProof/>
          <w:lang w:val="en-US" w:eastAsia="en-US" w:bidi="ar-SA"/>
        </w:rPr>
        <w:drawing>
          <wp:inline distT="0" distB="0" distL="0" distR="0" wp14:anchorId="0FB75C1B" wp14:editId="08553D45">
            <wp:extent cx="2929890" cy="1464945"/>
            <wp:effectExtent l="0" t="0" r="3810" b="1905"/>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a:extLst>
                        <a:ext uri="{28A0092B-C50C-407E-A947-70E740481C1C}">
                          <a14:useLocalDpi xmlns:a14="http://schemas.microsoft.com/office/drawing/2010/main" val="0"/>
                        </a:ext>
                      </a:extLst>
                    </a:blip>
                    <a:stretch>
                      <a:fillRect/>
                    </a:stretch>
                  </pic:blipFill>
                  <pic:spPr>
                    <a:xfrm>
                      <a:off x="0" y="0"/>
                      <a:ext cx="2929890" cy="1464945"/>
                    </a:xfrm>
                    <a:prstGeom prst="rect">
                      <a:avLst/>
                    </a:prstGeom>
                  </pic:spPr>
                </pic:pic>
              </a:graphicData>
            </a:graphic>
          </wp:inline>
        </w:drawing>
      </w:r>
    </w:p>
    <w:p w14:paraId="7005BF81" w14:textId="77777777" w:rsidR="00AD7F73" w:rsidRPr="00F23E75" w:rsidRDefault="00AD7F73" w:rsidP="00F23E75">
      <w:pPr>
        <w:jc w:val="both"/>
        <w:rPr>
          <w:rFonts w:asciiTheme="majorHAnsi" w:hAnsiTheme="majorHAnsi"/>
          <w:b/>
          <w:bCs/>
        </w:rPr>
      </w:pPr>
      <w:r>
        <w:rPr>
          <w:rFonts w:asciiTheme="majorHAnsi" w:hAnsiTheme="majorHAnsi"/>
          <w:b/>
        </w:rPr>
        <w:lastRenderedPageBreak/>
        <w:t xml:space="preserve">Acerca de </w:t>
      </w:r>
      <w:proofErr w:type="spellStart"/>
      <w:r>
        <w:rPr>
          <w:rFonts w:asciiTheme="majorHAnsi" w:hAnsiTheme="majorHAnsi"/>
          <w:b/>
        </w:rPr>
        <w:t>Asahi</w:t>
      </w:r>
      <w:proofErr w:type="spellEnd"/>
      <w:r>
        <w:rPr>
          <w:rFonts w:asciiTheme="majorHAnsi" w:hAnsiTheme="majorHAnsi"/>
          <w:b/>
        </w:rPr>
        <w:t xml:space="preserve"> </w:t>
      </w:r>
      <w:proofErr w:type="spellStart"/>
      <w:r>
        <w:rPr>
          <w:rFonts w:asciiTheme="majorHAnsi" w:hAnsiTheme="majorHAnsi"/>
          <w:b/>
        </w:rPr>
        <w:t>Photoproducts</w:t>
      </w:r>
      <w:proofErr w:type="spellEnd"/>
      <w:r>
        <w:rPr>
          <w:rFonts w:asciiTheme="majorHAnsi" w:hAnsiTheme="majorHAnsi"/>
          <w:b/>
        </w:rPr>
        <w:t xml:space="preserve"> </w:t>
      </w:r>
    </w:p>
    <w:p w14:paraId="2790A1D0" w14:textId="6B4A4568" w:rsidR="00AD7F73" w:rsidRPr="00F23E75" w:rsidRDefault="00CA2DFD" w:rsidP="00F23E75">
      <w:pPr>
        <w:jc w:val="both"/>
        <w:rPr>
          <w:rFonts w:asciiTheme="majorHAnsi" w:hAnsiTheme="majorHAnsi"/>
        </w:rPr>
      </w:pPr>
      <w:proofErr w:type="spellStart"/>
      <w:r>
        <w:rPr>
          <w:rFonts w:asciiTheme="majorHAnsi" w:hAnsiTheme="majorHAnsi"/>
        </w:rPr>
        <w:t>Asahi</w:t>
      </w:r>
      <w:proofErr w:type="spellEnd"/>
      <w:r>
        <w:rPr>
          <w:rFonts w:asciiTheme="majorHAnsi" w:hAnsiTheme="majorHAnsi"/>
        </w:rPr>
        <w:t xml:space="preserve"> </w:t>
      </w:r>
      <w:proofErr w:type="spellStart"/>
      <w:r>
        <w:rPr>
          <w:rFonts w:asciiTheme="majorHAnsi" w:hAnsiTheme="majorHAnsi"/>
        </w:rPr>
        <w:t>Photoproducts</w:t>
      </w:r>
      <w:proofErr w:type="spellEnd"/>
      <w:r>
        <w:rPr>
          <w:rFonts w:asciiTheme="majorHAnsi" w:hAnsiTheme="majorHAnsi"/>
        </w:rPr>
        <w:t xml:space="preserve"> es una filial de </w:t>
      </w:r>
      <w:proofErr w:type="spellStart"/>
      <w:r>
        <w:rPr>
          <w:rFonts w:asciiTheme="majorHAnsi" w:hAnsiTheme="majorHAnsi"/>
        </w:rPr>
        <w:t>Asahi</w:t>
      </w:r>
      <w:proofErr w:type="spellEnd"/>
      <w:r>
        <w:rPr>
          <w:rFonts w:asciiTheme="majorHAnsi" w:hAnsiTheme="majorHAnsi"/>
        </w:rPr>
        <w:t xml:space="preserve"> </w:t>
      </w:r>
      <w:proofErr w:type="spellStart"/>
      <w:r>
        <w:rPr>
          <w:rFonts w:asciiTheme="majorHAnsi" w:hAnsiTheme="majorHAnsi"/>
        </w:rPr>
        <w:t>Kasei</w:t>
      </w:r>
      <w:proofErr w:type="spellEnd"/>
      <w:r>
        <w:rPr>
          <w:rFonts w:asciiTheme="majorHAnsi" w:hAnsiTheme="majorHAnsi"/>
        </w:rPr>
        <w:t xml:space="preserve"> </w:t>
      </w:r>
      <w:proofErr w:type="spellStart"/>
      <w:r>
        <w:rPr>
          <w:rFonts w:asciiTheme="majorHAnsi" w:hAnsiTheme="majorHAnsi"/>
        </w:rPr>
        <w:t>Corporation</w:t>
      </w:r>
      <w:proofErr w:type="spellEnd"/>
      <w:r>
        <w:rPr>
          <w:rFonts w:asciiTheme="majorHAnsi" w:hAnsiTheme="majorHAnsi"/>
        </w:rPr>
        <w:t xml:space="preserve"> fundada en 1971. </w:t>
      </w:r>
      <w:proofErr w:type="spellStart"/>
      <w:r>
        <w:rPr>
          <w:rFonts w:asciiTheme="majorHAnsi" w:hAnsiTheme="majorHAnsi"/>
        </w:rPr>
        <w:t>Asahi</w:t>
      </w:r>
      <w:proofErr w:type="spellEnd"/>
      <w:r>
        <w:rPr>
          <w:rFonts w:asciiTheme="majorHAnsi" w:hAnsiTheme="majorHAnsi"/>
        </w:rPr>
        <w:t xml:space="preserve"> </w:t>
      </w:r>
      <w:proofErr w:type="spellStart"/>
      <w:r>
        <w:rPr>
          <w:rFonts w:asciiTheme="majorHAnsi" w:hAnsiTheme="majorHAnsi"/>
        </w:rPr>
        <w:t>Photoproducts</w:t>
      </w:r>
      <w:proofErr w:type="spellEnd"/>
      <w:r>
        <w:rPr>
          <w:rFonts w:asciiTheme="majorHAnsi" w:hAnsiTheme="majorHAnsi"/>
        </w:rPr>
        <w:t xml:space="preserve"> es una empresa pionera en el desarrollo de planchas flexográficas de fotopolímeros. Mediante la creación de soluciones flexográficas de gran calidad y el empeño por no dejar nunca de innovar, la empresa apuesta por el desarrollo de la impresión teniendo en cuenta el medio ambiente. </w:t>
      </w:r>
    </w:p>
    <w:p w14:paraId="2014B9AF" w14:textId="3EE0880C" w:rsidR="00C62273" w:rsidRDefault="00AD7F73" w:rsidP="007A3BB0">
      <w:pPr>
        <w:jc w:val="both"/>
        <w:rPr>
          <w:rFonts w:asciiTheme="majorHAnsi" w:hAnsiTheme="majorHAnsi"/>
        </w:rPr>
      </w:pPr>
      <w:r>
        <w:rPr>
          <w:rFonts w:asciiTheme="majorHAnsi" w:hAnsiTheme="majorHAnsi"/>
        </w:rPr>
        <w:t xml:space="preserve">Siga a </w:t>
      </w:r>
      <w:proofErr w:type="spellStart"/>
      <w:r>
        <w:rPr>
          <w:rFonts w:asciiTheme="majorHAnsi" w:hAnsiTheme="majorHAnsi"/>
        </w:rPr>
        <w:t>Asahi</w:t>
      </w:r>
      <w:proofErr w:type="spellEnd"/>
      <w:r>
        <w:rPr>
          <w:rFonts w:asciiTheme="majorHAnsi" w:hAnsiTheme="majorHAnsi"/>
        </w:rPr>
        <w:t xml:space="preserve"> </w:t>
      </w:r>
      <w:proofErr w:type="spellStart"/>
      <w:r>
        <w:rPr>
          <w:rFonts w:asciiTheme="majorHAnsi" w:hAnsiTheme="majorHAnsi"/>
        </w:rPr>
        <w:t>Photoproducts</w:t>
      </w:r>
      <w:proofErr w:type="spellEnd"/>
      <w:r>
        <w:rPr>
          <w:rFonts w:asciiTheme="majorHAnsi" w:hAnsiTheme="majorHAnsi"/>
        </w:rPr>
        <w:t xml:space="preserve"> en </w:t>
      </w:r>
      <w:r>
        <w:rPr>
          <w:noProof/>
          <w:lang w:val="en-US" w:eastAsia="en-US" w:bidi="ar-SA"/>
        </w:rPr>
        <w:drawing>
          <wp:inline distT="0" distB="0" distL="0" distR="0" wp14:anchorId="792D28C8" wp14:editId="47403019">
            <wp:extent cx="123825" cy="123825"/>
            <wp:effectExtent l="0" t="0" r="9525" b="9525"/>
            <wp:docPr id="7" name="Picture 7">
              <a:hlinkClick xmlns:a="http://schemas.openxmlformats.org/drawingml/2006/main" r:id="rId19" tgtFrame="_blank" tooltip="&quot;Asahi Photoproducts on Twit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skoArtwork on Twitter">
                      <a:hlinkClick r:id="rId20" tgtFrame="_blank" tooltip="&quot;MimakiEurope en Twitter&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rFonts w:asciiTheme="majorHAnsi" w:hAnsiTheme="majorHAnsi"/>
        </w:rPr>
        <w:t xml:space="preserve"> </w:t>
      </w:r>
      <w:r>
        <w:rPr>
          <w:noProof/>
          <w:lang w:val="en-US" w:eastAsia="en-US" w:bidi="ar-SA"/>
        </w:rPr>
        <w:drawing>
          <wp:inline distT="0" distB="0" distL="0" distR="0" wp14:anchorId="2E28E326" wp14:editId="0481F6F1">
            <wp:extent cx="123825" cy="123825"/>
            <wp:effectExtent l="0" t="0" r="9525" b="9525"/>
            <wp:docPr id="9" name="Picture 9">
              <a:hlinkClick xmlns:a="http://schemas.openxmlformats.org/drawingml/2006/main" r:id="rId22" tgtFrame="_blank" tooltip="&quot;Asahi Photoproducts on Linked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skoArtwork on LinkedIn">
                      <a:hlinkClick r:id="rId23" tgtFrame="_blank" tooltip="&quot;MimakiEurope en LinkedIn&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rFonts w:asciiTheme="majorHAnsi" w:hAnsiTheme="majorHAnsi"/>
        </w:rPr>
        <w:t xml:space="preserve"> </w:t>
      </w:r>
      <w:r>
        <w:rPr>
          <w:noProof/>
          <w:lang w:val="en-US" w:eastAsia="en-US" w:bidi="ar-SA"/>
        </w:rPr>
        <w:drawing>
          <wp:inline distT="0" distB="0" distL="0" distR="0" wp14:anchorId="7B7A6E04" wp14:editId="08EB3673">
            <wp:extent cx="123825" cy="152400"/>
            <wp:effectExtent l="0" t="0" r="9525" b="0"/>
            <wp:docPr id="2" name="Picture 2">
              <a:hlinkClick xmlns:a="http://schemas.openxmlformats.org/drawingml/2006/main" r:id="rId25" tgtFrame="_blank" tooltip="&quot;Asahi Photoproducts' YouTube Chan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skoArtwork on YouTube">
                      <a:hlinkClick r:id="rId26" tgtFrame="_blank" tooltip="&quot;Canal de YouTube de MimakiEurope&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007A3BB0">
        <w:rPr>
          <w:rFonts w:asciiTheme="majorHAnsi" w:hAnsiTheme="majorHAnsi"/>
        </w:rPr>
        <w:t xml:space="preserve"> </w:t>
      </w:r>
      <w:r w:rsidR="007A3BB0" w:rsidRPr="00AC5063">
        <w:rPr>
          <w:rFonts w:ascii="Arial" w:hAnsi="Arial" w:cs="Arial"/>
          <w:noProof/>
          <w:sz w:val="20"/>
          <w:lang w:val="en-US" w:eastAsia="en-US" w:bidi="ar-SA"/>
        </w:rPr>
        <w:drawing>
          <wp:inline distT="0" distB="0" distL="0" distR="0" wp14:anchorId="46D003DC" wp14:editId="3530DE0C">
            <wp:extent cx="123825" cy="123825"/>
            <wp:effectExtent l="0" t="0" r="9525" b="9525"/>
            <wp:docPr id="25" name="Picture 25" descr="EskoArtwork on Facebook">
              <a:hlinkClick xmlns:a="http://schemas.openxmlformats.org/drawingml/2006/main" r:id="rId28" tgtFrame="_blank" tooltip="&quot;Asahi on Facebo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skoArtwork on Facebook">
                      <a:hlinkClick r:id="rId29" tgtFrame="_blank" tooltip="&quot;MimakiEurope on Faceboo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7A3BB0">
        <w:rPr>
          <w:rFonts w:asciiTheme="majorHAnsi" w:hAnsiTheme="majorHAnsi"/>
        </w:rPr>
        <w:t>.</w:t>
      </w:r>
    </w:p>
    <w:p w14:paraId="785D856F" w14:textId="333F57B6" w:rsidR="00BC276D" w:rsidRPr="00F23E75" w:rsidRDefault="00AD7F73" w:rsidP="00AD7F73">
      <w:pPr>
        <w:rPr>
          <w:rFonts w:asciiTheme="majorHAnsi" w:hAnsiTheme="majorHAnsi"/>
          <w:b/>
        </w:rPr>
      </w:pPr>
      <w:r>
        <w:rPr>
          <w:rFonts w:asciiTheme="majorHAnsi" w:hAnsiTheme="majorHAnsi"/>
        </w:rPr>
        <w:t xml:space="preserve">Más información en </w:t>
      </w:r>
      <w:hyperlink r:id="rId31">
        <w:r>
          <w:rPr>
            <w:rStyle w:val="Hyperlink"/>
            <w:rFonts w:asciiTheme="majorHAnsi" w:hAnsiTheme="majorHAnsi"/>
          </w:rPr>
          <w:t>www.asahi-photoproducts.com</w:t>
        </w:r>
      </w:hyperlink>
      <w:r>
        <w:rPr>
          <w:rFonts w:asciiTheme="majorHAnsi" w:hAnsiTheme="majorHAnsi"/>
        </w:rPr>
        <w:t xml:space="preserve"> y en: </w:t>
      </w:r>
      <w:r>
        <w:rPr>
          <w:rFonts w:asciiTheme="majorHAnsi" w:hAnsiTheme="majorHAnsi"/>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D689D" w:rsidRPr="007B1F19" w14:paraId="26C89E01" w14:textId="77777777" w:rsidTr="00DC4EB4">
        <w:tc>
          <w:tcPr>
            <w:tcW w:w="4531" w:type="dxa"/>
          </w:tcPr>
          <w:p w14:paraId="36D4E3A5" w14:textId="77777777" w:rsidR="00ED689D" w:rsidRPr="004D74A1" w:rsidRDefault="00ED689D" w:rsidP="00ED689D">
            <w:pPr>
              <w:spacing w:after="0" w:line="240" w:lineRule="auto"/>
              <w:rPr>
                <w:rFonts w:asciiTheme="majorHAnsi" w:hAnsiTheme="majorHAnsi"/>
                <w:b/>
                <w:lang w:val="nl-BE"/>
              </w:rPr>
            </w:pPr>
            <w:r w:rsidRPr="004D74A1">
              <w:rPr>
                <w:rFonts w:asciiTheme="majorHAnsi" w:hAnsiTheme="majorHAnsi"/>
                <w:b/>
                <w:lang w:val="nl-BE"/>
              </w:rPr>
              <w:t>Monika Dürr</w:t>
            </w:r>
          </w:p>
          <w:p w14:paraId="202DEF36" w14:textId="77777777" w:rsidR="00ED689D" w:rsidRPr="004D74A1" w:rsidRDefault="00DC4EB4" w:rsidP="00ED689D">
            <w:pPr>
              <w:spacing w:after="0" w:line="240" w:lineRule="auto"/>
              <w:rPr>
                <w:rFonts w:asciiTheme="majorHAnsi" w:hAnsiTheme="majorHAnsi"/>
                <w:lang w:val="nl-BE"/>
              </w:rPr>
            </w:pPr>
            <w:r w:rsidRPr="004D74A1">
              <w:rPr>
                <w:rFonts w:asciiTheme="majorHAnsi" w:hAnsiTheme="majorHAnsi"/>
                <w:lang w:val="nl-BE"/>
              </w:rPr>
              <w:t>duomedia</w:t>
            </w:r>
          </w:p>
          <w:p w14:paraId="1D3E9BEC" w14:textId="77777777" w:rsidR="00ED689D" w:rsidRPr="004D74A1" w:rsidRDefault="00E96EC5" w:rsidP="00ED689D">
            <w:pPr>
              <w:spacing w:after="0" w:line="240" w:lineRule="auto"/>
              <w:rPr>
                <w:rStyle w:val="Hyperlink"/>
                <w:rFonts w:asciiTheme="majorHAnsi" w:hAnsiTheme="majorHAnsi"/>
                <w:lang w:val="nl-BE"/>
              </w:rPr>
            </w:pPr>
            <w:hyperlink r:id="rId32">
              <w:r w:rsidR="0024413D" w:rsidRPr="004D74A1">
                <w:rPr>
                  <w:rStyle w:val="Hyperlink"/>
                  <w:rFonts w:asciiTheme="majorHAnsi" w:hAnsiTheme="majorHAnsi"/>
                  <w:lang w:val="nl-BE"/>
                </w:rPr>
                <w:t>monika.d@duomedia.com</w:t>
              </w:r>
            </w:hyperlink>
          </w:p>
          <w:p w14:paraId="05F07425" w14:textId="77777777" w:rsidR="00ED689D" w:rsidRPr="00F23E75" w:rsidRDefault="00ED689D" w:rsidP="00ED689D">
            <w:pPr>
              <w:spacing w:after="0" w:line="240" w:lineRule="auto"/>
              <w:rPr>
                <w:rFonts w:asciiTheme="majorHAnsi" w:hAnsiTheme="majorHAnsi"/>
                <w:b/>
              </w:rPr>
            </w:pPr>
            <w:r>
              <w:rPr>
                <w:rFonts w:asciiTheme="majorHAnsi" w:hAnsiTheme="majorHAnsi"/>
              </w:rPr>
              <w:t>+49 (0)6104 944895</w:t>
            </w:r>
          </w:p>
        </w:tc>
        <w:tc>
          <w:tcPr>
            <w:tcW w:w="4531" w:type="dxa"/>
          </w:tcPr>
          <w:p w14:paraId="74A466E3" w14:textId="77777777" w:rsidR="00ED689D" w:rsidRPr="004D74A1" w:rsidRDefault="00ED689D" w:rsidP="00ED689D">
            <w:pPr>
              <w:spacing w:after="0" w:line="240" w:lineRule="auto"/>
              <w:rPr>
                <w:rFonts w:asciiTheme="majorHAnsi" w:hAnsiTheme="majorHAnsi"/>
                <w:b/>
                <w:lang w:val="nl-BE"/>
              </w:rPr>
            </w:pPr>
            <w:r w:rsidRPr="004D74A1">
              <w:rPr>
                <w:rFonts w:asciiTheme="majorHAnsi" w:hAnsiTheme="majorHAnsi"/>
                <w:b/>
                <w:lang w:val="nl-BE"/>
              </w:rPr>
              <w:t>Dr. Dieter Niederstadt</w:t>
            </w:r>
          </w:p>
          <w:p w14:paraId="620BFC30" w14:textId="77777777" w:rsidR="00ED689D" w:rsidRPr="004D74A1" w:rsidRDefault="00ED689D" w:rsidP="00ED689D">
            <w:pPr>
              <w:spacing w:after="0" w:line="240" w:lineRule="auto"/>
              <w:rPr>
                <w:rFonts w:asciiTheme="majorHAnsi" w:hAnsiTheme="majorHAnsi"/>
                <w:lang w:val="nl-BE"/>
              </w:rPr>
            </w:pPr>
            <w:proofErr w:type="spellStart"/>
            <w:r w:rsidRPr="004D74A1">
              <w:rPr>
                <w:rFonts w:asciiTheme="majorHAnsi" w:hAnsiTheme="majorHAnsi"/>
                <w:lang w:val="nl-BE"/>
              </w:rPr>
              <w:t>Asahi</w:t>
            </w:r>
            <w:proofErr w:type="spellEnd"/>
            <w:r w:rsidRPr="004D74A1">
              <w:rPr>
                <w:rFonts w:asciiTheme="majorHAnsi" w:hAnsiTheme="majorHAnsi"/>
                <w:lang w:val="nl-BE"/>
              </w:rPr>
              <w:t xml:space="preserve"> </w:t>
            </w:r>
            <w:proofErr w:type="spellStart"/>
            <w:r w:rsidRPr="004D74A1">
              <w:rPr>
                <w:rFonts w:asciiTheme="majorHAnsi" w:hAnsiTheme="majorHAnsi"/>
                <w:lang w:val="nl-BE"/>
              </w:rPr>
              <w:t>Photoproducts</w:t>
            </w:r>
            <w:proofErr w:type="spellEnd"/>
            <w:r w:rsidRPr="004D74A1">
              <w:rPr>
                <w:rFonts w:asciiTheme="majorHAnsi" w:hAnsiTheme="majorHAnsi"/>
                <w:lang w:val="nl-BE"/>
              </w:rPr>
              <w:t xml:space="preserve"> Europe </w:t>
            </w:r>
            <w:proofErr w:type="spellStart"/>
            <w:r w:rsidRPr="004D74A1">
              <w:rPr>
                <w:rFonts w:asciiTheme="majorHAnsi" w:hAnsiTheme="majorHAnsi"/>
                <w:lang w:val="nl-BE"/>
              </w:rPr>
              <w:t>n.v.</w:t>
            </w:r>
            <w:proofErr w:type="spellEnd"/>
            <w:r w:rsidRPr="004D74A1">
              <w:rPr>
                <w:rFonts w:asciiTheme="majorHAnsi" w:hAnsiTheme="majorHAnsi"/>
                <w:lang w:val="nl-BE"/>
              </w:rPr>
              <w:t xml:space="preserve"> /</w:t>
            </w:r>
            <w:proofErr w:type="spellStart"/>
            <w:r w:rsidRPr="004D74A1">
              <w:rPr>
                <w:rFonts w:asciiTheme="majorHAnsi" w:hAnsiTheme="majorHAnsi"/>
                <w:lang w:val="nl-BE"/>
              </w:rPr>
              <w:t>s.a.</w:t>
            </w:r>
            <w:proofErr w:type="spellEnd"/>
          </w:p>
          <w:p w14:paraId="00D6A2AB" w14:textId="77777777" w:rsidR="00ED689D" w:rsidRPr="004D74A1" w:rsidRDefault="00E96EC5" w:rsidP="00ED689D">
            <w:pPr>
              <w:spacing w:after="0" w:line="240" w:lineRule="auto"/>
              <w:rPr>
                <w:rFonts w:asciiTheme="majorHAnsi" w:hAnsiTheme="majorHAnsi"/>
                <w:lang w:val="nl-BE"/>
              </w:rPr>
            </w:pPr>
            <w:hyperlink r:id="rId33">
              <w:r w:rsidR="0024413D" w:rsidRPr="004D74A1">
                <w:rPr>
                  <w:rStyle w:val="Hyperlink"/>
                  <w:rFonts w:asciiTheme="majorHAnsi" w:hAnsiTheme="majorHAnsi"/>
                  <w:lang w:val="nl-BE"/>
                </w:rPr>
                <w:t>dieter.niederstadt@asahi-photoproducts.com</w:t>
              </w:r>
            </w:hyperlink>
          </w:p>
          <w:p w14:paraId="452B3CCF" w14:textId="77777777" w:rsidR="00ED689D" w:rsidRPr="004D74A1" w:rsidRDefault="00E96EC5" w:rsidP="00ED689D">
            <w:pPr>
              <w:spacing w:after="0" w:line="240" w:lineRule="auto"/>
              <w:rPr>
                <w:rFonts w:asciiTheme="majorHAnsi" w:hAnsiTheme="majorHAnsi"/>
                <w:b/>
                <w:lang w:val="nl-BE"/>
              </w:rPr>
            </w:pPr>
            <w:hyperlink r:id="rId34">
              <w:r w:rsidR="0024413D" w:rsidRPr="004D74A1">
                <w:rPr>
                  <w:rFonts w:asciiTheme="majorHAnsi" w:hAnsiTheme="majorHAnsi"/>
                  <w:lang w:val="nl-BE"/>
                </w:rPr>
                <w:t>+49 (0)2301 946743</w:t>
              </w:r>
            </w:hyperlink>
          </w:p>
        </w:tc>
      </w:tr>
    </w:tbl>
    <w:p w14:paraId="77446889" w14:textId="77777777" w:rsidR="007A3BB0" w:rsidRDefault="007A3BB0" w:rsidP="00AD7F73">
      <w:pPr>
        <w:rPr>
          <w:rFonts w:asciiTheme="majorHAnsi" w:hAnsiTheme="majorHAnsi"/>
          <w:b/>
          <w:lang w:val="nl-BE"/>
        </w:rPr>
      </w:pPr>
    </w:p>
    <w:p w14:paraId="79625245" w14:textId="1A2391B5" w:rsidR="00ED689D" w:rsidRPr="004D74A1" w:rsidRDefault="00E96EC5" w:rsidP="00E96EC5">
      <w:pPr>
        <w:jc w:val="center"/>
        <w:rPr>
          <w:rFonts w:asciiTheme="majorHAnsi" w:hAnsiTheme="majorHAnsi"/>
          <w:b/>
          <w:lang w:val="nl-BE"/>
        </w:rPr>
      </w:pPr>
      <w:bookmarkStart w:id="1" w:name="_GoBack"/>
      <w:r>
        <w:rPr>
          <w:noProof/>
          <w:lang w:val="en-US" w:eastAsia="en-US" w:bidi="ar-SA"/>
        </w:rPr>
        <w:drawing>
          <wp:inline distT="0" distB="0" distL="0" distR="0" wp14:anchorId="61999761" wp14:editId="5C516124">
            <wp:extent cx="959485" cy="92138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5">
                      <a:extLst>
                        <a:ext uri="{28A0092B-C50C-407E-A947-70E740481C1C}">
                          <a14:useLocalDpi xmlns:a14="http://schemas.microsoft.com/office/drawing/2010/main" val="0"/>
                        </a:ext>
                      </a:extLst>
                    </a:blip>
                    <a:stretch>
                      <a:fillRect/>
                    </a:stretch>
                  </pic:blipFill>
                  <pic:spPr>
                    <a:xfrm>
                      <a:off x="0" y="0"/>
                      <a:ext cx="959485" cy="921385"/>
                    </a:xfrm>
                    <a:prstGeom prst="rect">
                      <a:avLst/>
                    </a:prstGeom>
                  </pic:spPr>
                </pic:pic>
              </a:graphicData>
            </a:graphic>
          </wp:inline>
        </w:drawing>
      </w:r>
      <w:bookmarkEnd w:id="1"/>
    </w:p>
    <w:p w14:paraId="4BFB0CF6" w14:textId="7668421E" w:rsidR="00CD1DEF" w:rsidRPr="00EC0DCE" w:rsidRDefault="00CD1DEF" w:rsidP="00ED689D">
      <w:pPr>
        <w:spacing w:line="360" w:lineRule="auto"/>
        <w:jc w:val="center"/>
        <w:rPr>
          <w:rFonts w:asciiTheme="majorHAnsi" w:hAnsiTheme="majorHAnsi"/>
          <w:lang w:val="de-DE"/>
        </w:rPr>
      </w:pPr>
    </w:p>
    <w:sectPr w:rsidR="00CD1DEF" w:rsidRPr="00EC0DCE">
      <w:head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6BB350" w14:textId="77777777" w:rsidR="00013C20" w:rsidRDefault="00013C20" w:rsidP="00CD1DEF">
      <w:pPr>
        <w:spacing w:after="0" w:line="240" w:lineRule="auto"/>
      </w:pPr>
      <w:r>
        <w:separator/>
      </w:r>
    </w:p>
  </w:endnote>
  <w:endnote w:type="continuationSeparator" w:id="0">
    <w:p w14:paraId="3386F7DF" w14:textId="77777777" w:rsidR="00013C20" w:rsidRDefault="00013C20" w:rsidP="00CD1D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04C582" w14:textId="77777777" w:rsidR="00013C20" w:rsidRDefault="00013C20" w:rsidP="00CD1DEF">
      <w:pPr>
        <w:spacing w:after="0" w:line="240" w:lineRule="auto"/>
      </w:pPr>
      <w:r>
        <w:separator/>
      </w:r>
    </w:p>
  </w:footnote>
  <w:footnote w:type="continuationSeparator" w:id="0">
    <w:p w14:paraId="27E9DF61" w14:textId="77777777" w:rsidR="00013C20" w:rsidRDefault="00013C20" w:rsidP="00CD1D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37BBF8" w14:textId="77777777" w:rsidR="00E62543" w:rsidRDefault="00E62543">
    <w:pPr>
      <w:pStyle w:val="Header"/>
    </w:pPr>
    <w:r>
      <w:rPr>
        <w:noProof/>
        <w:lang w:val="en-US" w:eastAsia="en-US" w:bidi="ar-SA"/>
      </w:rPr>
      <w:drawing>
        <wp:inline distT="0" distB="0" distL="0" distR="0" wp14:anchorId="1B133D21" wp14:editId="4C1CE072">
          <wp:extent cx="809625" cy="9960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ahiLogo_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7084" cy="1005183"/>
                  </a:xfrm>
                  <a:prstGeom prst="rect">
                    <a:avLst/>
                  </a:prstGeom>
                </pic:spPr>
              </pic:pic>
            </a:graphicData>
          </a:graphic>
        </wp:inline>
      </w:drawing>
    </w:r>
  </w:p>
  <w:p w14:paraId="2F32DC3B" w14:textId="77777777" w:rsidR="00E62543" w:rsidRDefault="00E625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E1D7E"/>
    <w:multiLevelType w:val="hybridMultilevel"/>
    <w:tmpl w:val="4A6EB40C"/>
    <w:lvl w:ilvl="0" w:tplc="6428B042">
      <w:numFmt w:val="bullet"/>
      <w:lvlText w:val="•"/>
      <w:lvlJc w:val="left"/>
      <w:pPr>
        <w:ind w:left="1068" w:hanging="708"/>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106F8A"/>
    <w:multiLevelType w:val="hybridMultilevel"/>
    <w:tmpl w:val="83EA2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5C662E"/>
    <w:multiLevelType w:val="hybridMultilevel"/>
    <w:tmpl w:val="8E643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976E6E"/>
    <w:multiLevelType w:val="hybridMultilevel"/>
    <w:tmpl w:val="71428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124E8C"/>
    <w:multiLevelType w:val="hybridMultilevel"/>
    <w:tmpl w:val="2A5EC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577FBB"/>
    <w:multiLevelType w:val="hybridMultilevel"/>
    <w:tmpl w:val="1070D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23650A"/>
    <w:multiLevelType w:val="hybridMultilevel"/>
    <w:tmpl w:val="7C2C4A1A"/>
    <w:lvl w:ilvl="0" w:tplc="2BDCF46C">
      <w:numFmt w:val="bullet"/>
      <w:lvlText w:val="•"/>
      <w:lvlJc w:val="left"/>
      <w:pPr>
        <w:ind w:left="1065" w:hanging="705"/>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6242B2"/>
    <w:multiLevelType w:val="hybridMultilevel"/>
    <w:tmpl w:val="7A9E5CA8"/>
    <w:lvl w:ilvl="0" w:tplc="099AAE62">
      <w:numFmt w:val="bullet"/>
      <w:lvlText w:val="•"/>
      <w:lvlJc w:val="left"/>
      <w:pPr>
        <w:ind w:left="1065" w:hanging="705"/>
      </w:pPr>
      <w:rPr>
        <w:rFonts w:ascii="Calibri Light" w:eastAsia="Times New Roman" w:hAnsi="Calibri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470102"/>
    <w:multiLevelType w:val="hybridMultilevel"/>
    <w:tmpl w:val="D220C55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584B0F94"/>
    <w:multiLevelType w:val="hybridMultilevel"/>
    <w:tmpl w:val="C9A8E6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9265064"/>
    <w:multiLevelType w:val="hybridMultilevel"/>
    <w:tmpl w:val="740A2F0A"/>
    <w:lvl w:ilvl="0" w:tplc="08130011">
      <w:start w:val="1"/>
      <w:numFmt w:val="decimal"/>
      <w:lvlText w:val="%1)"/>
      <w:lvlJc w:val="left"/>
      <w:pPr>
        <w:ind w:left="1068" w:hanging="360"/>
      </w:pPr>
    </w:lvl>
    <w:lvl w:ilvl="1" w:tplc="08130019">
      <w:start w:val="1"/>
      <w:numFmt w:val="lowerLetter"/>
      <w:lvlText w:val="%2."/>
      <w:lvlJc w:val="left"/>
      <w:pPr>
        <w:ind w:left="1788" w:hanging="360"/>
      </w:pPr>
    </w:lvl>
    <w:lvl w:ilvl="2" w:tplc="0813001B">
      <w:start w:val="1"/>
      <w:numFmt w:val="lowerRoman"/>
      <w:lvlText w:val="%3."/>
      <w:lvlJc w:val="right"/>
      <w:pPr>
        <w:ind w:left="2508" w:hanging="180"/>
      </w:pPr>
    </w:lvl>
    <w:lvl w:ilvl="3" w:tplc="0813000F">
      <w:start w:val="1"/>
      <w:numFmt w:val="decimal"/>
      <w:lvlText w:val="%4."/>
      <w:lvlJc w:val="left"/>
      <w:pPr>
        <w:ind w:left="3228" w:hanging="360"/>
      </w:pPr>
    </w:lvl>
    <w:lvl w:ilvl="4" w:tplc="08130019">
      <w:start w:val="1"/>
      <w:numFmt w:val="lowerLetter"/>
      <w:lvlText w:val="%5."/>
      <w:lvlJc w:val="left"/>
      <w:pPr>
        <w:ind w:left="3948" w:hanging="360"/>
      </w:pPr>
    </w:lvl>
    <w:lvl w:ilvl="5" w:tplc="0813001B">
      <w:start w:val="1"/>
      <w:numFmt w:val="lowerRoman"/>
      <w:lvlText w:val="%6."/>
      <w:lvlJc w:val="right"/>
      <w:pPr>
        <w:ind w:left="4668" w:hanging="180"/>
      </w:pPr>
    </w:lvl>
    <w:lvl w:ilvl="6" w:tplc="0813000F">
      <w:start w:val="1"/>
      <w:numFmt w:val="decimal"/>
      <w:lvlText w:val="%7."/>
      <w:lvlJc w:val="left"/>
      <w:pPr>
        <w:ind w:left="5388" w:hanging="360"/>
      </w:pPr>
    </w:lvl>
    <w:lvl w:ilvl="7" w:tplc="08130019">
      <w:start w:val="1"/>
      <w:numFmt w:val="lowerLetter"/>
      <w:lvlText w:val="%8."/>
      <w:lvlJc w:val="left"/>
      <w:pPr>
        <w:ind w:left="6108" w:hanging="360"/>
      </w:pPr>
    </w:lvl>
    <w:lvl w:ilvl="8" w:tplc="0813001B">
      <w:start w:val="1"/>
      <w:numFmt w:val="lowerRoman"/>
      <w:lvlText w:val="%9."/>
      <w:lvlJc w:val="right"/>
      <w:pPr>
        <w:ind w:left="6828" w:hanging="180"/>
      </w:pPr>
    </w:lvl>
  </w:abstractNum>
  <w:abstractNum w:abstractNumId="11" w15:restartNumberingAfterBreak="0">
    <w:nsid w:val="643E7756"/>
    <w:multiLevelType w:val="hybridMultilevel"/>
    <w:tmpl w:val="2C0632B0"/>
    <w:lvl w:ilvl="0" w:tplc="EE3AAB96">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6AD965F0"/>
    <w:multiLevelType w:val="hybridMultilevel"/>
    <w:tmpl w:val="F8547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0"/>
  </w:num>
  <w:num w:numId="4">
    <w:abstractNumId w:val="8"/>
  </w:num>
  <w:num w:numId="5">
    <w:abstractNumId w:val="9"/>
  </w:num>
  <w:num w:numId="6">
    <w:abstractNumId w:val="3"/>
  </w:num>
  <w:num w:numId="7">
    <w:abstractNumId w:val="1"/>
  </w:num>
  <w:num w:numId="8">
    <w:abstractNumId w:val="7"/>
  </w:num>
  <w:num w:numId="9">
    <w:abstractNumId w:val="5"/>
  </w:num>
  <w:num w:numId="10">
    <w:abstractNumId w:val="6"/>
  </w:num>
  <w:num w:numId="11">
    <w:abstractNumId w:val="4"/>
  </w:num>
  <w:num w:numId="12">
    <w:abstractNumId w:val="0"/>
  </w:num>
  <w:num w:numId="13">
    <w:abstractNumId w:val="2"/>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it-IT" w:vendorID="64" w:dllVersion="131078" w:nlCheck="1" w:checkStyle="0"/>
  <w:activeWritingStyle w:appName="MSWord" w:lang="es-ES" w:vendorID="64" w:dllVersion="131078" w:nlCheck="1" w:checkStyle="1"/>
  <w:proofState w:spelling="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DEF"/>
    <w:rsid w:val="00000F4D"/>
    <w:rsid w:val="00003BDD"/>
    <w:rsid w:val="00013C20"/>
    <w:rsid w:val="00014F81"/>
    <w:rsid w:val="00022C51"/>
    <w:rsid w:val="00025837"/>
    <w:rsid w:val="00036E52"/>
    <w:rsid w:val="00037ABE"/>
    <w:rsid w:val="00063BE2"/>
    <w:rsid w:val="00076F07"/>
    <w:rsid w:val="000778E5"/>
    <w:rsid w:val="000825D9"/>
    <w:rsid w:val="00086A4F"/>
    <w:rsid w:val="00091744"/>
    <w:rsid w:val="000954C3"/>
    <w:rsid w:val="00096B49"/>
    <w:rsid w:val="00096FB6"/>
    <w:rsid w:val="000A739F"/>
    <w:rsid w:val="000B493B"/>
    <w:rsid w:val="000C3004"/>
    <w:rsid w:val="000C3562"/>
    <w:rsid w:val="000C4567"/>
    <w:rsid w:val="000C5E26"/>
    <w:rsid w:val="000D7E24"/>
    <w:rsid w:val="000E080D"/>
    <w:rsid w:val="00104AD8"/>
    <w:rsid w:val="001148EF"/>
    <w:rsid w:val="001156EE"/>
    <w:rsid w:val="001218F7"/>
    <w:rsid w:val="00122476"/>
    <w:rsid w:val="001334C7"/>
    <w:rsid w:val="00135A64"/>
    <w:rsid w:val="00135E68"/>
    <w:rsid w:val="0014789A"/>
    <w:rsid w:val="001562CE"/>
    <w:rsid w:val="0016275D"/>
    <w:rsid w:val="001843CB"/>
    <w:rsid w:val="00197A75"/>
    <w:rsid w:val="001B586D"/>
    <w:rsid w:val="001D7896"/>
    <w:rsid w:val="001E26E5"/>
    <w:rsid w:val="001E6F8E"/>
    <w:rsid w:val="001F25CC"/>
    <w:rsid w:val="001F2D87"/>
    <w:rsid w:val="001F6D1C"/>
    <w:rsid w:val="001F7D4C"/>
    <w:rsid w:val="0023423E"/>
    <w:rsid w:val="002352D6"/>
    <w:rsid w:val="002361D7"/>
    <w:rsid w:val="0024413D"/>
    <w:rsid w:val="00254C80"/>
    <w:rsid w:val="00256379"/>
    <w:rsid w:val="0026289B"/>
    <w:rsid w:val="00271CE2"/>
    <w:rsid w:val="00274081"/>
    <w:rsid w:val="00283DD7"/>
    <w:rsid w:val="00284875"/>
    <w:rsid w:val="00285763"/>
    <w:rsid w:val="00290AA7"/>
    <w:rsid w:val="00292870"/>
    <w:rsid w:val="002952AE"/>
    <w:rsid w:val="002A4EFF"/>
    <w:rsid w:val="002B2C4B"/>
    <w:rsid w:val="002B6BDD"/>
    <w:rsid w:val="002C1261"/>
    <w:rsid w:val="002C3733"/>
    <w:rsid w:val="002D12C7"/>
    <w:rsid w:val="002D669D"/>
    <w:rsid w:val="002E3D83"/>
    <w:rsid w:val="002E483E"/>
    <w:rsid w:val="002F4820"/>
    <w:rsid w:val="003007F3"/>
    <w:rsid w:val="0031022D"/>
    <w:rsid w:val="0033346F"/>
    <w:rsid w:val="003362A0"/>
    <w:rsid w:val="003513B1"/>
    <w:rsid w:val="0036147F"/>
    <w:rsid w:val="00366E7C"/>
    <w:rsid w:val="003B6E49"/>
    <w:rsid w:val="003F6EE7"/>
    <w:rsid w:val="003F73B5"/>
    <w:rsid w:val="00413A17"/>
    <w:rsid w:val="00414359"/>
    <w:rsid w:val="00430163"/>
    <w:rsid w:val="0043140D"/>
    <w:rsid w:val="0043608F"/>
    <w:rsid w:val="00441A14"/>
    <w:rsid w:val="00473B2E"/>
    <w:rsid w:val="00475363"/>
    <w:rsid w:val="004A6746"/>
    <w:rsid w:val="004B2838"/>
    <w:rsid w:val="004D5CFD"/>
    <w:rsid w:val="004D74A1"/>
    <w:rsid w:val="004E251A"/>
    <w:rsid w:val="004F04BC"/>
    <w:rsid w:val="004F494F"/>
    <w:rsid w:val="00501A97"/>
    <w:rsid w:val="005345A1"/>
    <w:rsid w:val="00546605"/>
    <w:rsid w:val="00556588"/>
    <w:rsid w:val="005746C7"/>
    <w:rsid w:val="00585915"/>
    <w:rsid w:val="00594E56"/>
    <w:rsid w:val="005B133C"/>
    <w:rsid w:val="005B4E0A"/>
    <w:rsid w:val="005F10B0"/>
    <w:rsid w:val="005F6929"/>
    <w:rsid w:val="005F6F1B"/>
    <w:rsid w:val="006014CC"/>
    <w:rsid w:val="006178FC"/>
    <w:rsid w:val="00625343"/>
    <w:rsid w:val="00625A0D"/>
    <w:rsid w:val="00631634"/>
    <w:rsid w:val="0066502B"/>
    <w:rsid w:val="00667DAA"/>
    <w:rsid w:val="006741F7"/>
    <w:rsid w:val="00684F22"/>
    <w:rsid w:val="00694B06"/>
    <w:rsid w:val="00695CA3"/>
    <w:rsid w:val="006A4965"/>
    <w:rsid w:val="006C0808"/>
    <w:rsid w:val="006C1561"/>
    <w:rsid w:val="006C1BD8"/>
    <w:rsid w:val="006C27A9"/>
    <w:rsid w:val="006E6FF4"/>
    <w:rsid w:val="006F5D6D"/>
    <w:rsid w:val="00707DE2"/>
    <w:rsid w:val="00714F2F"/>
    <w:rsid w:val="00724593"/>
    <w:rsid w:val="007353E3"/>
    <w:rsid w:val="00737619"/>
    <w:rsid w:val="00743519"/>
    <w:rsid w:val="007840CF"/>
    <w:rsid w:val="00786F82"/>
    <w:rsid w:val="00787C85"/>
    <w:rsid w:val="007963D4"/>
    <w:rsid w:val="007A3BB0"/>
    <w:rsid w:val="007B0BCC"/>
    <w:rsid w:val="007B1F19"/>
    <w:rsid w:val="007B3D3A"/>
    <w:rsid w:val="007C387D"/>
    <w:rsid w:val="007C3B87"/>
    <w:rsid w:val="007E5D26"/>
    <w:rsid w:val="00814149"/>
    <w:rsid w:val="008301F5"/>
    <w:rsid w:val="00841A35"/>
    <w:rsid w:val="0085664F"/>
    <w:rsid w:val="00863005"/>
    <w:rsid w:val="008665F8"/>
    <w:rsid w:val="00877DEE"/>
    <w:rsid w:val="00885349"/>
    <w:rsid w:val="00895661"/>
    <w:rsid w:val="00897F25"/>
    <w:rsid w:val="008B3435"/>
    <w:rsid w:val="008B5889"/>
    <w:rsid w:val="008C366A"/>
    <w:rsid w:val="008C7915"/>
    <w:rsid w:val="008D0478"/>
    <w:rsid w:val="008E5C07"/>
    <w:rsid w:val="00902ACB"/>
    <w:rsid w:val="00910C51"/>
    <w:rsid w:val="00910DA3"/>
    <w:rsid w:val="00917BE7"/>
    <w:rsid w:val="009543EB"/>
    <w:rsid w:val="00955EFF"/>
    <w:rsid w:val="009817AA"/>
    <w:rsid w:val="00984AD1"/>
    <w:rsid w:val="00995627"/>
    <w:rsid w:val="009968C9"/>
    <w:rsid w:val="009A1EB9"/>
    <w:rsid w:val="009A2596"/>
    <w:rsid w:val="009A49E9"/>
    <w:rsid w:val="009B1926"/>
    <w:rsid w:val="009C6C3B"/>
    <w:rsid w:val="009C7780"/>
    <w:rsid w:val="009E460D"/>
    <w:rsid w:val="009F5AC7"/>
    <w:rsid w:val="00A04B2D"/>
    <w:rsid w:val="00A1130A"/>
    <w:rsid w:val="00A26870"/>
    <w:rsid w:val="00A30691"/>
    <w:rsid w:val="00A359ED"/>
    <w:rsid w:val="00A40923"/>
    <w:rsid w:val="00A62679"/>
    <w:rsid w:val="00A7081F"/>
    <w:rsid w:val="00A85763"/>
    <w:rsid w:val="00A85D7D"/>
    <w:rsid w:val="00A90A29"/>
    <w:rsid w:val="00AA342B"/>
    <w:rsid w:val="00AA67D0"/>
    <w:rsid w:val="00AC07A8"/>
    <w:rsid w:val="00AD7F73"/>
    <w:rsid w:val="00AE60DE"/>
    <w:rsid w:val="00AF514F"/>
    <w:rsid w:val="00B02D2D"/>
    <w:rsid w:val="00B06D5D"/>
    <w:rsid w:val="00B15DFD"/>
    <w:rsid w:val="00B2512A"/>
    <w:rsid w:val="00B36C39"/>
    <w:rsid w:val="00B37926"/>
    <w:rsid w:val="00B440D0"/>
    <w:rsid w:val="00B44CFA"/>
    <w:rsid w:val="00B819B9"/>
    <w:rsid w:val="00B876DF"/>
    <w:rsid w:val="00B87813"/>
    <w:rsid w:val="00B96F22"/>
    <w:rsid w:val="00BB30BE"/>
    <w:rsid w:val="00BB5865"/>
    <w:rsid w:val="00BC276D"/>
    <w:rsid w:val="00BC683C"/>
    <w:rsid w:val="00BC6E02"/>
    <w:rsid w:val="00BD43A2"/>
    <w:rsid w:val="00BE2A2A"/>
    <w:rsid w:val="00BF0F30"/>
    <w:rsid w:val="00BF2D87"/>
    <w:rsid w:val="00BF5083"/>
    <w:rsid w:val="00C142FB"/>
    <w:rsid w:val="00C24719"/>
    <w:rsid w:val="00C25CE2"/>
    <w:rsid w:val="00C358C9"/>
    <w:rsid w:val="00C36D43"/>
    <w:rsid w:val="00C520C3"/>
    <w:rsid w:val="00C62273"/>
    <w:rsid w:val="00C633ED"/>
    <w:rsid w:val="00C641EA"/>
    <w:rsid w:val="00C74018"/>
    <w:rsid w:val="00C75345"/>
    <w:rsid w:val="00C9065C"/>
    <w:rsid w:val="00C92CFE"/>
    <w:rsid w:val="00C97F8E"/>
    <w:rsid w:val="00CA133C"/>
    <w:rsid w:val="00CA29F1"/>
    <w:rsid w:val="00CA2DFD"/>
    <w:rsid w:val="00CA78BE"/>
    <w:rsid w:val="00CB2031"/>
    <w:rsid w:val="00CC5FA9"/>
    <w:rsid w:val="00CC6F61"/>
    <w:rsid w:val="00CD1DEF"/>
    <w:rsid w:val="00CD2BC5"/>
    <w:rsid w:val="00CD7940"/>
    <w:rsid w:val="00CE47BD"/>
    <w:rsid w:val="00CE6551"/>
    <w:rsid w:val="00D0057D"/>
    <w:rsid w:val="00D034DE"/>
    <w:rsid w:val="00D0572A"/>
    <w:rsid w:val="00D16C1D"/>
    <w:rsid w:val="00D16F0D"/>
    <w:rsid w:val="00D17597"/>
    <w:rsid w:val="00D22773"/>
    <w:rsid w:val="00D24F8E"/>
    <w:rsid w:val="00D34A92"/>
    <w:rsid w:val="00D35960"/>
    <w:rsid w:val="00D509C1"/>
    <w:rsid w:val="00D53278"/>
    <w:rsid w:val="00D551E9"/>
    <w:rsid w:val="00D55ABD"/>
    <w:rsid w:val="00D57F10"/>
    <w:rsid w:val="00D737C3"/>
    <w:rsid w:val="00D7441E"/>
    <w:rsid w:val="00D747AF"/>
    <w:rsid w:val="00D74910"/>
    <w:rsid w:val="00D80C5E"/>
    <w:rsid w:val="00D858EB"/>
    <w:rsid w:val="00D916B3"/>
    <w:rsid w:val="00D9711B"/>
    <w:rsid w:val="00DA3844"/>
    <w:rsid w:val="00DC4EB4"/>
    <w:rsid w:val="00DC6579"/>
    <w:rsid w:val="00DC7DB0"/>
    <w:rsid w:val="00DE6A89"/>
    <w:rsid w:val="00DF1B8F"/>
    <w:rsid w:val="00DF430B"/>
    <w:rsid w:val="00E0204F"/>
    <w:rsid w:val="00E043CA"/>
    <w:rsid w:val="00E06147"/>
    <w:rsid w:val="00E25EC5"/>
    <w:rsid w:val="00E37BBA"/>
    <w:rsid w:val="00E53196"/>
    <w:rsid w:val="00E55D94"/>
    <w:rsid w:val="00E62543"/>
    <w:rsid w:val="00E67E4B"/>
    <w:rsid w:val="00E7056B"/>
    <w:rsid w:val="00E80974"/>
    <w:rsid w:val="00E81E07"/>
    <w:rsid w:val="00E8557C"/>
    <w:rsid w:val="00E93D27"/>
    <w:rsid w:val="00E96048"/>
    <w:rsid w:val="00E96AB7"/>
    <w:rsid w:val="00E96EC5"/>
    <w:rsid w:val="00EA15B7"/>
    <w:rsid w:val="00EB621B"/>
    <w:rsid w:val="00EC0DCE"/>
    <w:rsid w:val="00EC0FA9"/>
    <w:rsid w:val="00EC6FC3"/>
    <w:rsid w:val="00ED1FD8"/>
    <w:rsid w:val="00ED689D"/>
    <w:rsid w:val="00EF0928"/>
    <w:rsid w:val="00EF5CCE"/>
    <w:rsid w:val="00F10EE2"/>
    <w:rsid w:val="00F23E75"/>
    <w:rsid w:val="00F25239"/>
    <w:rsid w:val="00F27059"/>
    <w:rsid w:val="00F50380"/>
    <w:rsid w:val="00F571DC"/>
    <w:rsid w:val="00F57D2B"/>
    <w:rsid w:val="00F651DC"/>
    <w:rsid w:val="00F674D7"/>
    <w:rsid w:val="00F744C8"/>
    <w:rsid w:val="00F8570E"/>
    <w:rsid w:val="00F90B3B"/>
    <w:rsid w:val="00F930CE"/>
    <w:rsid w:val="00F939F8"/>
    <w:rsid w:val="00FA3AE1"/>
    <w:rsid w:val="00FA73EA"/>
    <w:rsid w:val="00FA7910"/>
    <w:rsid w:val="00FB27E6"/>
    <w:rsid w:val="00FC26C6"/>
    <w:rsid w:val="00FD0115"/>
    <w:rsid w:val="00FD56A1"/>
    <w:rsid w:val="00FE3217"/>
    <w:rsid w:val="00FE443F"/>
    <w:rsid w:val="00FE4E76"/>
    <w:rsid w:val="00FF1911"/>
    <w:rsid w:val="00FF46CA"/>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CACC912"/>
  <w15:docId w15:val="{0B5B71B1-D3CC-482B-A20F-9BC91013B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de-DE" w:bidi="de-DE"/>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1DE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D1DEF"/>
    <w:rPr>
      <w:color w:val="0563C1" w:themeColor="hyperlink"/>
      <w:u w:val="single"/>
    </w:rPr>
  </w:style>
  <w:style w:type="paragraph" w:styleId="BodyText2">
    <w:name w:val="Body Text 2"/>
    <w:basedOn w:val="Normal"/>
    <w:link w:val="BodyText2Char"/>
    <w:rsid w:val="00CD1DEF"/>
    <w:pPr>
      <w:spacing w:after="0" w:line="240" w:lineRule="auto"/>
    </w:pPr>
    <w:rPr>
      <w:rFonts w:ascii="Arial" w:eastAsia="Times New Roman" w:hAnsi="Arial" w:cs="Times New Roman"/>
      <w:sz w:val="20"/>
      <w:szCs w:val="24"/>
    </w:rPr>
  </w:style>
  <w:style w:type="character" w:customStyle="1" w:styleId="BodyText2Char">
    <w:name w:val="Body Text 2 Char"/>
    <w:basedOn w:val="DefaultParagraphFont"/>
    <w:link w:val="BodyText2"/>
    <w:rsid w:val="00CD1DEF"/>
    <w:rPr>
      <w:rFonts w:ascii="Arial" w:eastAsia="Times New Roman" w:hAnsi="Arial" w:cs="Times New Roman"/>
      <w:sz w:val="20"/>
      <w:szCs w:val="24"/>
      <w:lang w:val="es-ES" w:eastAsia="de-DE"/>
    </w:rPr>
  </w:style>
  <w:style w:type="character" w:styleId="Strong">
    <w:name w:val="Strong"/>
    <w:basedOn w:val="DefaultParagraphFont"/>
    <w:uiPriority w:val="22"/>
    <w:qFormat/>
    <w:rsid w:val="00CD1DEF"/>
    <w:rPr>
      <w:b/>
      <w:bCs/>
    </w:rPr>
  </w:style>
  <w:style w:type="character" w:customStyle="1" w:styleId="text1">
    <w:name w:val="text1"/>
    <w:basedOn w:val="DefaultParagraphFont"/>
    <w:rsid w:val="00CD1DEF"/>
    <w:rPr>
      <w:rFonts w:ascii="Trebuchet MS" w:hAnsi="Trebuchet MS" w:hint="default"/>
      <w:color w:val="333333"/>
      <w:sz w:val="18"/>
      <w:szCs w:val="18"/>
    </w:rPr>
  </w:style>
  <w:style w:type="paragraph" w:styleId="NormalWeb">
    <w:name w:val="Normal (Web)"/>
    <w:basedOn w:val="Normal"/>
    <w:uiPriority w:val="99"/>
    <w:unhideWhenUsed/>
    <w:rsid w:val="00CD1DEF"/>
    <w:pPr>
      <w:spacing w:before="100" w:beforeAutospacing="1" w:after="100" w:afterAutospacing="1" w:line="240" w:lineRule="auto"/>
    </w:pPr>
    <w:rPr>
      <w:rFonts w:ascii="Times" w:hAnsi="Times" w:cs="Times New Roman"/>
      <w:sz w:val="20"/>
      <w:szCs w:val="20"/>
    </w:rPr>
  </w:style>
  <w:style w:type="character" w:styleId="CommentReference">
    <w:name w:val="annotation reference"/>
    <w:basedOn w:val="DefaultParagraphFont"/>
    <w:uiPriority w:val="99"/>
    <w:semiHidden/>
    <w:unhideWhenUsed/>
    <w:rsid w:val="00CD1DEF"/>
    <w:rPr>
      <w:sz w:val="16"/>
      <w:szCs w:val="16"/>
    </w:rPr>
  </w:style>
  <w:style w:type="paragraph" w:styleId="CommentText">
    <w:name w:val="annotation text"/>
    <w:basedOn w:val="Normal"/>
    <w:link w:val="CommentTextChar"/>
    <w:uiPriority w:val="99"/>
    <w:semiHidden/>
    <w:unhideWhenUsed/>
    <w:rsid w:val="00CD1DEF"/>
    <w:pPr>
      <w:spacing w:line="240" w:lineRule="auto"/>
    </w:pPr>
    <w:rPr>
      <w:sz w:val="20"/>
      <w:szCs w:val="20"/>
    </w:rPr>
  </w:style>
  <w:style w:type="character" w:customStyle="1" w:styleId="CommentTextChar">
    <w:name w:val="Comment Text Char"/>
    <w:basedOn w:val="DefaultParagraphFont"/>
    <w:link w:val="CommentText"/>
    <w:uiPriority w:val="99"/>
    <w:semiHidden/>
    <w:rsid w:val="00CD1DEF"/>
    <w:rPr>
      <w:sz w:val="20"/>
      <w:szCs w:val="20"/>
      <w:lang w:val="es-ES"/>
    </w:rPr>
  </w:style>
  <w:style w:type="character" w:customStyle="1" w:styleId="subtitle02">
    <w:name w:val="subtitle_02"/>
    <w:basedOn w:val="DefaultParagraphFont"/>
    <w:rsid w:val="00CD1DEF"/>
  </w:style>
  <w:style w:type="paragraph" w:styleId="Header">
    <w:name w:val="header"/>
    <w:basedOn w:val="Normal"/>
    <w:link w:val="HeaderChar"/>
    <w:uiPriority w:val="99"/>
    <w:unhideWhenUsed/>
    <w:rsid w:val="00CD1DEF"/>
    <w:pPr>
      <w:tabs>
        <w:tab w:val="center" w:pos="4536"/>
        <w:tab w:val="right" w:pos="9072"/>
      </w:tabs>
      <w:spacing w:after="0" w:line="240" w:lineRule="auto"/>
    </w:pPr>
  </w:style>
  <w:style w:type="character" w:customStyle="1" w:styleId="HeaderChar">
    <w:name w:val="Header Char"/>
    <w:basedOn w:val="DefaultParagraphFont"/>
    <w:link w:val="Header"/>
    <w:uiPriority w:val="99"/>
    <w:rsid w:val="00CD1DEF"/>
    <w:rPr>
      <w:lang w:val="es-ES"/>
    </w:rPr>
  </w:style>
  <w:style w:type="paragraph" w:styleId="Footer">
    <w:name w:val="footer"/>
    <w:basedOn w:val="Normal"/>
    <w:link w:val="FooterChar"/>
    <w:uiPriority w:val="99"/>
    <w:unhideWhenUsed/>
    <w:rsid w:val="00CD1DEF"/>
    <w:pPr>
      <w:tabs>
        <w:tab w:val="center" w:pos="4536"/>
        <w:tab w:val="right" w:pos="9072"/>
      </w:tabs>
      <w:spacing w:after="0" w:line="240" w:lineRule="auto"/>
    </w:pPr>
  </w:style>
  <w:style w:type="character" w:customStyle="1" w:styleId="FooterChar">
    <w:name w:val="Footer Char"/>
    <w:basedOn w:val="DefaultParagraphFont"/>
    <w:link w:val="Footer"/>
    <w:uiPriority w:val="99"/>
    <w:rsid w:val="00CD1DEF"/>
    <w:rPr>
      <w:lang w:val="es-ES"/>
    </w:rPr>
  </w:style>
  <w:style w:type="paragraph" w:styleId="ListParagraph">
    <w:name w:val="List Paragraph"/>
    <w:basedOn w:val="Normal"/>
    <w:uiPriority w:val="34"/>
    <w:qFormat/>
    <w:rsid w:val="003F6EE7"/>
    <w:pPr>
      <w:spacing w:after="0" w:line="240" w:lineRule="auto"/>
      <w:ind w:left="720"/>
    </w:pPr>
    <w:rPr>
      <w:rFonts w:ascii="Calibri" w:hAnsi="Calibri" w:cs="Times New Roman"/>
    </w:rPr>
  </w:style>
  <w:style w:type="character" w:styleId="FollowedHyperlink">
    <w:name w:val="FollowedHyperlink"/>
    <w:basedOn w:val="DefaultParagraphFont"/>
    <w:uiPriority w:val="99"/>
    <w:semiHidden/>
    <w:unhideWhenUsed/>
    <w:rsid w:val="00F25239"/>
    <w:rPr>
      <w:color w:val="954F72" w:themeColor="followedHyperlink"/>
      <w:u w:val="single"/>
    </w:rPr>
  </w:style>
  <w:style w:type="paragraph" w:styleId="BalloonText">
    <w:name w:val="Balloon Text"/>
    <w:basedOn w:val="Normal"/>
    <w:link w:val="BalloonTextChar"/>
    <w:uiPriority w:val="99"/>
    <w:semiHidden/>
    <w:unhideWhenUsed/>
    <w:rsid w:val="00FE44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443F"/>
    <w:rPr>
      <w:rFonts w:ascii="Tahoma" w:hAnsi="Tahoma" w:cs="Tahoma"/>
      <w:sz w:val="16"/>
      <w:szCs w:val="16"/>
      <w:lang w:val="es-ES"/>
    </w:rPr>
  </w:style>
  <w:style w:type="paragraph" w:styleId="CommentSubject">
    <w:name w:val="annotation subject"/>
    <w:basedOn w:val="CommentText"/>
    <w:next w:val="CommentText"/>
    <w:link w:val="CommentSubjectChar"/>
    <w:uiPriority w:val="99"/>
    <w:semiHidden/>
    <w:unhideWhenUsed/>
    <w:rsid w:val="00FE443F"/>
    <w:rPr>
      <w:b/>
      <w:bCs/>
    </w:rPr>
  </w:style>
  <w:style w:type="character" w:customStyle="1" w:styleId="CommentSubjectChar">
    <w:name w:val="Comment Subject Char"/>
    <w:basedOn w:val="CommentTextChar"/>
    <w:link w:val="CommentSubject"/>
    <w:uiPriority w:val="99"/>
    <w:semiHidden/>
    <w:rsid w:val="00FE443F"/>
    <w:rPr>
      <w:b/>
      <w:bCs/>
      <w:sz w:val="20"/>
      <w:szCs w:val="20"/>
      <w:lang w:val="es-ES"/>
    </w:rPr>
  </w:style>
  <w:style w:type="paragraph" w:styleId="PlainText">
    <w:name w:val="Plain Text"/>
    <w:basedOn w:val="Normal"/>
    <w:link w:val="PlainTextChar"/>
    <w:uiPriority w:val="99"/>
    <w:unhideWhenUsed/>
    <w:rsid w:val="008C366A"/>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8C366A"/>
    <w:rPr>
      <w:rFonts w:ascii="Calibri" w:hAnsi="Calibri" w:cs="Times New Roman"/>
    </w:rPr>
  </w:style>
  <w:style w:type="paragraph" w:styleId="Revision">
    <w:name w:val="Revision"/>
    <w:hidden/>
    <w:uiPriority w:val="99"/>
    <w:semiHidden/>
    <w:rsid w:val="007B3D3A"/>
    <w:pPr>
      <w:spacing w:after="0" w:line="240" w:lineRule="auto"/>
    </w:pPr>
  </w:style>
  <w:style w:type="character" w:customStyle="1" w:styleId="Erwhnung1">
    <w:name w:val="Erwähnung1"/>
    <w:basedOn w:val="DefaultParagraphFont"/>
    <w:uiPriority w:val="99"/>
    <w:semiHidden/>
    <w:unhideWhenUsed/>
    <w:rsid w:val="00B2512A"/>
    <w:rPr>
      <w:color w:val="2B579A"/>
      <w:shd w:val="clear" w:color="auto" w:fill="E6E6E6"/>
    </w:rPr>
  </w:style>
  <w:style w:type="paragraph" w:styleId="NoSpacing">
    <w:name w:val="No Spacing"/>
    <w:uiPriority w:val="1"/>
    <w:qFormat/>
    <w:rsid w:val="00BC276D"/>
    <w:pPr>
      <w:spacing w:after="0" w:line="240" w:lineRule="auto"/>
    </w:pPr>
  </w:style>
  <w:style w:type="character" w:customStyle="1" w:styleId="Erwhnung2">
    <w:name w:val="Erwähnung2"/>
    <w:basedOn w:val="DefaultParagraphFont"/>
    <w:uiPriority w:val="99"/>
    <w:semiHidden/>
    <w:unhideWhenUsed/>
    <w:rsid w:val="000B493B"/>
    <w:rPr>
      <w:color w:val="2B579A"/>
      <w:shd w:val="clear" w:color="auto" w:fill="E6E6E6"/>
    </w:rPr>
  </w:style>
  <w:style w:type="table" w:styleId="TableGrid">
    <w:name w:val="Table Grid"/>
    <w:basedOn w:val="TableNormal"/>
    <w:uiPriority w:val="39"/>
    <w:rsid w:val="00ED68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778524">
      <w:bodyDiv w:val="1"/>
      <w:marLeft w:val="0"/>
      <w:marRight w:val="0"/>
      <w:marTop w:val="0"/>
      <w:marBottom w:val="0"/>
      <w:divBdr>
        <w:top w:val="none" w:sz="0" w:space="0" w:color="auto"/>
        <w:left w:val="none" w:sz="0" w:space="0" w:color="auto"/>
        <w:bottom w:val="none" w:sz="0" w:space="0" w:color="auto"/>
        <w:right w:val="none" w:sz="0" w:space="0" w:color="auto"/>
      </w:divBdr>
    </w:div>
    <w:div w:id="498926846">
      <w:bodyDiv w:val="1"/>
      <w:marLeft w:val="0"/>
      <w:marRight w:val="0"/>
      <w:marTop w:val="0"/>
      <w:marBottom w:val="0"/>
      <w:divBdr>
        <w:top w:val="none" w:sz="0" w:space="0" w:color="auto"/>
        <w:left w:val="none" w:sz="0" w:space="0" w:color="auto"/>
        <w:bottom w:val="none" w:sz="0" w:space="0" w:color="auto"/>
        <w:right w:val="none" w:sz="0" w:space="0" w:color="auto"/>
      </w:divBdr>
    </w:div>
    <w:div w:id="802774160">
      <w:bodyDiv w:val="1"/>
      <w:marLeft w:val="0"/>
      <w:marRight w:val="0"/>
      <w:marTop w:val="0"/>
      <w:marBottom w:val="0"/>
      <w:divBdr>
        <w:top w:val="none" w:sz="0" w:space="0" w:color="auto"/>
        <w:left w:val="none" w:sz="0" w:space="0" w:color="auto"/>
        <w:bottom w:val="none" w:sz="0" w:space="0" w:color="auto"/>
        <w:right w:val="none" w:sz="0" w:space="0" w:color="auto"/>
      </w:divBdr>
    </w:div>
    <w:div w:id="1238436607">
      <w:bodyDiv w:val="1"/>
      <w:marLeft w:val="0"/>
      <w:marRight w:val="0"/>
      <w:marTop w:val="0"/>
      <w:marBottom w:val="0"/>
      <w:divBdr>
        <w:top w:val="none" w:sz="0" w:space="0" w:color="auto"/>
        <w:left w:val="none" w:sz="0" w:space="0" w:color="auto"/>
        <w:bottom w:val="none" w:sz="0" w:space="0" w:color="auto"/>
        <w:right w:val="none" w:sz="0" w:space="0" w:color="auto"/>
      </w:divBdr>
    </w:div>
    <w:div w:id="1461649650">
      <w:bodyDiv w:val="1"/>
      <w:marLeft w:val="0"/>
      <w:marRight w:val="0"/>
      <w:marTop w:val="0"/>
      <w:marBottom w:val="0"/>
      <w:divBdr>
        <w:top w:val="none" w:sz="0" w:space="0" w:color="auto"/>
        <w:left w:val="none" w:sz="0" w:space="0" w:color="auto"/>
        <w:bottom w:val="none" w:sz="0" w:space="0" w:color="auto"/>
        <w:right w:val="none" w:sz="0" w:space="0" w:color="auto"/>
      </w:divBdr>
    </w:div>
    <w:div w:id="1576357177">
      <w:bodyDiv w:val="1"/>
      <w:marLeft w:val="0"/>
      <w:marRight w:val="0"/>
      <w:marTop w:val="0"/>
      <w:marBottom w:val="0"/>
      <w:divBdr>
        <w:top w:val="none" w:sz="0" w:space="0" w:color="auto"/>
        <w:left w:val="none" w:sz="0" w:space="0" w:color="auto"/>
        <w:bottom w:val="none" w:sz="0" w:space="0" w:color="auto"/>
        <w:right w:val="none" w:sz="0" w:space="0" w:color="auto"/>
      </w:divBdr>
      <w:divsChild>
        <w:div w:id="1910378452">
          <w:marLeft w:val="0"/>
          <w:marRight w:val="0"/>
          <w:marTop w:val="0"/>
          <w:marBottom w:val="0"/>
          <w:divBdr>
            <w:top w:val="none" w:sz="0" w:space="0" w:color="auto"/>
            <w:left w:val="none" w:sz="0" w:space="0" w:color="auto"/>
            <w:bottom w:val="none" w:sz="0" w:space="0" w:color="auto"/>
            <w:right w:val="none" w:sz="0" w:space="0" w:color="auto"/>
          </w:divBdr>
        </w:div>
        <w:div w:id="1415710062">
          <w:marLeft w:val="0"/>
          <w:marRight w:val="0"/>
          <w:marTop w:val="0"/>
          <w:marBottom w:val="0"/>
          <w:divBdr>
            <w:top w:val="none" w:sz="0" w:space="0" w:color="auto"/>
            <w:left w:val="none" w:sz="0" w:space="0" w:color="auto"/>
            <w:bottom w:val="none" w:sz="0" w:space="0" w:color="auto"/>
            <w:right w:val="none" w:sz="0" w:space="0" w:color="auto"/>
          </w:divBdr>
        </w:div>
      </w:divsChild>
    </w:div>
    <w:div w:id="1886333530">
      <w:bodyDiv w:val="1"/>
      <w:marLeft w:val="0"/>
      <w:marRight w:val="0"/>
      <w:marTop w:val="0"/>
      <w:marBottom w:val="0"/>
      <w:divBdr>
        <w:top w:val="none" w:sz="0" w:space="0" w:color="auto"/>
        <w:left w:val="none" w:sz="0" w:space="0" w:color="auto"/>
        <w:bottom w:val="none" w:sz="0" w:space="0" w:color="auto"/>
        <w:right w:val="none" w:sz="0" w:space="0" w:color="auto"/>
      </w:divBdr>
    </w:div>
    <w:div w:id="1897087922">
      <w:bodyDiv w:val="1"/>
      <w:marLeft w:val="0"/>
      <w:marRight w:val="0"/>
      <w:marTop w:val="0"/>
      <w:marBottom w:val="0"/>
      <w:divBdr>
        <w:top w:val="none" w:sz="0" w:space="0" w:color="auto"/>
        <w:left w:val="none" w:sz="0" w:space="0" w:color="auto"/>
        <w:bottom w:val="none" w:sz="0" w:space="0" w:color="auto"/>
        <w:right w:val="none" w:sz="0" w:space="0" w:color="auto"/>
      </w:divBdr>
    </w:div>
    <w:div w:id="1983383680">
      <w:bodyDiv w:val="1"/>
      <w:marLeft w:val="0"/>
      <w:marRight w:val="0"/>
      <w:marTop w:val="0"/>
      <w:marBottom w:val="0"/>
      <w:divBdr>
        <w:top w:val="none" w:sz="0" w:space="0" w:color="auto"/>
        <w:left w:val="none" w:sz="0" w:space="0" w:color="auto"/>
        <w:bottom w:val="none" w:sz="0" w:space="0" w:color="auto"/>
        <w:right w:val="none" w:sz="0" w:space="0" w:color="auto"/>
      </w:divBdr>
    </w:div>
    <w:div w:id="1992517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sahi-photoproducts.com/" TargetMode="External"/><Relationship Id="rId13" Type="http://schemas.openxmlformats.org/officeDocument/2006/relationships/image" Target="media/image3.png"/><Relationship Id="rId18" Type="http://schemas.openxmlformats.org/officeDocument/2006/relationships/image" Target="media/image7.jpg"/><Relationship Id="rId26" Type="http://schemas.openxmlformats.org/officeDocument/2006/relationships/hyperlink" Target="http://www.youtube.com/user/MimakiEurope"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asahi-photoproducts.com/sig/asahi.htm" TargetMode="External"/><Relationship Id="rId7" Type="http://schemas.openxmlformats.org/officeDocument/2006/relationships/endnotes" Target="endnotes.xml"/><Relationship Id="rId12" Type="http://schemas.openxmlformats.org/officeDocument/2006/relationships/image" Target="cid:1ab98934-9ef6-41f3-86da-e6c2b26eac4e@icloud.com" TargetMode="External"/><Relationship Id="rId17" Type="http://schemas.openxmlformats.org/officeDocument/2006/relationships/image" Target="cid:d43dfa22-1477-4e6d-bc8f-7986903f86c2@icloud.com" TargetMode="External"/><Relationship Id="rId25" Type="http://schemas.openxmlformats.org/officeDocument/2006/relationships/hyperlink" Target="https://www.youtube.com/channel/UC_-fQSWjcK2g2hJEPZHHNlw" TargetMode="External"/><Relationship Id="rId33" Type="http://schemas.openxmlformats.org/officeDocument/2006/relationships/hyperlink" Target="mailto:dieter.niederstadt@asahi-photoproducts.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twitter.com/MimakiEurope" TargetMode="External"/><Relationship Id="rId29" Type="http://schemas.openxmlformats.org/officeDocument/2006/relationships/hyperlink" Target="https://www.facebook.com/mimakiE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hyperlink" Target="mailto:monika.d@duomedia.co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linkedin.com/company/mimaki-europe-b.v." TargetMode="External"/><Relationship Id="rId28" Type="http://schemas.openxmlformats.org/officeDocument/2006/relationships/hyperlink" Target="https://www.facebook.com/asahiphotoproducts/" TargetMode="External"/><Relationship Id="rId36"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s://twitter.com/asahiphoto" TargetMode="External"/><Relationship Id="rId31" Type="http://schemas.openxmlformats.org/officeDocument/2006/relationships/hyperlink" Target="http://www.asahi-photoproducts.com/" TargetMode="External"/><Relationship Id="rId4" Type="http://schemas.openxmlformats.org/officeDocument/2006/relationships/settings" Target="settings.xml"/><Relationship Id="rId9" Type="http://schemas.openxmlformats.org/officeDocument/2006/relationships/hyperlink" Target="mailto:monika.d@duomedia.com" TargetMode="External"/><Relationship Id="rId14" Type="http://schemas.openxmlformats.org/officeDocument/2006/relationships/image" Target="media/image4.png"/><Relationship Id="rId22" Type="http://schemas.openxmlformats.org/officeDocument/2006/relationships/hyperlink" Target="https://www.linkedin.com/company/3780410" TargetMode="External"/><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image" Target="media/image12.jp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5EB61A-B771-49BF-A18F-F8E325C09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Pages>
  <Words>731</Words>
  <Characters>4173</Characters>
  <Application>Microsoft Office Word</Application>
  <DocSecurity>0</DocSecurity>
  <Lines>34</Lines>
  <Paragraphs>9</Paragraphs>
  <ScaleCrop>false</ScaleCrop>
  <HeadingPairs>
    <vt:vector size="6" baseType="variant">
      <vt:variant>
        <vt:lpstr>Title</vt:lpstr>
      </vt:variant>
      <vt:variant>
        <vt:i4>1</vt:i4>
      </vt:variant>
      <vt:variant>
        <vt:lpstr>Título</vt:lpstr>
      </vt:variant>
      <vt:variant>
        <vt:i4>1</vt:i4>
      </vt:variant>
      <vt:variant>
        <vt:lpstr>Titel</vt:lpstr>
      </vt:variant>
      <vt:variant>
        <vt:i4>1</vt:i4>
      </vt:variant>
    </vt:vector>
  </HeadingPairs>
  <TitlesOfParts>
    <vt:vector size="3" baseType="lpstr">
      <vt:lpstr>Asahi Photoproducts to Exhibit at Labelexpo Americas</vt:lpstr>
      <vt:lpstr>Asahi Photoproducts to Exhibit at Labelexpo Americas</vt:lpstr>
      <vt:lpstr>Asahi Photoproducts to Exhibit at Labelexpo Americas</vt:lpstr>
    </vt:vector>
  </TitlesOfParts>
  <Company>HB</Company>
  <LinksUpToDate>false</LinksUpToDate>
  <CharactersWithSpaces>4895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Asahi Photoproducts presentará CleanPrint™ en Labelexpo Europe 2019</dc:title>
  <dc:creator>Asahi Photoproducts</dc:creator>
  <cp:keywords>Labelexpo Europe, CleanPrint, Asahi Photoproducts</cp:keywords>
  <cp:lastModifiedBy>f</cp:lastModifiedBy>
  <cp:revision>9</cp:revision>
  <cp:lastPrinted>2015-12-14T13:33:00Z</cp:lastPrinted>
  <dcterms:created xsi:type="dcterms:W3CDTF">2019-05-27T12:57:00Z</dcterms:created>
  <dcterms:modified xsi:type="dcterms:W3CDTF">2019-08-08T14:20:00Z</dcterms:modified>
</cp:coreProperties>
</file>