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851DFA" w:rsidRDefault="001F5067" w:rsidP="00D6036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rPr>
      </w:pPr>
      <w:r w:rsidRPr="00851DFA">
        <w:rPr>
          <w:bCs/>
          <w:sz w:val="28"/>
          <w:szCs w:val="28"/>
        </w:rPr>
        <w:t>Pressemitteilung</w:t>
      </w:r>
    </w:p>
    <w:p w:rsidR="00E73693" w:rsidRDefault="00E73693" w:rsidP="00D86B84">
      <w:pPr>
        <w:spacing w:line="360" w:lineRule="auto"/>
        <w:rPr>
          <w:b/>
        </w:rPr>
      </w:pPr>
      <w:bookmarkStart w:id="0" w:name="_GoBack"/>
      <w:r w:rsidRPr="00E73693">
        <w:rPr>
          <w:b/>
        </w:rPr>
        <w:t>Bunte Farben in grünen Druckprodukten</w:t>
      </w:r>
    </w:p>
    <w:bookmarkEnd w:id="0"/>
    <w:p w:rsidR="00D86B84" w:rsidRPr="00E73693" w:rsidRDefault="006009A9" w:rsidP="00E73693">
      <w:pPr>
        <w:spacing w:line="360" w:lineRule="auto"/>
        <w:rPr>
          <w:b/>
          <w:sz w:val="20"/>
          <w:szCs w:val="20"/>
        </w:rPr>
      </w:pPr>
      <w:proofErr w:type="spellStart"/>
      <w:r w:rsidRPr="00E73693">
        <w:rPr>
          <w:b/>
          <w:sz w:val="20"/>
          <w:szCs w:val="20"/>
        </w:rPr>
        <w:t>huber</w:t>
      </w:r>
      <w:r w:rsidRPr="00E73693">
        <w:rPr>
          <w:sz w:val="20"/>
          <w:szCs w:val="20"/>
        </w:rPr>
        <w:t>group</w:t>
      </w:r>
      <w:proofErr w:type="spellEnd"/>
      <w:r w:rsidR="00B2185D" w:rsidRPr="00E73693">
        <w:rPr>
          <w:b/>
          <w:sz w:val="20"/>
          <w:szCs w:val="20"/>
        </w:rPr>
        <w:t xml:space="preserve"> </w:t>
      </w:r>
      <w:r w:rsidR="00E73693" w:rsidRPr="00E73693">
        <w:rPr>
          <w:b/>
          <w:sz w:val="20"/>
          <w:szCs w:val="20"/>
        </w:rPr>
        <w:t xml:space="preserve">bietet breites, nach dem </w:t>
      </w:r>
      <w:proofErr w:type="spellStart"/>
      <w:r w:rsidR="00E73693" w:rsidRPr="00E73693">
        <w:rPr>
          <w:b/>
          <w:sz w:val="20"/>
          <w:szCs w:val="20"/>
        </w:rPr>
        <w:t>Cradle</w:t>
      </w:r>
      <w:proofErr w:type="spellEnd"/>
      <w:r w:rsidR="00E73693" w:rsidRPr="00E73693">
        <w:rPr>
          <w:b/>
          <w:sz w:val="20"/>
          <w:szCs w:val="20"/>
        </w:rPr>
        <w:t xml:space="preserve"> </w:t>
      </w:r>
      <w:proofErr w:type="spellStart"/>
      <w:r w:rsidR="00E73693" w:rsidRPr="00E73693">
        <w:rPr>
          <w:b/>
          <w:sz w:val="20"/>
          <w:szCs w:val="20"/>
        </w:rPr>
        <w:t>to</w:t>
      </w:r>
      <w:proofErr w:type="spellEnd"/>
      <w:r w:rsidR="00E73693" w:rsidRPr="00E73693">
        <w:rPr>
          <w:b/>
          <w:sz w:val="20"/>
          <w:szCs w:val="20"/>
        </w:rPr>
        <w:t xml:space="preserve"> </w:t>
      </w:r>
      <w:proofErr w:type="spellStart"/>
      <w:r w:rsidR="00E73693" w:rsidRPr="00E73693">
        <w:rPr>
          <w:b/>
          <w:sz w:val="20"/>
          <w:szCs w:val="20"/>
        </w:rPr>
        <w:t>Cradle</w:t>
      </w:r>
      <w:proofErr w:type="spellEnd"/>
      <w:r w:rsidR="00B92AD8" w:rsidRPr="00B92AD8">
        <w:rPr>
          <w:b/>
          <w:sz w:val="20"/>
          <w:szCs w:val="20"/>
          <w:vertAlign w:val="superscript"/>
        </w:rPr>
        <w:t>®</w:t>
      </w:r>
      <w:r w:rsidR="007C5085">
        <w:rPr>
          <w:b/>
          <w:sz w:val="20"/>
          <w:szCs w:val="20"/>
        </w:rPr>
        <w:t>-Prinzip zertifiziertes</w:t>
      </w:r>
      <w:r w:rsidR="00E73693" w:rsidRPr="00E73693">
        <w:rPr>
          <w:b/>
          <w:sz w:val="20"/>
          <w:szCs w:val="20"/>
        </w:rPr>
        <w:t xml:space="preserve"> Produktsortiment </w:t>
      </w:r>
      <w:r w:rsidR="00B92AD8">
        <w:rPr>
          <w:b/>
          <w:sz w:val="20"/>
          <w:szCs w:val="20"/>
        </w:rPr>
        <w:t xml:space="preserve">für den Offsetdruck </w:t>
      </w:r>
      <w:r w:rsidR="00E73693" w:rsidRPr="00E73693">
        <w:rPr>
          <w:b/>
          <w:sz w:val="20"/>
          <w:szCs w:val="20"/>
        </w:rPr>
        <w:t>an</w:t>
      </w:r>
    </w:p>
    <w:p w:rsidR="00E73693" w:rsidRPr="00C05099" w:rsidRDefault="00E73693" w:rsidP="00E73693">
      <w:pPr>
        <w:spacing w:line="360" w:lineRule="auto"/>
        <w:rPr>
          <w:b/>
          <w:sz w:val="22"/>
          <w:szCs w:val="22"/>
        </w:rPr>
      </w:pPr>
    </w:p>
    <w:p w:rsidR="00E73693" w:rsidRPr="00E73693" w:rsidRDefault="00470165" w:rsidP="00E73693">
      <w:pPr>
        <w:tabs>
          <w:tab w:val="left" w:pos="6379"/>
        </w:tabs>
        <w:spacing w:after="240" w:line="360" w:lineRule="auto"/>
        <w:rPr>
          <w:sz w:val="20"/>
          <w:szCs w:val="20"/>
        </w:rPr>
      </w:pPr>
      <w:r>
        <w:rPr>
          <w:b/>
          <w:sz w:val="20"/>
          <w:szCs w:val="20"/>
        </w:rPr>
        <w:t xml:space="preserve">Kirchheim </w:t>
      </w:r>
      <w:r w:rsidR="00BF191E">
        <w:rPr>
          <w:b/>
          <w:sz w:val="20"/>
          <w:szCs w:val="20"/>
        </w:rPr>
        <w:t xml:space="preserve">bei München, </w:t>
      </w:r>
      <w:r w:rsidR="00E73693">
        <w:rPr>
          <w:b/>
          <w:sz w:val="20"/>
          <w:szCs w:val="20"/>
        </w:rPr>
        <w:t>2</w:t>
      </w:r>
      <w:r w:rsidR="00936088">
        <w:rPr>
          <w:b/>
          <w:sz w:val="20"/>
          <w:szCs w:val="20"/>
        </w:rPr>
        <w:t>6</w:t>
      </w:r>
      <w:r w:rsidR="00764410">
        <w:rPr>
          <w:b/>
          <w:sz w:val="20"/>
          <w:szCs w:val="20"/>
        </w:rPr>
        <w:t>. Juni</w:t>
      </w:r>
      <w:r w:rsidR="00BF191E">
        <w:rPr>
          <w:b/>
          <w:sz w:val="20"/>
          <w:szCs w:val="20"/>
        </w:rPr>
        <w:t xml:space="preserve"> </w:t>
      </w:r>
      <w:r w:rsidR="00D60368" w:rsidRPr="008232D7">
        <w:rPr>
          <w:b/>
          <w:sz w:val="20"/>
          <w:szCs w:val="20"/>
        </w:rPr>
        <w:t>201</w:t>
      </w:r>
      <w:r w:rsidR="00FB1785">
        <w:rPr>
          <w:b/>
          <w:sz w:val="20"/>
          <w:szCs w:val="20"/>
        </w:rPr>
        <w:t>7</w:t>
      </w:r>
      <w:r w:rsidR="00D60368">
        <w:rPr>
          <w:sz w:val="20"/>
          <w:szCs w:val="20"/>
        </w:rPr>
        <w:t xml:space="preserve"> </w:t>
      </w:r>
      <w:r w:rsidR="00CC52B3">
        <w:rPr>
          <w:sz w:val="20"/>
          <w:szCs w:val="20"/>
        </w:rPr>
        <w:t>–</w:t>
      </w:r>
      <w:r w:rsidR="00BF191E">
        <w:rPr>
          <w:sz w:val="20"/>
          <w:szCs w:val="20"/>
        </w:rPr>
        <w:t xml:space="preserve"> </w:t>
      </w:r>
      <w:r w:rsidR="00E73693" w:rsidRPr="00E73693">
        <w:rPr>
          <w:sz w:val="20"/>
          <w:szCs w:val="20"/>
        </w:rPr>
        <w:t xml:space="preserve">Dem Umweltlabel </w:t>
      </w:r>
      <w:proofErr w:type="spellStart"/>
      <w:r w:rsidR="00E73693" w:rsidRPr="00E73693">
        <w:rPr>
          <w:sz w:val="20"/>
          <w:szCs w:val="20"/>
        </w:rPr>
        <w:t>Cradle</w:t>
      </w:r>
      <w:proofErr w:type="spellEnd"/>
      <w:r w:rsidR="00E73693" w:rsidRPr="00E73693">
        <w:rPr>
          <w:sz w:val="20"/>
          <w:szCs w:val="20"/>
        </w:rPr>
        <w:t xml:space="preserve"> </w:t>
      </w:r>
      <w:proofErr w:type="spellStart"/>
      <w:r w:rsidR="00E73693" w:rsidRPr="00E73693">
        <w:rPr>
          <w:sz w:val="20"/>
          <w:szCs w:val="20"/>
        </w:rPr>
        <w:t>to</w:t>
      </w:r>
      <w:proofErr w:type="spellEnd"/>
      <w:r w:rsidR="00E73693" w:rsidRPr="00E73693">
        <w:rPr>
          <w:sz w:val="20"/>
          <w:szCs w:val="20"/>
        </w:rPr>
        <w:t xml:space="preserve"> </w:t>
      </w:r>
      <w:proofErr w:type="spellStart"/>
      <w:r w:rsidR="00E73693" w:rsidRPr="00E73693">
        <w:rPr>
          <w:sz w:val="20"/>
          <w:szCs w:val="20"/>
        </w:rPr>
        <w:t>Cradle</w:t>
      </w:r>
      <w:proofErr w:type="spellEnd"/>
      <w:r w:rsidR="00E73693" w:rsidRPr="00E73693">
        <w:rPr>
          <w:sz w:val="20"/>
          <w:szCs w:val="20"/>
        </w:rPr>
        <w:t xml:space="preserve"> liegt das Konzept zugrunde, dass zertifizierte Produkte nach Ablauf ihres Lebenszyklus immer wieder in biologische oder technische Kreisläufe zurückfließen können. In der Druckproduktion bedeutet dies, </w:t>
      </w:r>
      <w:r w:rsidR="009C2D91">
        <w:rPr>
          <w:sz w:val="20"/>
          <w:szCs w:val="20"/>
        </w:rPr>
        <w:t>fertige</w:t>
      </w:r>
      <w:r w:rsidR="00E73693" w:rsidRPr="00E73693">
        <w:rPr>
          <w:sz w:val="20"/>
          <w:szCs w:val="20"/>
        </w:rPr>
        <w:t xml:space="preserve"> Druckprodukte entweder </w:t>
      </w:r>
      <w:r w:rsidR="009C2D91">
        <w:rPr>
          <w:sz w:val="20"/>
          <w:szCs w:val="20"/>
        </w:rPr>
        <w:t xml:space="preserve">wieder </w:t>
      </w:r>
      <w:r w:rsidR="00E73693" w:rsidRPr="00E73693">
        <w:rPr>
          <w:sz w:val="20"/>
          <w:szCs w:val="20"/>
        </w:rPr>
        <w:t xml:space="preserve">in den Recycling-Kreislauf </w:t>
      </w:r>
      <w:r w:rsidR="009C2D91">
        <w:rPr>
          <w:sz w:val="20"/>
          <w:szCs w:val="20"/>
        </w:rPr>
        <w:t>einzubringen</w:t>
      </w:r>
      <w:r w:rsidR="00E73693" w:rsidRPr="00E73693">
        <w:rPr>
          <w:sz w:val="20"/>
          <w:szCs w:val="20"/>
        </w:rPr>
        <w:t xml:space="preserve"> oder als kompostierbarer Abfall direkt in den biologischen Kreislauf zurück</w:t>
      </w:r>
      <w:r w:rsidR="009C2D91">
        <w:rPr>
          <w:sz w:val="20"/>
          <w:szCs w:val="20"/>
        </w:rPr>
        <w:t>zuführen</w:t>
      </w:r>
      <w:r w:rsidR="00E73693" w:rsidRPr="00E73693">
        <w:rPr>
          <w:sz w:val="20"/>
          <w:szCs w:val="20"/>
        </w:rPr>
        <w:t xml:space="preserve">.       </w:t>
      </w:r>
    </w:p>
    <w:p w:rsidR="00E73693" w:rsidRPr="00E73693" w:rsidRDefault="00E73693" w:rsidP="00E73693">
      <w:pPr>
        <w:tabs>
          <w:tab w:val="left" w:pos="6379"/>
        </w:tabs>
        <w:spacing w:after="240" w:line="360" w:lineRule="auto"/>
        <w:rPr>
          <w:sz w:val="20"/>
          <w:szCs w:val="20"/>
        </w:rPr>
      </w:pPr>
      <w:r w:rsidRPr="00E73693">
        <w:rPr>
          <w:sz w:val="20"/>
          <w:szCs w:val="20"/>
        </w:rPr>
        <w:t xml:space="preserve">Der Druckfarbenhersteller </w:t>
      </w:r>
      <w:proofErr w:type="spellStart"/>
      <w:r w:rsidRPr="007A6E72">
        <w:rPr>
          <w:b/>
          <w:sz w:val="20"/>
          <w:szCs w:val="20"/>
        </w:rPr>
        <w:t>huber</w:t>
      </w:r>
      <w:r w:rsidRPr="00E73693">
        <w:rPr>
          <w:sz w:val="20"/>
          <w:szCs w:val="20"/>
        </w:rPr>
        <w:t>group</w:t>
      </w:r>
      <w:proofErr w:type="spellEnd"/>
      <w:r w:rsidRPr="00E73693">
        <w:rPr>
          <w:sz w:val="20"/>
          <w:szCs w:val="20"/>
        </w:rPr>
        <w:t xml:space="preserve"> hat nun ein umfangreiches Produktsortiment entwickelt, das nach den Standards von </w:t>
      </w:r>
      <w:proofErr w:type="spellStart"/>
      <w:r w:rsidRPr="00E73693">
        <w:rPr>
          <w:sz w:val="20"/>
          <w:szCs w:val="20"/>
        </w:rPr>
        <w:t>Cradle</w:t>
      </w:r>
      <w:proofErr w:type="spellEnd"/>
      <w:r w:rsidR="00037690">
        <w:rPr>
          <w:sz w:val="20"/>
          <w:szCs w:val="20"/>
        </w:rPr>
        <w:t xml:space="preserve"> </w:t>
      </w:r>
      <w:proofErr w:type="spellStart"/>
      <w:r w:rsidRPr="00E73693">
        <w:rPr>
          <w:sz w:val="20"/>
          <w:szCs w:val="20"/>
        </w:rPr>
        <w:t>to</w:t>
      </w:r>
      <w:proofErr w:type="spellEnd"/>
      <w:r w:rsidR="00037690">
        <w:rPr>
          <w:sz w:val="20"/>
          <w:szCs w:val="20"/>
        </w:rPr>
        <w:t xml:space="preserve"> </w:t>
      </w:r>
      <w:proofErr w:type="spellStart"/>
      <w:r w:rsidRPr="00E73693">
        <w:rPr>
          <w:sz w:val="20"/>
          <w:szCs w:val="20"/>
        </w:rPr>
        <w:t>Cradle</w:t>
      </w:r>
      <w:proofErr w:type="spellEnd"/>
      <w:r w:rsidRPr="00E73693">
        <w:rPr>
          <w:sz w:val="20"/>
          <w:szCs w:val="20"/>
        </w:rPr>
        <w:t xml:space="preserve"> geprüft und freigegeben wurde. Um diese Zertifizierung zu erhalten, bewertete das unabhängige Umweltinstitut EPEA die Herstellungsprozesse der Druckfarbe, das Umweltmanagement des Unternehmens hinsichtlich des verantwortungsvollen Umgangs mit Energie und Wasser und dessen soziale Verantwortung. </w:t>
      </w:r>
    </w:p>
    <w:p w:rsidR="00E73693" w:rsidRPr="00E73693" w:rsidRDefault="00E73693" w:rsidP="00E73693">
      <w:pPr>
        <w:tabs>
          <w:tab w:val="left" w:pos="6379"/>
        </w:tabs>
        <w:spacing w:after="240" w:line="360" w:lineRule="auto"/>
        <w:rPr>
          <w:sz w:val="20"/>
          <w:szCs w:val="20"/>
        </w:rPr>
      </w:pPr>
      <w:r w:rsidRPr="00E73693">
        <w:rPr>
          <w:sz w:val="20"/>
          <w:szCs w:val="20"/>
        </w:rPr>
        <w:t xml:space="preserve">Die bewerteten Druckfarben basieren auf nachwachsenden Pflanzenölen, sind </w:t>
      </w:r>
      <w:proofErr w:type="spellStart"/>
      <w:r w:rsidRPr="00E73693">
        <w:rPr>
          <w:sz w:val="20"/>
          <w:szCs w:val="20"/>
        </w:rPr>
        <w:t>cobalt</w:t>
      </w:r>
      <w:proofErr w:type="spellEnd"/>
      <w:r w:rsidRPr="00E73693">
        <w:rPr>
          <w:sz w:val="20"/>
          <w:szCs w:val="20"/>
        </w:rPr>
        <w:t xml:space="preserve">-frei rezeptiert und erfüllen das Kriterium zur </w:t>
      </w:r>
      <w:proofErr w:type="spellStart"/>
      <w:r w:rsidRPr="00E73693">
        <w:rPr>
          <w:sz w:val="20"/>
          <w:szCs w:val="20"/>
        </w:rPr>
        <w:t>Deinkbarkeit</w:t>
      </w:r>
      <w:proofErr w:type="spellEnd"/>
      <w:r w:rsidRPr="00E73693">
        <w:rPr>
          <w:sz w:val="20"/>
          <w:szCs w:val="20"/>
        </w:rPr>
        <w:t xml:space="preserve"> gemäß der Prüfmethode INGEDE 11 und den Vorgaben des Europäischen Altpapierrates</w:t>
      </w:r>
      <w:r w:rsidR="000F46F9">
        <w:rPr>
          <w:sz w:val="20"/>
          <w:szCs w:val="20"/>
        </w:rPr>
        <w:t xml:space="preserve"> (ERPC)</w:t>
      </w:r>
      <w:r w:rsidRPr="00E73693">
        <w:rPr>
          <w:sz w:val="20"/>
          <w:szCs w:val="20"/>
        </w:rPr>
        <w:t>. Das Portfolio umfasst Skalen- und Sonderfarben für d</w:t>
      </w:r>
      <w:r w:rsidR="00B92AD8">
        <w:rPr>
          <w:sz w:val="20"/>
          <w:szCs w:val="20"/>
        </w:rPr>
        <w:t>en konventionellen Offsetdruck.</w:t>
      </w:r>
    </w:p>
    <w:p w:rsidR="007E0692" w:rsidRDefault="00E73693" w:rsidP="00E73693">
      <w:pPr>
        <w:tabs>
          <w:tab w:val="left" w:pos="6379"/>
        </w:tabs>
        <w:spacing w:after="240" w:line="360" w:lineRule="auto"/>
        <w:rPr>
          <w:sz w:val="20"/>
          <w:szCs w:val="20"/>
        </w:rPr>
      </w:pPr>
      <w:r w:rsidRPr="00E73693">
        <w:rPr>
          <w:sz w:val="20"/>
          <w:szCs w:val="20"/>
        </w:rPr>
        <w:t xml:space="preserve">„Die nach </w:t>
      </w:r>
      <w:proofErr w:type="spellStart"/>
      <w:r w:rsidRPr="00E73693">
        <w:rPr>
          <w:sz w:val="20"/>
          <w:szCs w:val="20"/>
        </w:rPr>
        <w:t>Cradle</w:t>
      </w:r>
      <w:proofErr w:type="spellEnd"/>
      <w:r w:rsidRPr="00E73693">
        <w:rPr>
          <w:sz w:val="20"/>
          <w:szCs w:val="20"/>
        </w:rPr>
        <w:t xml:space="preserve"> </w:t>
      </w:r>
      <w:proofErr w:type="spellStart"/>
      <w:r w:rsidRPr="00E73693">
        <w:rPr>
          <w:sz w:val="20"/>
          <w:szCs w:val="20"/>
        </w:rPr>
        <w:t>to</w:t>
      </w:r>
      <w:proofErr w:type="spellEnd"/>
      <w:r w:rsidRPr="00E73693">
        <w:rPr>
          <w:sz w:val="20"/>
          <w:szCs w:val="20"/>
        </w:rPr>
        <w:t xml:space="preserve"> </w:t>
      </w:r>
      <w:proofErr w:type="spellStart"/>
      <w:r w:rsidRPr="00E73693">
        <w:rPr>
          <w:sz w:val="20"/>
          <w:szCs w:val="20"/>
        </w:rPr>
        <w:t>Cradle</w:t>
      </w:r>
      <w:proofErr w:type="spellEnd"/>
      <w:r w:rsidRPr="00E73693">
        <w:rPr>
          <w:sz w:val="20"/>
          <w:szCs w:val="20"/>
        </w:rPr>
        <w:t xml:space="preserve"> zertifizierten Druckfarben der </w:t>
      </w:r>
      <w:proofErr w:type="spellStart"/>
      <w:r w:rsidRPr="00037690">
        <w:rPr>
          <w:b/>
          <w:sz w:val="20"/>
          <w:szCs w:val="20"/>
        </w:rPr>
        <w:t>huber</w:t>
      </w:r>
      <w:r w:rsidRPr="00E73693">
        <w:rPr>
          <w:sz w:val="20"/>
          <w:szCs w:val="20"/>
        </w:rPr>
        <w:t>group</w:t>
      </w:r>
      <w:proofErr w:type="spellEnd"/>
      <w:r w:rsidRPr="00E73693">
        <w:rPr>
          <w:sz w:val="20"/>
          <w:szCs w:val="20"/>
        </w:rPr>
        <w:t xml:space="preserve"> ermöglichen der Druckerei, ökologisch optimierte Druckprodukte herzustellen“, unterstreicht Bernd Groh, Head </w:t>
      </w:r>
      <w:proofErr w:type="spellStart"/>
      <w:r w:rsidRPr="00E73693">
        <w:rPr>
          <w:sz w:val="20"/>
          <w:szCs w:val="20"/>
        </w:rPr>
        <w:t>of</w:t>
      </w:r>
      <w:proofErr w:type="spellEnd"/>
      <w:r w:rsidRPr="00E73693">
        <w:rPr>
          <w:sz w:val="20"/>
          <w:szCs w:val="20"/>
        </w:rPr>
        <w:t xml:space="preserve"> </w:t>
      </w:r>
      <w:proofErr w:type="spellStart"/>
      <w:r w:rsidRPr="00E73693">
        <w:rPr>
          <w:sz w:val="20"/>
          <w:szCs w:val="20"/>
        </w:rPr>
        <w:t>Product</w:t>
      </w:r>
      <w:proofErr w:type="spellEnd"/>
      <w:r w:rsidRPr="00E73693">
        <w:rPr>
          <w:sz w:val="20"/>
          <w:szCs w:val="20"/>
        </w:rPr>
        <w:t xml:space="preserve"> Management </w:t>
      </w:r>
      <w:r w:rsidR="00037690" w:rsidRPr="00E73693">
        <w:rPr>
          <w:sz w:val="20"/>
          <w:szCs w:val="20"/>
        </w:rPr>
        <w:t xml:space="preserve">Commercial </w:t>
      </w:r>
      <w:proofErr w:type="spellStart"/>
      <w:r w:rsidRPr="00E73693">
        <w:rPr>
          <w:sz w:val="20"/>
          <w:szCs w:val="20"/>
        </w:rPr>
        <w:t>Sheetfed</w:t>
      </w:r>
      <w:proofErr w:type="spellEnd"/>
      <w:r w:rsidRPr="00E73693">
        <w:rPr>
          <w:sz w:val="20"/>
          <w:szCs w:val="20"/>
        </w:rPr>
        <w:t xml:space="preserve"> Europe der </w:t>
      </w:r>
      <w:proofErr w:type="spellStart"/>
      <w:r w:rsidRPr="007A6E72">
        <w:rPr>
          <w:b/>
          <w:sz w:val="20"/>
          <w:szCs w:val="20"/>
        </w:rPr>
        <w:t>huber</w:t>
      </w:r>
      <w:r w:rsidRPr="00E73693">
        <w:rPr>
          <w:sz w:val="20"/>
          <w:szCs w:val="20"/>
        </w:rPr>
        <w:t>group</w:t>
      </w:r>
      <w:proofErr w:type="spellEnd"/>
      <w:r w:rsidRPr="00E73693">
        <w:rPr>
          <w:sz w:val="20"/>
          <w:szCs w:val="20"/>
        </w:rPr>
        <w:t xml:space="preserve"> Deutschland Gmb</w:t>
      </w:r>
      <w:r w:rsidR="004148B9">
        <w:rPr>
          <w:sz w:val="20"/>
          <w:szCs w:val="20"/>
        </w:rPr>
        <w:t>H</w:t>
      </w:r>
      <w:r w:rsidRPr="00E73693">
        <w:rPr>
          <w:sz w:val="20"/>
          <w:szCs w:val="20"/>
        </w:rPr>
        <w:t>. „Mit diesem Angebot ermöglichen wir unseren Kunden den Einstieg in neue Märkte, da die Nachfrage nach Druckprodukten mit einem geringen ökologischen Fußabdruck steigt.“</w:t>
      </w:r>
    </w:p>
    <w:p w:rsidR="00995C69" w:rsidRPr="00BD0B03" w:rsidRDefault="00995C69" w:rsidP="00995C69">
      <w:pPr>
        <w:rPr>
          <w:rFonts w:ascii="Calibri" w:eastAsiaTheme="minorHAnsi" w:hAnsi="Calibri" w:cs="Times New Roman"/>
          <w:color w:val="000000" w:themeColor="text1"/>
          <w:sz w:val="20"/>
          <w:szCs w:val="20"/>
        </w:rPr>
      </w:pPr>
      <w:r w:rsidRPr="00BD0B03">
        <w:rPr>
          <w:color w:val="000000" w:themeColor="text1"/>
          <w:sz w:val="20"/>
          <w:szCs w:val="20"/>
        </w:rPr>
        <w:t xml:space="preserve">Weitere Informationen auf </w:t>
      </w:r>
      <w:hyperlink r:id="rId7" w:history="1">
        <w:r w:rsidRPr="004D5924">
          <w:rPr>
            <w:rStyle w:val="Hyperlink"/>
            <w:sz w:val="20"/>
            <w:szCs w:val="20"/>
          </w:rPr>
          <w:t>www.hubergroup.de/cofree</w:t>
        </w:r>
      </w:hyperlink>
    </w:p>
    <w:p w:rsidR="003246AE" w:rsidRDefault="003246AE" w:rsidP="00470165">
      <w:pPr>
        <w:tabs>
          <w:tab w:val="left" w:pos="6379"/>
        </w:tabs>
        <w:spacing w:after="240" w:line="360" w:lineRule="auto"/>
        <w:rPr>
          <w:sz w:val="20"/>
          <w:szCs w:val="20"/>
        </w:rPr>
      </w:pPr>
    </w:p>
    <w:p w:rsidR="00470165" w:rsidRPr="00C6217E" w:rsidRDefault="007755F0" w:rsidP="00470165">
      <w:pPr>
        <w:tabs>
          <w:tab w:val="left" w:pos="6379"/>
        </w:tabs>
        <w:spacing w:after="240" w:line="360" w:lineRule="auto"/>
        <w:rPr>
          <w:sz w:val="20"/>
          <w:szCs w:val="20"/>
          <w:lang w:val="en-US"/>
        </w:rPr>
      </w:pPr>
      <w:proofErr w:type="spellStart"/>
      <w:r w:rsidRPr="00C6217E">
        <w:rPr>
          <w:sz w:val="20"/>
          <w:szCs w:val="20"/>
          <w:lang w:val="en-US"/>
        </w:rPr>
        <w:t>Bildunterschrift</w:t>
      </w:r>
      <w:r w:rsidR="00E73693" w:rsidRPr="00C6217E">
        <w:rPr>
          <w:sz w:val="20"/>
          <w:szCs w:val="20"/>
          <w:lang w:val="en-US"/>
        </w:rPr>
        <w:t>en</w:t>
      </w:r>
      <w:proofErr w:type="spellEnd"/>
      <w:r w:rsidR="00470165" w:rsidRPr="00C6217E">
        <w:rPr>
          <w:sz w:val="20"/>
          <w:szCs w:val="20"/>
          <w:lang w:val="en-US"/>
        </w:rPr>
        <w:t>:</w:t>
      </w:r>
      <w:r w:rsidR="003246AE" w:rsidRPr="00C6217E">
        <w:rPr>
          <w:sz w:val="20"/>
          <w:szCs w:val="20"/>
          <w:lang w:val="en-US"/>
        </w:rPr>
        <w:t xml:space="preserve"> </w:t>
      </w:r>
    </w:p>
    <w:p w:rsidR="00E73693" w:rsidRPr="00C6217E" w:rsidRDefault="00E73693" w:rsidP="00470165">
      <w:pPr>
        <w:tabs>
          <w:tab w:val="left" w:pos="6379"/>
        </w:tabs>
        <w:spacing w:after="240" w:line="360" w:lineRule="auto"/>
        <w:rPr>
          <w:sz w:val="20"/>
          <w:szCs w:val="20"/>
          <w:lang w:val="en-US"/>
        </w:rPr>
      </w:pPr>
      <w:r w:rsidRPr="00C6217E">
        <w:rPr>
          <w:sz w:val="20"/>
          <w:szCs w:val="20"/>
          <w:lang w:val="en-US"/>
        </w:rPr>
        <w:t xml:space="preserve">„Groh_Bernd_hubergroup.jpg“: Bernd Groh, Head of Product Management </w:t>
      </w:r>
      <w:r w:rsidR="00037690" w:rsidRPr="00C6217E">
        <w:rPr>
          <w:sz w:val="20"/>
          <w:szCs w:val="20"/>
          <w:lang w:val="en-US"/>
        </w:rPr>
        <w:t xml:space="preserve">Commercial </w:t>
      </w:r>
      <w:proofErr w:type="spellStart"/>
      <w:r w:rsidRPr="00C6217E">
        <w:rPr>
          <w:sz w:val="20"/>
          <w:szCs w:val="20"/>
          <w:lang w:val="en-US"/>
        </w:rPr>
        <w:t>Sheetfed</w:t>
      </w:r>
      <w:proofErr w:type="spellEnd"/>
      <w:r w:rsidRPr="00C6217E">
        <w:rPr>
          <w:sz w:val="20"/>
          <w:szCs w:val="20"/>
          <w:lang w:val="en-US"/>
        </w:rPr>
        <w:t xml:space="preserve"> Europe der </w:t>
      </w:r>
      <w:proofErr w:type="spellStart"/>
      <w:r w:rsidRPr="00C6217E">
        <w:rPr>
          <w:b/>
          <w:sz w:val="20"/>
          <w:szCs w:val="20"/>
          <w:lang w:val="en-US"/>
        </w:rPr>
        <w:t>huber</w:t>
      </w:r>
      <w:r w:rsidRPr="00C6217E">
        <w:rPr>
          <w:sz w:val="20"/>
          <w:szCs w:val="20"/>
          <w:lang w:val="en-US"/>
        </w:rPr>
        <w:t>group</w:t>
      </w:r>
      <w:proofErr w:type="spellEnd"/>
      <w:r w:rsidRPr="00C6217E">
        <w:rPr>
          <w:sz w:val="20"/>
          <w:szCs w:val="20"/>
          <w:lang w:val="en-US"/>
        </w:rPr>
        <w:t xml:space="preserve"> </w:t>
      </w:r>
    </w:p>
    <w:p w:rsidR="00992564" w:rsidRDefault="00E73693" w:rsidP="00470165">
      <w:pPr>
        <w:tabs>
          <w:tab w:val="left" w:pos="6379"/>
        </w:tabs>
        <w:spacing w:after="240" w:line="360" w:lineRule="auto"/>
        <w:rPr>
          <w:sz w:val="20"/>
          <w:szCs w:val="20"/>
          <w:lang w:val="en-US"/>
        </w:rPr>
      </w:pPr>
      <w:r w:rsidRPr="00992564">
        <w:rPr>
          <w:sz w:val="20"/>
          <w:szCs w:val="20"/>
          <w:lang w:val="en-US"/>
        </w:rPr>
        <w:t xml:space="preserve">“c2c.jpg”: </w:t>
      </w:r>
      <w:r w:rsidR="00992564">
        <w:rPr>
          <w:sz w:val="20"/>
          <w:szCs w:val="20"/>
          <w:lang w:val="en-US"/>
        </w:rPr>
        <w:t xml:space="preserve">Das </w:t>
      </w:r>
      <w:r w:rsidR="00992564" w:rsidRPr="00992564">
        <w:rPr>
          <w:sz w:val="20"/>
          <w:szCs w:val="20"/>
          <w:lang w:val="en-US"/>
        </w:rPr>
        <w:t>C</w:t>
      </w:r>
      <w:r w:rsidRPr="00992564">
        <w:rPr>
          <w:sz w:val="20"/>
          <w:szCs w:val="20"/>
          <w:lang w:val="en-US"/>
        </w:rPr>
        <w:t>radle-to-Cradle-</w:t>
      </w:r>
      <w:proofErr w:type="spellStart"/>
      <w:r w:rsidR="00992564" w:rsidRPr="00992564">
        <w:rPr>
          <w:sz w:val="20"/>
          <w:szCs w:val="20"/>
          <w:lang w:val="en-US"/>
        </w:rPr>
        <w:t>Zertifikat</w:t>
      </w:r>
      <w:proofErr w:type="spellEnd"/>
      <w:r w:rsidR="00992564" w:rsidRPr="00992564">
        <w:rPr>
          <w:sz w:val="20"/>
          <w:szCs w:val="20"/>
          <w:lang w:val="en-US"/>
        </w:rPr>
        <w:t xml:space="preserve"> </w:t>
      </w:r>
      <w:proofErr w:type="spellStart"/>
      <w:r w:rsidR="00992564" w:rsidRPr="00992564">
        <w:rPr>
          <w:sz w:val="20"/>
          <w:szCs w:val="20"/>
          <w:lang w:val="en-US"/>
        </w:rPr>
        <w:t>für</w:t>
      </w:r>
      <w:proofErr w:type="spellEnd"/>
      <w:r w:rsidR="00992564" w:rsidRPr="00992564">
        <w:rPr>
          <w:sz w:val="20"/>
          <w:szCs w:val="20"/>
          <w:lang w:val="en-US"/>
        </w:rPr>
        <w:t xml:space="preserve"> </w:t>
      </w:r>
      <w:r w:rsidR="00992564">
        <w:rPr>
          <w:sz w:val="20"/>
          <w:szCs w:val="20"/>
          <w:lang w:val="en-US"/>
        </w:rPr>
        <w:t>“</w:t>
      </w:r>
      <w:proofErr w:type="spellStart"/>
      <w:r w:rsidR="00992564" w:rsidRPr="00992564">
        <w:rPr>
          <w:b/>
          <w:sz w:val="20"/>
          <w:szCs w:val="20"/>
          <w:lang w:val="en-US"/>
        </w:rPr>
        <w:t>huber</w:t>
      </w:r>
      <w:r w:rsidR="00992564" w:rsidRPr="00992564">
        <w:rPr>
          <w:sz w:val="20"/>
          <w:szCs w:val="20"/>
          <w:lang w:val="en-US"/>
        </w:rPr>
        <w:t>group</w:t>
      </w:r>
      <w:proofErr w:type="spellEnd"/>
      <w:r w:rsidR="00992564" w:rsidRPr="00992564">
        <w:rPr>
          <w:sz w:val="20"/>
          <w:szCs w:val="20"/>
          <w:lang w:val="en-US"/>
        </w:rPr>
        <w:t xml:space="preserve"> Eco Offset Ink </w:t>
      </w:r>
      <w:r w:rsidR="00992564">
        <w:rPr>
          <w:sz w:val="20"/>
          <w:szCs w:val="20"/>
          <w:lang w:val="en-US"/>
        </w:rPr>
        <w:t>P</w:t>
      </w:r>
      <w:r w:rsidR="00992564" w:rsidRPr="00992564">
        <w:rPr>
          <w:sz w:val="20"/>
          <w:szCs w:val="20"/>
          <w:lang w:val="en-US"/>
        </w:rPr>
        <w:t>remium</w:t>
      </w:r>
      <w:r w:rsidR="00992564">
        <w:rPr>
          <w:sz w:val="20"/>
          <w:szCs w:val="20"/>
          <w:lang w:val="en-US"/>
        </w:rPr>
        <w:t>”</w:t>
      </w:r>
      <w:r w:rsidR="00992564" w:rsidRPr="00992564">
        <w:rPr>
          <w:sz w:val="20"/>
          <w:szCs w:val="20"/>
          <w:lang w:val="en-US"/>
        </w:rPr>
        <w:t xml:space="preserve"> </w:t>
      </w:r>
    </w:p>
    <w:p w:rsidR="00E73693" w:rsidRDefault="00E73693" w:rsidP="00470165">
      <w:pPr>
        <w:tabs>
          <w:tab w:val="left" w:pos="6379"/>
        </w:tabs>
        <w:spacing w:after="240" w:line="360" w:lineRule="auto"/>
        <w:rPr>
          <w:sz w:val="20"/>
          <w:szCs w:val="20"/>
        </w:rPr>
      </w:pPr>
      <w:r>
        <w:rPr>
          <w:sz w:val="20"/>
          <w:szCs w:val="20"/>
        </w:rPr>
        <w:t xml:space="preserve">„EPEA_c2c_product_image.png“: </w:t>
      </w:r>
      <w:r w:rsidR="00992564">
        <w:rPr>
          <w:sz w:val="20"/>
          <w:szCs w:val="20"/>
        </w:rPr>
        <w:t>Farbdosen</w:t>
      </w:r>
      <w:r>
        <w:rPr>
          <w:sz w:val="20"/>
          <w:szCs w:val="20"/>
        </w:rPr>
        <w:t xml:space="preserve"> der </w:t>
      </w:r>
      <w:proofErr w:type="spellStart"/>
      <w:r w:rsidRPr="007A6E72">
        <w:rPr>
          <w:b/>
          <w:sz w:val="20"/>
          <w:szCs w:val="20"/>
        </w:rPr>
        <w:t>huber</w:t>
      </w:r>
      <w:r>
        <w:rPr>
          <w:sz w:val="20"/>
          <w:szCs w:val="20"/>
        </w:rPr>
        <w:t>group</w:t>
      </w:r>
      <w:proofErr w:type="spellEnd"/>
      <w:r>
        <w:rPr>
          <w:sz w:val="20"/>
          <w:szCs w:val="20"/>
        </w:rPr>
        <w:t xml:space="preserve">, ausgezeichnet mit dem </w:t>
      </w:r>
      <w:proofErr w:type="spellStart"/>
      <w:r>
        <w:rPr>
          <w:sz w:val="20"/>
          <w:szCs w:val="20"/>
        </w:rPr>
        <w:t>Cradle</w:t>
      </w:r>
      <w:proofErr w:type="spellEnd"/>
      <w:r w:rsidR="00992564">
        <w:rPr>
          <w:sz w:val="20"/>
          <w:szCs w:val="20"/>
        </w:rPr>
        <w:t>-</w:t>
      </w:r>
      <w:proofErr w:type="spellStart"/>
      <w:r>
        <w:rPr>
          <w:sz w:val="20"/>
          <w:szCs w:val="20"/>
        </w:rPr>
        <w:t>to</w:t>
      </w:r>
      <w:proofErr w:type="spellEnd"/>
      <w:r w:rsidR="00992564">
        <w:rPr>
          <w:sz w:val="20"/>
          <w:szCs w:val="20"/>
        </w:rPr>
        <w:t>-</w:t>
      </w:r>
      <w:proofErr w:type="spellStart"/>
      <w:r>
        <w:rPr>
          <w:sz w:val="20"/>
          <w:szCs w:val="20"/>
        </w:rPr>
        <w:t>Cradle</w:t>
      </w:r>
      <w:proofErr w:type="spellEnd"/>
      <w:r>
        <w:rPr>
          <w:sz w:val="20"/>
          <w:szCs w:val="20"/>
        </w:rPr>
        <w:t>-Umweltlabel</w:t>
      </w:r>
    </w:p>
    <w:p w:rsidR="00E73693" w:rsidRDefault="00E73693" w:rsidP="00470165">
      <w:pPr>
        <w:tabs>
          <w:tab w:val="left" w:pos="6379"/>
        </w:tabs>
        <w:spacing w:after="240" w:line="360" w:lineRule="auto"/>
        <w:rPr>
          <w:sz w:val="20"/>
          <w:szCs w:val="20"/>
        </w:rPr>
      </w:pPr>
    </w:p>
    <w:p w:rsidR="00E73693" w:rsidRDefault="00E73693" w:rsidP="00470165">
      <w:pPr>
        <w:tabs>
          <w:tab w:val="left" w:pos="6379"/>
        </w:tabs>
        <w:spacing w:after="240" w:line="360" w:lineRule="auto"/>
        <w:rPr>
          <w:sz w:val="20"/>
          <w:szCs w:val="20"/>
        </w:rPr>
      </w:pPr>
    </w:p>
    <w:p w:rsidR="00D60368" w:rsidRPr="00B92AD8" w:rsidRDefault="00D60368" w:rsidP="00D60368">
      <w:pPr>
        <w:spacing w:line="276" w:lineRule="auto"/>
        <w:rPr>
          <w:sz w:val="20"/>
          <w:szCs w:val="20"/>
        </w:rPr>
      </w:pPr>
      <w:r w:rsidRPr="00B92AD8">
        <w:rPr>
          <w:sz w:val="20"/>
          <w:szCs w:val="20"/>
        </w:rPr>
        <w:t xml:space="preserve">Über die </w:t>
      </w:r>
      <w:proofErr w:type="spellStart"/>
      <w:r w:rsidRPr="00B92AD8">
        <w:rPr>
          <w:b/>
          <w:sz w:val="20"/>
          <w:szCs w:val="20"/>
        </w:rPr>
        <w:t>huber</w:t>
      </w:r>
      <w:r w:rsidRPr="00B92AD8">
        <w:rPr>
          <w:sz w:val="20"/>
          <w:szCs w:val="20"/>
        </w:rPr>
        <w:t>group</w:t>
      </w:r>
      <w:proofErr w:type="spellEnd"/>
      <w:r w:rsidRPr="00B92AD8">
        <w:rPr>
          <w:sz w:val="20"/>
          <w:szCs w:val="20"/>
        </w:rPr>
        <w:t xml:space="preserve">: </w:t>
      </w:r>
    </w:p>
    <w:p w:rsidR="00D60368" w:rsidRPr="00B92AD8" w:rsidRDefault="00D60368" w:rsidP="00D60368">
      <w:pPr>
        <w:spacing w:line="276" w:lineRule="auto"/>
        <w:rPr>
          <w:sz w:val="20"/>
          <w:szCs w:val="20"/>
        </w:rPr>
      </w:pPr>
    </w:p>
    <w:p w:rsidR="006752B7" w:rsidRPr="0029738E" w:rsidRDefault="00F558CD" w:rsidP="006752B7">
      <w:pPr>
        <w:spacing w:line="276" w:lineRule="auto"/>
        <w:rPr>
          <w:sz w:val="20"/>
          <w:szCs w:val="20"/>
        </w:rPr>
      </w:pPr>
      <w:r>
        <w:rPr>
          <w:sz w:val="20"/>
          <w:szCs w:val="20"/>
        </w:rPr>
        <w:t xml:space="preserve">Die </w:t>
      </w:r>
      <w:proofErr w:type="spellStart"/>
      <w:r>
        <w:rPr>
          <w:b/>
          <w:bCs/>
          <w:sz w:val="20"/>
          <w:szCs w:val="20"/>
        </w:rPr>
        <w:t>huber</w:t>
      </w:r>
      <w:r>
        <w:rPr>
          <w:sz w:val="20"/>
          <w:szCs w:val="20"/>
        </w:rPr>
        <w:t>group</w:t>
      </w:r>
      <w:proofErr w:type="spellEnd"/>
      <w:r>
        <w:rPr>
          <w:sz w:val="20"/>
          <w:szCs w:val="20"/>
        </w:rPr>
        <w:t xml:space="preserve"> ist einer der weltweit führenden Spezialisten für Druckfarben, Lacke und Druckhilfsmittel, mit derzeit 40 Unternehmen und 130 Standorten. Das erfolgreiche Familienunternehmen verfügt über </w:t>
      </w:r>
      <w:r w:rsidR="00827F15">
        <w:rPr>
          <w:sz w:val="20"/>
          <w:szCs w:val="20"/>
        </w:rPr>
        <w:t xml:space="preserve">mehr als </w:t>
      </w:r>
      <w:r>
        <w:rPr>
          <w:sz w:val="20"/>
          <w:szCs w:val="20"/>
        </w:rPr>
        <w:t>250 Jahre Erfahrung in der Druckfarbenbranche und fertigt mit dem Anspruch der Qualitätsführerschaft Produkte für den Verpackungsdruck, Zeitungsdruck und für Akzidenzen. Im Jahr 201</w:t>
      </w:r>
      <w:r w:rsidR="00827F15">
        <w:rPr>
          <w:sz w:val="20"/>
          <w:szCs w:val="20"/>
        </w:rPr>
        <w:t>6</w:t>
      </w:r>
      <w:r w:rsidR="008875F5">
        <w:rPr>
          <w:sz w:val="20"/>
          <w:szCs w:val="20"/>
        </w:rPr>
        <w:t xml:space="preserve"> </w:t>
      </w:r>
      <w:r>
        <w:rPr>
          <w:sz w:val="20"/>
          <w:szCs w:val="20"/>
        </w:rPr>
        <w:t xml:space="preserve">erwirtschaftete die Gruppe mit ihren </w:t>
      </w:r>
      <w:r w:rsidR="0029738E">
        <w:rPr>
          <w:sz w:val="20"/>
          <w:szCs w:val="20"/>
        </w:rPr>
        <w:t xml:space="preserve">mehr als </w:t>
      </w:r>
      <w:r>
        <w:rPr>
          <w:sz w:val="20"/>
          <w:szCs w:val="20"/>
        </w:rPr>
        <w:t>3</w:t>
      </w:r>
      <w:r w:rsidR="0029738E">
        <w:rPr>
          <w:sz w:val="20"/>
          <w:szCs w:val="20"/>
        </w:rPr>
        <w:t>5</w:t>
      </w:r>
      <w:r>
        <w:rPr>
          <w:sz w:val="20"/>
          <w:szCs w:val="20"/>
        </w:rPr>
        <w:t xml:space="preserve">00 Mitarbeitern einen Jahresumsatz von </w:t>
      </w:r>
      <w:r w:rsidRPr="0029738E">
        <w:rPr>
          <w:sz w:val="20"/>
          <w:szCs w:val="20"/>
        </w:rPr>
        <w:t>ca. 8</w:t>
      </w:r>
      <w:r w:rsidR="008875F5" w:rsidRPr="0029738E">
        <w:rPr>
          <w:sz w:val="20"/>
          <w:szCs w:val="20"/>
        </w:rPr>
        <w:t>20</w:t>
      </w:r>
      <w:r w:rsidRPr="0029738E">
        <w:rPr>
          <w:sz w:val="20"/>
          <w:szCs w:val="20"/>
        </w:rPr>
        <w:t xml:space="preserve"> Millionen Euro. </w:t>
      </w:r>
    </w:p>
    <w:p w:rsidR="00D60368" w:rsidRPr="00C05099" w:rsidRDefault="00D60368" w:rsidP="00D60368">
      <w:pPr>
        <w:spacing w:line="276" w:lineRule="auto"/>
        <w:rPr>
          <w:sz w:val="20"/>
          <w:szCs w:val="20"/>
        </w:rPr>
      </w:pPr>
    </w:p>
    <w:p w:rsidR="00D60368" w:rsidRPr="00C05099" w:rsidRDefault="00D60368" w:rsidP="00D60368">
      <w:pPr>
        <w:spacing w:line="276" w:lineRule="auto"/>
        <w:rPr>
          <w:sz w:val="20"/>
          <w:szCs w:val="20"/>
        </w:rPr>
      </w:pPr>
      <w:r w:rsidRPr="00C05099">
        <w:rPr>
          <w:sz w:val="20"/>
          <w:szCs w:val="20"/>
        </w:rPr>
        <w:t xml:space="preserve">Weitere Informationen zum Unternehmen finden Sie im Internet unter </w:t>
      </w:r>
      <w:hyperlink r:id="rId8" w:history="1">
        <w:r w:rsidRPr="00C05099">
          <w:rPr>
            <w:rStyle w:val="Hyperlink"/>
            <w:sz w:val="20"/>
            <w:szCs w:val="20"/>
          </w:rPr>
          <w:t>www.hubergroup.com</w:t>
        </w:r>
      </w:hyperlink>
    </w:p>
    <w:p w:rsidR="00D60368" w:rsidRPr="00C05099" w:rsidRDefault="00D60368" w:rsidP="00D60368">
      <w:pPr>
        <w:spacing w:line="276" w:lineRule="auto"/>
        <w:rPr>
          <w:sz w:val="20"/>
          <w:szCs w:val="20"/>
        </w:rPr>
      </w:pPr>
    </w:p>
    <w:p w:rsidR="00D60368" w:rsidRPr="00C05099" w:rsidRDefault="00D60368" w:rsidP="00D60368">
      <w:pPr>
        <w:suppressAutoHyphens w:val="0"/>
        <w:spacing w:line="276" w:lineRule="auto"/>
        <w:rPr>
          <w:sz w:val="20"/>
          <w:szCs w:val="20"/>
        </w:rPr>
      </w:pPr>
      <w:r w:rsidRPr="00C05099">
        <w:rPr>
          <w:sz w:val="20"/>
          <w:szCs w:val="20"/>
        </w:rPr>
        <w:t>Pressekontakte:</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PR-Agentur:</w:t>
      </w:r>
    </w:p>
    <w:p w:rsidR="00D60368" w:rsidRPr="00C05099" w:rsidRDefault="00D60368" w:rsidP="00D60368">
      <w:pPr>
        <w:suppressAutoHyphens w:val="0"/>
        <w:spacing w:line="276" w:lineRule="auto"/>
        <w:rPr>
          <w:sz w:val="20"/>
          <w:szCs w:val="20"/>
        </w:rPr>
      </w:pPr>
      <w:r w:rsidRPr="00C05099">
        <w:rPr>
          <w:sz w:val="20"/>
          <w:szCs w:val="20"/>
        </w:rPr>
        <w:t xml:space="preserve">MHM Holding GmbH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duomedia</w:t>
      </w:r>
    </w:p>
    <w:p w:rsidR="00D60368" w:rsidRPr="00C05099" w:rsidRDefault="00D60368" w:rsidP="00D60368">
      <w:pPr>
        <w:suppressAutoHyphens w:val="0"/>
        <w:spacing w:line="276" w:lineRule="auto"/>
        <w:rPr>
          <w:sz w:val="20"/>
          <w:szCs w:val="20"/>
        </w:rPr>
      </w:pPr>
      <w:r w:rsidRPr="00C05099">
        <w:rPr>
          <w:sz w:val="20"/>
          <w:szCs w:val="20"/>
        </w:rPr>
        <w:t xml:space="preserve">Robert </w:t>
      </w:r>
      <w:proofErr w:type="spellStart"/>
      <w:r w:rsidRPr="00C05099">
        <w:rPr>
          <w:sz w:val="20"/>
          <w:szCs w:val="20"/>
        </w:rPr>
        <w:t>D</w:t>
      </w:r>
      <w:r w:rsidR="007010E7">
        <w:rPr>
          <w:sz w:val="20"/>
          <w:szCs w:val="20"/>
        </w:rPr>
        <w:t>ö</w:t>
      </w:r>
      <w:r w:rsidRPr="00C05099">
        <w:rPr>
          <w:sz w:val="20"/>
          <w:szCs w:val="20"/>
        </w:rPr>
        <w:t>rffel</w:t>
      </w:r>
      <w:proofErr w:type="spellEnd"/>
      <w:r w:rsidRPr="00C05099">
        <w:rPr>
          <w:sz w:val="20"/>
          <w:szCs w:val="20"/>
        </w:rPr>
        <w:t xml:space="preserve">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Monika D</w:t>
      </w:r>
      <w:r w:rsidR="007010E7">
        <w:rPr>
          <w:sz w:val="20"/>
          <w:szCs w:val="20"/>
        </w:rPr>
        <w:t>ü</w:t>
      </w:r>
      <w:r w:rsidRPr="00C05099">
        <w:rPr>
          <w:sz w:val="20"/>
          <w:szCs w:val="20"/>
        </w:rPr>
        <w:t>rr</w:t>
      </w:r>
    </w:p>
    <w:p w:rsidR="001F5067" w:rsidRPr="00D471ED" w:rsidRDefault="00D60368" w:rsidP="00D60368">
      <w:pPr>
        <w:suppressAutoHyphens w:val="0"/>
        <w:spacing w:line="276" w:lineRule="auto"/>
        <w:rPr>
          <w:rFonts w:eastAsia="Times New Roman"/>
          <w:sz w:val="20"/>
          <w:szCs w:val="20"/>
          <w:lang w:eastAsia="de-DE"/>
        </w:rPr>
      </w:pPr>
      <w:r w:rsidRPr="00C05099">
        <w:rPr>
          <w:sz w:val="20"/>
          <w:szCs w:val="20"/>
        </w:rPr>
        <w:t xml:space="preserve">Email: </w:t>
      </w:r>
      <w:hyperlink r:id="rId9" w:history="1">
        <w:r w:rsidRPr="005C3D4A">
          <w:rPr>
            <w:rStyle w:val="Hyperlink"/>
            <w:sz w:val="20"/>
            <w:szCs w:val="20"/>
          </w:rPr>
          <w:t>robert.doerffel@hubergroup.com</w:t>
        </w:r>
      </w:hyperlink>
      <w:r w:rsidRPr="00C05099">
        <w:rPr>
          <w:color w:val="0000FF"/>
          <w:sz w:val="20"/>
          <w:szCs w:val="20"/>
        </w:rPr>
        <w:tab/>
      </w:r>
      <w:r w:rsidRPr="00C05099">
        <w:rPr>
          <w:color w:val="0000FF"/>
          <w:sz w:val="20"/>
          <w:szCs w:val="20"/>
        </w:rPr>
        <w:tab/>
      </w:r>
      <w:r w:rsidRPr="00C05099">
        <w:rPr>
          <w:color w:val="0000FF"/>
          <w:sz w:val="20"/>
          <w:szCs w:val="20"/>
        </w:rPr>
        <w:tab/>
      </w:r>
      <w:r w:rsidRPr="00C05099">
        <w:rPr>
          <w:color w:val="0000FF"/>
          <w:sz w:val="20"/>
          <w:szCs w:val="20"/>
        </w:rPr>
        <w:tab/>
      </w:r>
      <w:hyperlink r:id="rId10" w:history="1">
        <w:r w:rsidRPr="005C3D4A">
          <w:rPr>
            <w:rStyle w:val="Hyperlink"/>
            <w:sz w:val="20"/>
            <w:szCs w:val="20"/>
          </w:rPr>
          <w:t>monika.d@duomedia.com</w:t>
        </w:r>
      </w:hyperlink>
    </w:p>
    <w:sectPr w:rsidR="001F5067" w:rsidRPr="00D471ED" w:rsidSect="00D441FD">
      <w:headerReference w:type="first" r:id="rId11"/>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E52" w:rsidRDefault="00C30E52" w:rsidP="00D441FD">
      <w:r>
        <w:separator/>
      </w:r>
    </w:p>
  </w:endnote>
  <w:endnote w:type="continuationSeparator" w:id="0">
    <w:p w:rsidR="00C30E52" w:rsidRDefault="00C30E52"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E52" w:rsidRDefault="00C30E52" w:rsidP="00D441FD">
      <w:r>
        <w:separator/>
      </w:r>
    </w:p>
  </w:footnote>
  <w:footnote w:type="continuationSeparator" w:id="0">
    <w:p w:rsidR="00C30E52" w:rsidRDefault="00C30E52"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73" w:rsidRDefault="002F2A73">
    <w:pPr>
      <w:pStyle w:val="Header"/>
    </w:pPr>
    <w:r>
      <w:rPr>
        <w:noProof/>
        <w:lang w:val="nl-BE" w:eastAsia="nl-BE"/>
      </w:rPr>
      <w:drawing>
        <wp:anchor distT="0" distB="0" distL="114300" distR="114300" simplePos="0" relativeHeight="251657728" behindDoc="0" locked="0" layoutInCell="1" allowOverlap="1" wp14:anchorId="09357EEF" wp14:editId="6453546A">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30"/>
    <w:rsid w:val="000101D7"/>
    <w:rsid w:val="000307B9"/>
    <w:rsid w:val="0003479C"/>
    <w:rsid w:val="00037690"/>
    <w:rsid w:val="00050549"/>
    <w:rsid w:val="00050CBB"/>
    <w:rsid w:val="00050DAD"/>
    <w:rsid w:val="00052418"/>
    <w:rsid w:val="00063800"/>
    <w:rsid w:val="0008768C"/>
    <w:rsid w:val="0009205F"/>
    <w:rsid w:val="000F0676"/>
    <w:rsid w:val="000F46F9"/>
    <w:rsid w:val="00105054"/>
    <w:rsid w:val="00106E00"/>
    <w:rsid w:val="001303B9"/>
    <w:rsid w:val="00143334"/>
    <w:rsid w:val="0015292D"/>
    <w:rsid w:val="00160361"/>
    <w:rsid w:val="0016639D"/>
    <w:rsid w:val="00167530"/>
    <w:rsid w:val="0019032F"/>
    <w:rsid w:val="00196E20"/>
    <w:rsid w:val="001A2193"/>
    <w:rsid w:val="001B1C1F"/>
    <w:rsid w:val="001B7327"/>
    <w:rsid w:val="001E0361"/>
    <w:rsid w:val="001F0DD7"/>
    <w:rsid w:val="001F5067"/>
    <w:rsid w:val="00202D20"/>
    <w:rsid w:val="002155A5"/>
    <w:rsid w:val="00246331"/>
    <w:rsid w:val="00283B5B"/>
    <w:rsid w:val="0029738E"/>
    <w:rsid w:val="002A4933"/>
    <w:rsid w:val="002B56D8"/>
    <w:rsid w:val="002D1D9D"/>
    <w:rsid w:val="002D2F23"/>
    <w:rsid w:val="002E06DF"/>
    <w:rsid w:val="002E0FA3"/>
    <w:rsid w:val="002F2A73"/>
    <w:rsid w:val="002F58D2"/>
    <w:rsid w:val="003059BD"/>
    <w:rsid w:val="00310AC2"/>
    <w:rsid w:val="003115AE"/>
    <w:rsid w:val="00314E07"/>
    <w:rsid w:val="0032414D"/>
    <w:rsid w:val="003246AE"/>
    <w:rsid w:val="00326346"/>
    <w:rsid w:val="0033100A"/>
    <w:rsid w:val="00362157"/>
    <w:rsid w:val="0036732C"/>
    <w:rsid w:val="003B34CB"/>
    <w:rsid w:val="003D5758"/>
    <w:rsid w:val="003F2D87"/>
    <w:rsid w:val="0040306A"/>
    <w:rsid w:val="004148B9"/>
    <w:rsid w:val="00416ECA"/>
    <w:rsid w:val="00470165"/>
    <w:rsid w:val="004762B5"/>
    <w:rsid w:val="004800A8"/>
    <w:rsid w:val="004956D6"/>
    <w:rsid w:val="004D5924"/>
    <w:rsid w:val="004E1466"/>
    <w:rsid w:val="004E3AE0"/>
    <w:rsid w:val="005012EC"/>
    <w:rsid w:val="00524DE3"/>
    <w:rsid w:val="0054459C"/>
    <w:rsid w:val="00554533"/>
    <w:rsid w:val="00570392"/>
    <w:rsid w:val="005C3D4A"/>
    <w:rsid w:val="005E02B5"/>
    <w:rsid w:val="006009A9"/>
    <w:rsid w:val="00642F18"/>
    <w:rsid w:val="0065083C"/>
    <w:rsid w:val="0065104F"/>
    <w:rsid w:val="00654218"/>
    <w:rsid w:val="00663469"/>
    <w:rsid w:val="00666929"/>
    <w:rsid w:val="00666D04"/>
    <w:rsid w:val="006752B7"/>
    <w:rsid w:val="00681946"/>
    <w:rsid w:val="006A17A7"/>
    <w:rsid w:val="006E4524"/>
    <w:rsid w:val="006F4B1C"/>
    <w:rsid w:val="006F7FF3"/>
    <w:rsid w:val="007008EC"/>
    <w:rsid w:val="007010E7"/>
    <w:rsid w:val="00712152"/>
    <w:rsid w:val="00720CC9"/>
    <w:rsid w:val="00723B41"/>
    <w:rsid w:val="00731432"/>
    <w:rsid w:val="00747867"/>
    <w:rsid w:val="00761EB8"/>
    <w:rsid w:val="00764410"/>
    <w:rsid w:val="00766E72"/>
    <w:rsid w:val="007713AA"/>
    <w:rsid w:val="007755F0"/>
    <w:rsid w:val="007A6E72"/>
    <w:rsid w:val="007B5739"/>
    <w:rsid w:val="007C08A7"/>
    <w:rsid w:val="007C5085"/>
    <w:rsid w:val="007E0692"/>
    <w:rsid w:val="007F1241"/>
    <w:rsid w:val="007F37F9"/>
    <w:rsid w:val="007F6756"/>
    <w:rsid w:val="0080001C"/>
    <w:rsid w:val="00800682"/>
    <w:rsid w:val="008052B2"/>
    <w:rsid w:val="00821D5E"/>
    <w:rsid w:val="00821F04"/>
    <w:rsid w:val="00827F15"/>
    <w:rsid w:val="0083696F"/>
    <w:rsid w:val="00850785"/>
    <w:rsid w:val="00851DFA"/>
    <w:rsid w:val="00875FF5"/>
    <w:rsid w:val="00883D4C"/>
    <w:rsid w:val="008875F5"/>
    <w:rsid w:val="008A63D5"/>
    <w:rsid w:val="008C2283"/>
    <w:rsid w:val="00900112"/>
    <w:rsid w:val="0090178D"/>
    <w:rsid w:val="00911544"/>
    <w:rsid w:val="00930581"/>
    <w:rsid w:val="00936088"/>
    <w:rsid w:val="00962B96"/>
    <w:rsid w:val="00974B31"/>
    <w:rsid w:val="00992564"/>
    <w:rsid w:val="00995C69"/>
    <w:rsid w:val="009A78BA"/>
    <w:rsid w:val="009B3519"/>
    <w:rsid w:val="009B4561"/>
    <w:rsid w:val="009B63C1"/>
    <w:rsid w:val="009C2D91"/>
    <w:rsid w:val="009E5E64"/>
    <w:rsid w:val="009F41EB"/>
    <w:rsid w:val="00A23897"/>
    <w:rsid w:val="00A339F6"/>
    <w:rsid w:val="00A42F72"/>
    <w:rsid w:val="00A45D16"/>
    <w:rsid w:val="00A54AF7"/>
    <w:rsid w:val="00A54E07"/>
    <w:rsid w:val="00A60D52"/>
    <w:rsid w:val="00A64111"/>
    <w:rsid w:val="00A86E7B"/>
    <w:rsid w:val="00AA5BF0"/>
    <w:rsid w:val="00AA646A"/>
    <w:rsid w:val="00AB2DB5"/>
    <w:rsid w:val="00AC2BB9"/>
    <w:rsid w:val="00AE5E3D"/>
    <w:rsid w:val="00B03654"/>
    <w:rsid w:val="00B1184F"/>
    <w:rsid w:val="00B13EE2"/>
    <w:rsid w:val="00B2185D"/>
    <w:rsid w:val="00B40A09"/>
    <w:rsid w:val="00B43197"/>
    <w:rsid w:val="00B51F27"/>
    <w:rsid w:val="00B64B6D"/>
    <w:rsid w:val="00B92AD8"/>
    <w:rsid w:val="00BB1430"/>
    <w:rsid w:val="00BB1951"/>
    <w:rsid w:val="00BB78EA"/>
    <w:rsid w:val="00BC5B19"/>
    <w:rsid w:val="00BD0B03"/>
    <w:rsid w:val="00BF191E"/>
    <w:rsid w:val="00C30E52"/>
    <w:rsid w:val="00C336D2"/>
    <w:rsid w:val="00C5084C"/>
    <w:rsid w:val="00C534E6"/>
    <w:rsid w:val="00C60BC8"/>
    <w:rsid w:val="00C6217E"/>
    <w:rsid w:val="00C627FC"/>
    <w:rsid w:val="00C64FF4"/>
    <w:rsid w:val="00C82677"/>
    <w:rsid w:val="00C83B95"/>
    <w:rsid w:val="00CA5FAA"/>
    <w:rsid w:val="00CA7959"/>
    <w:rsid w:val="00CC2054"/>
    <w:rsid w:val="00CC52B3"/>
    <w:rsid w:val="00CD66C7"/>
    <w:rsid w:val="00CF5B60"/>
    <w:rsid w:val="00D06C1B"/>
    <w:rsid w:val="00D070E3"/>
    <w:rsid w:val="00D2312C"/>
    <w:rsid w:val="00D2329A"/>
    <w:rsid w:val="00D441FD"/>
    <w:rsid w:val="00D471ED"/>
    <w:rsid w:val="00D528AF"/>
    <w:rsid w:val="00D57F57"/>
    <w:rsid w:val="00D60368"/>
    <w:rsid w:val="00D74199"/>
    <w:rsid w:val="00D82E6B"/>
    <w:rsid w:val="00D86B84"/>
    <w:rsid w:val="00D9456A"/>
    <w:rsid w:val="00DC058E"/>
    <w:rsid w:val="00DC709D"/>
    <w:rsid w:val="00DE0998"/>
    <w:rsid w:val="00DE3CE4"/>
    <w:rsid w:val="00DF5B53"/>
    <w:rsid w:val="00E53B75"/>
    <w:rsid w:val="00E73693"/>
    <w:rsid w:val="00E74C9A"/>
    <w:rsid w:val="00EC092E"/>
    <w:rsid w:val="00EC5328"/>
    <w:rsid w:val="00EE1902"/>
    <w:rsid w:val="00F3631E"/>
    <w:rsid w:val="00F421E2"/>
    <w:rsid w:val="00F47C7A"/>
    <w:rsid w:val="00F514CB"/>
    <w:rsid w:val="00F558CD"/>
    <w:rsid w:val="00F70073"/>
    <w:rsid w:val="00FB1785"/>
    <w:rsid w:val="00FC3BE5"/>
    <w:rsid w:val="00FD13BA"/>
    <w:rsid w:val="00FD2FB7"/>
    <w:rsid w:val="00FD6A10"/>
    <w:rsid w:val="00FD7347"/>
    <w:rsid w:val="00FE0B52"/>
    <w:rsid w:val="00FE73F7"/>
    <w:rsid w:val="00FF5C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1270B2DF-844A-458A-A6CD-99869380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val="en-GB" w:eastAsia="en-US"/>
    </w:rPr>
  </w:style>
  <w:style w:type="paragraph" w:customStyle="1" w:styleId="nospacing10">
    <w:name w:val="no spacing1"/>
    <w:basedOn w:val="Normal"/>
    <w:rsid w:val="00B43197"/>
    <w:pPr>
      <w:suppressAutoHyphens w:val="0"/>
    </w:pPr>
    <w:rPr>
      <w:rFonts w:ascii="Verdana" w:hAnsi="Verdana" w:cs="Times New Roman"/>
      <w:sz w:val="20"/>
      <w:szCs w:val="18"/>
      <w:lang w:val="en-GB"/>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lang w:val="en-US"/>
    </w:rPr>
  </w:style>
  <w:style w:type="paragraph" w:styleId="Header">
    <w:name w:val="header"/>
    <w:basedOn w:val="Normal"/>
    <w:link w:val="HeaderChar"/>
    <w:uiPriority w:val="99"/>
    <w:unhideWhenUsed/>
    <w:rsid w:val="00D441FD"/>
    <w:pPr>
      <w:tabs>
        <w:tab w:val="center" w:pos="4536"/>
        <w:tab w:val="right" w:pos="9072"/>
      </w:tabs>
    </w:pPr>
    <w:rPr>
      <w:rFonts w:cs="Times New Roman"/>
    </w:rPr>
  </w:style>
  <w:style w:type="character" w:customStyle="1" w:styleId="HeaderChar">
    <w:name w:val="Header Char"/>
    <w:link w:val="Header"/>
    <w:uiPriority w:val="99"/>
    <w:rsid w:val="00D441FD"/>
    <w:rPr>
      <w:rFonts w:ascii="Arial" w:eastAsia="MS Mincho" w:hAnsi="Arial" w:cs="Arial"/>
      <w:sz w:val="24"/>
      <w:szCs w:val="24"/>
      <w:lang w:eastAsia="en-US"/>
    </w:rPr>
  </w:style>
  <w:style w:type="paragraph" w:styleId="Footer">
    <w:name w:val="footer"/>
    <w:basedOn w:val="Normal"/>
    <w:link w:val="FooterChar"/>
    <w:uiPriority w:val="99"/>
    <w:unhideWhenUsed/>
    <w:rsid w:val="00D441FD"/>
    <w:pPr>
      <w:tabs>
        <w:tab w:val="center" w:pos="4536"/>
        <w:tab w:val="right" w:pos="9072"/>
      </w:tabs>
    </w:pPr>
    <w:rPr>
      <w:rFonts w:cs="Times New Roman"/>
    </w:rPr>
  </w:style>
  <w:style w:type="character" w:customStyle="1" w:styleId="FooterChar">
    <w:name w:val="Footer Char"/>
    <w:link w:val="Footer"/>
    <w:uiPriority w:val="99"/>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 w:type="character" w:styleId="CommentReference">
    <w:name w:val="annotation reference"/>
    <w:basedOn w:val="DefaultParagraphFont"/>
    <w:uiPriority w:val="99"/>
    <w:semiHidden/>
    <w:unhideWhenUsed/>
    <w:rsid w:val="007C08A7"/>
    <w:rPr>
      <w:sz w:val="18"/>
      <w:szCs w:val="18"/>
    </w:rPr>
  </w:style>
  <w:style w:type="paragraph" w:styleId="CommentText">
    <w:name w:val="annotation text"/>
    <w:basedOn w:val="Normal"/>
    <w:link w:val="CommentTextChar"/>
    <w:uiPriority w:val="99"/>
    <w:semiHidden/>
    <w:unhideWhenUsed/>
    <w:rsid w:val="007C08A7"/>
  </w:style>
  <w:style w:type="character" w:customStyle="1" w:styleId="CommentTextChar">
    <w:name w:val="Comment Text Char"/>
    <w:basedOn w:val="DefaultParagraphFont"/>
    <w:link w:val="CommentText"/>
    <w:uiPriority w:val="99"/>
    <w:semiHidden/>
    <w:rsid w:val="007C08A7"/>
    <w:rPr>
      <w:rFonts w:ascii="Arial" w:eastAsia="MS Mincho" w:hAnsi="Arial" w:cs="Arial"/>
      <w:sz w:val="24"/>
      <w:szCs w:val="24"/>
      <w:lang w:eastAsia="en-US"/>
    </w:rPr>
  </w:style>
  <w:style w:type="paragraph" w:styleId="CommentSubject">
    <w:name w:val="annotation subject"/>
    <w:basedOn w:val="CommentText"/>
    <w:next w:val="CommentText"/>
    <w:link w:val="CommentSubjectChar"/>
    <w:uiPriority w:val="99"/>
    <w:semiHidden/>
    <w:unhideWhenUsed/>
    <w:rsid w:val="007C08A7"/>
    <w:rPr>
      <w:b/>
      <w:bCs/>
      <w:sz w:val="20"/>
      <w:szCs w:val="20"/>
    </w:rPr>
  </w:style>
  <w:style w:type="character" w:customStyle="1" w:styleId="CommentSubjectChar">
    <w:name w:val="Comment Subject Char"/>
    <w:basedOn w:val="CommentTextChar"/>
    <w:link w:val="CommentSubject"/>
    <w:uiPriority w:val="99"/>
    <w:semiHidden/>
    <w:rsid w:val="007C08A7"/>
    <w:rPr>
      <w:rFonts w:ascii="Arial" w:eastAsia="MS Mincho"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27821">
      <w:bodyDiv w:val="1"/>
      <w:marLeft w:val="0"/>
      <w:marRight w:val="0"/>
      <w:marTop w:val="0"/>
      <w:marBottom w:val="0"/>
      <w:divBdr>
        <w:top w:val="none" w:sz="0" w:space="0" w:color="auto"/>
        <w:left w:val="none" w:sz="0" w:space="0" w:color="auto"/>
        <w:bottom w:val="none" w:sz="0" w:space="0" w:color="auto"/>
        <w:right w:val="none" w:sz="0" w:space="0" w:color="auto"/>
      </w:divBdr>
    </w:div>
    <w:div w:id="19230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ber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ubergroup.de/cofr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mailto:robert.doerffel@hube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2796</Characters>
  <Application>Microsoft Office Word</Application>
  <DocSecurity>0</DocSecurity>
  <Lines>54</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hubergroup entwickelt Bogenoffset-Druckfarbe für den hochvolumigen Druck von Lebensmittelverpackungen</vt:lpstr>
      <vt:lpstr>hubergroup entwickelt Bogenoffset-Druckfarbe für den hochvolumigen Druck von Lebensmittelverpackungen</vt:lpstr>
    </vt:vector>
  </TitlesOfParts>
  <Company>Hubergroup</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Bunte Farben in grünen Druckprodukten</dc:title>
  <dc:creator>hubergroup</dc:creator>
  <cp:keywords>Green products, hubergroup</cp:keywords>
  <cp:lastModifiedBy>Esko Artwork</cp:lastModifiedBy>
  <cp:revision>4</cp:revision>
  <dcterms:created xsi:type="dcterms:W3CDTF">2017-06-22T07:37:00Z</dcterms:created>
  <dcterms:modified xsi:type="dcterms:W3CDTF">2017-06-26T08:21:00Z</dcterms:modified>
</cp:coreProperties>
</file>