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67" w:rsidRPr="00851DFA" w:rsidRDefault="001F5067" w:rsidP="00D6036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480"/>
        <w:rPr>
          <w:bCs/>
          <w:sz w:val="28"/>
          <w:szCs w:val="28"/>
        </w:rPr>
      </w:pPr>
      <w:r w:rsidRPr="00851DFA">
        <w:rPr>
          <w:bCs/>
          <w:sz w:val="28"/>
          <w:szCs w:val="28"/>
        </w:rPr>
        <w:t>Pressemitteilung</w:t>
      </w:r>
    </w:p>
    <w:p w:rsidR="00E73693" w:rsidRDefault="006420F2" w:rsidP="00D86B84">
      <w:pPr>
        <w:spacing w:line="360" w:lineRule="auto"/>
        <w:rPr>
          <w:b/>
        </w:rPr>
      </w:pPr>
      <w:bookmarkStart w:id="0" w:name="_GoBack"/>
      <w:proofErr w:type="spellStart"/>
      <w:r w:rsidRPr="006420F2">
        <w:rPr>
          <w:b/>
        </w:rPr>
        <w:t>hubergroup</w:t>
      </w:r>
      <w:proofErr w:type="spellEnd"/>
      <w:r w:rsidRPr="006420F2">
        <w:rPr>
          <w:b/>
        </w:rPr>
        <w:t xml:space="preserve"> freut sich über eine vielbesuchte IPEX 2017 in Birmingham, UK</w:t>
      </w:r>
    </w:p>
    <w:bookmarkEnd w:id="0"/>
    <w:p w:rsidR="00002B5B" w:rsidRDefault="00002B5B" w:rsidP="00E73693">
      <w:pPr>
        <w:spacing w:line="360" w:lineRule="auto"/>
        <w:rPr>
          <w:b/>
          <w:sz w:val="20"/>
          <w:szCs w:val="20"/>
        </w:rPr>
      </w:pPr>
    </w:p>
    <w:p w:rsidR="00D86B84" w:rsidRPr="00E73693" w:rsidRDefault="006420F2" w:rsidP="00E73693">
      <w:pPr>
        <w:spacing w:line="360" w:lineRule="auto"/>
        <w:rPr>
          <w:b/>
          <w:sz w:val="20"/>
          <w:szCs w:val="20"/>
        </w:rPr>
      </w:pPr>
      <w:r w:rsidRPr="006420F2">
        <w:rPr>
          <w:b/>
          <w:sz w:val="20"/>
          <w:szCs w:val="20"/>
        </w:rPr>
        <w:t xml:space="preserve">Der Druckfarbenhersteller </w:t>
      </w:r>
      <w:r>
        <w:rPr>
          <w:b/>
          <w:sz w:val="20"/>
          <w:szCs w:val="20"/>
        </w:rPr>
        <w:t>präsentiert sich</w:t>
      </w:r>
      <w:r w:rsidRPr="006420F2">
        <w:rPr>
          <w:b/>
          <w:sz w:val="20"/>
          <w:szCs w:val="20"/>
        </w:rPr>
        <w:t xml:space="preserve"> vor internationale</w:t>
      </w:r>
      <w:r>
        <w:rPr>
          <w:b/>
          <w:sz w:val="20"/>
          <w:szCs w:val="20"/>
        </w:rPr>
        <w:t>m</w:t>
      </w:r>
      <w:r w:rsidRPr="006420F2">
        <w:rPr>
          <w:b/>
          <w:sz w:val="20"/>
          <w:szCs w:val="20"/>
        </w:rPr>
        <w:t xml:space="preserve"> Publikum als weltweit führender Spezialist in der Druckfarben- und -</w:t>
      </w:r>
      <w:proofErr w:type="spellStart"/>
      <w:r w:rsidRPr="006420F2">
        <w:rPr>
          <w:b/>
          <w:sz w:val="20"/>
          <w:szCs w:val="20"/>
        </w:rPr>
        <w:t>lackindustrie</w:t>
      </w:r>
      <w:proofErr w:type="spellEnd"/>
    </w:p>
    <w:p w:rsidR="00E73693" w:rsidRPr="00C05099" w:rsidRDefault="00E73693" w:rsidP="00E73693">
      <w:pPr>
        <w:spacing w:line="360" w:lineRule="auto"/>
        <w:rPr>
          <w:b/>
          <w:sz w:val="22"/>
          <w:szCs w:val="22"/>
        </w:rPr>
      </w:pPr>
    </w:p>
    <w:p w:rsidR="006420F2" w:rsidRPr="00002B5B" w:rsidRDefault="00470165" w:rsidP="006420F2">
      <w:pPr>
        <w:tabs>
          <w:tab w:val="left" w:pos="6379"/>
        </w:tabs>
        <w:spacing w:after="240" w:line="360" w:lineRule="auto"/>
        <w:rPr>
          <w:sz w:val="20"/>
          <w:szCs w:val="20"/>
        </w:rPr>
      </w:pPr>
      <w:r w:rsidRPr="00002B5B">
        <w:rPr>
          <w:b/>
          <w:sz w:val="20"/>
          <w:szCs w:val="20"/>
        </w:rPr>
        <w:t xml:space="preserve">Kirchheim </w:t>
      </w:r>
      <w:r w:rsidR="00BF191E" w:rsidRPr="00002B5B">
        <w:rPr>
          <w:b/>
          <w:sz w:val="20"/>
          <w:szCs w:val="20"/>
        </w:rPr>
        <w:t xml:space="preserve">bei München, </w:t>
      </w:r>
      <w:r w:rsidR="006420F2" w:rsidRPr="00002B5B">
        <w:rPr>
          <w:b/>
          <w:sz w:val="20"/>
          <w:szCs w:val="20"/>
        </w:rPr>
        <w:t>1</w:t>
      </w:r>
      <w:r w:rsidR="00936088" w:rsidRPr="00002B5B">
        <w:rPr>
          <w:b/>
          <w:sz w:val="20"/>
          <w:szCs w:val="20"/>
        </w:rPr>
        <w:t>6</w:t>
      </w:r>
      <w:r w:rsidR="006420F2" w:rsidRPr="00002B5B">
        <w:rPr>
          <w:b/>
          <w:sz w:val="20"/>
          <w:szCs w:val="20"/>
        </w:rPr>
        <w:t>. November</w:t>
      </w:r>
      <w:r w:rsidR="00BF191E" w:rsidRPr="00002B5B">
        <w:rPr>
          <w:b/>
          <w:sz w:val="20"/>
          <w:szCs w:val="20"/>
        </w:rPr>
        <w:t xml:space="preserve"> </w:t>
      </w:r>
      <w:r w:rsidR="00D60368" w:rsidRPr="00002B5B">
        <w:rPr>
          <w:b/>
          <w:sz w:val="20"/>
          <w:szCs w:val="20"/>
        </w:rPr>
        <w:t>201</w:t>
      </w:r>
      <w:r w:rsidR="00FB1785" w:rsidRPr="00002B5B">
        <w:rPr>
          <w:b/>
          <w:sz w:val="20"/>
          <w:szCs w:val="20"/>
        </w:rPr>
        <w:t>7</w:t>
      </w:r>
      <w:r w:rsidR="00D60368" w:rsidRPr="00002B5B">
        <w:rPr>
          <w:sz w:val="20"/>
          <w:szCs w:val="20"/>
        </w:rPr>
        <w:t xml:space="preserve"> </w:t>
      </w:r>
      <w:r w:rsidR="00CC52B3" w:rsidRPr="00002B5B">
        <w:rPr>
          <w:sz w:val="20"/>
          <w:szCs w:val="20"/>
        </w:rPr>
        <w:t>–</w:t>
      </w:r>
      <w:r w:rsidR="006420F2" w:rsidRPr="00002B5B">
        <w:rPr>
          <w:sz w:val="20"/>
          <w:szCs w:val="20"/>
        </w:rPr>
        <w:t xml:space="preserve"> Die IPEX 2017 (31.10. – 3.11.2017) erwies sich als deutlicher Erfolg für die </w:t>
      </w:r>
      <w:proofErr w:type="spellStart"/>
      <w:r w:rsidR="006420F2" w:rsidRPr="00002B5B">
        <w:rPr>
          <w:b/>
          <w:sz w:val="20"/>
          <w:szCs w:val="20"/>
        </w:rPr>
        <w:t>huber</w:t>
      </w:r>
      <w:r w:rsidR="006420F2" w:rsidRPr="00002B5B">
        <w:rPr>
          <w:sz w:val="20"/>
          <w:szCs w:val="20"/>
        </w:rPr>
        <w:t>group</w:t>
      </w:r>
      <w:proofErr w:type="spellEnd"/>
      <w:r w:rsidR="006420F2" w:rsidRPr="00002B5B">
        <w:rPr>
          <w:sz w:val="20"/>
          <w:szCs w:val="20"/>
        </w:rPr>
        <w:t xml:space="preserve"> und stärkte die Position des Unternehmens als führender Spezialist für die Entwicklung nachhaltiger Druckfarben und -lacke für die Druck-, Verpackungs-, Akzidenz- und Zeitungsindustrie. Das Familienunternehmen mit mehr als 250 Jahren Erfahrung in der Forschung und Entwicklung von Druckfarben konnte während der vier Messetage dank einer großen Anzahl von Besuchern viel Aufmerksamkeit bei einem internationalen Publikum gewinnen. Den Stand teilte sich die </w:t>
      </w:r>
      <w:proofErr w:type="spellStart"/>
      <w:r w:rsidR="006420F2" w:rsidRPr="00002B5B">
        <w:rPr>
          <w:b/>
          <w:sz w:val="20"/>
          <w:szCs w:val="20"/>
        </w:rPr>
        <w:t>huber</w:t>
      </w:r>
      <w:r w:rsidR="006420F2" w:rsidRPr="00002B5B">
        <w:rPr>
          <w:sz w:val="20"/>
          <w:szCs w:val="20"/>
        </w:rPr>
        <w:t>group</w:t>
      </w:r>
      <w:proofErr w:type="spellEnd"/>
      <w:r w:rsidR="006420F2" w:rsidRPr="00002B5B">
        <w:rPr>
          <w:sz w:val="20"/>
          <w:szCs w:val="20"/>
        </w:rPr>
        <w:t xml:space="preserve"> mit der British </w:t>
      </w:r>
      <w:proofErr w:type="spellStart"/>
      <w:r w:rsidR="006420F2" w:rsidRPr="00002B5B">
        <w:rPr>
          <w:sz w:val="20"/>
          <w:szCs w:val="20"/>
        </w:rPr>
        <w:t>Coatings</w:t>
      </w:r>
      <w:proofErr w:type="spellEnd"/>
      <w:r w:rsidR="006420F2" w:rsidRPr="00002B5B">
        <w:rPr>
          <w:sz w:val="20"/>
          <w:szCs w:val="20"/>
        </w:rPr>
        <w:t xml:space="preserve"> </w:t>
      </w:r>
      <w:proofErr w:type="spellStart"/>
      <w:r w:rsidR="006420F2" w:rsidRPr="00002B5B">
        <w:rPr>
          <w:sz w:val="20"/>
          <w:szCs w:val="20"/>
        </w:rPr>
        <w:t>Federation</w:t>
      </w:r>
      <w:proofErr w:type="spellEnd"/>
      <w:r w:rsidR="006420F2" w:rsidRPr="00002B5B">
        <w:rPr>
          <w:sz w:val="20"/>
          <w:szCs w:val="20"/>
        </w:rPr>
        <w:t>.</w:t>
      </w:r>
    </w:p>
    <w:p w:rsidR="006420F2" w:rsidRPr="00002B5B" w:rsidRDefault="006420F2" w:rsidP="006420F2">
      <w:pPr>
        <w:spacing w:line="360" w:lineRule="auto"/>
        <w:rPr>
          <w:sz w:val="20"/>
          <w:szCs w:val="20"/>
        </w:rPr>
      </w:pPr>
      <w:r w:rsidRPr="00002B5B">
        <w:rPr>
          <w:sz w:val="20"/>
          <w:szCs w:val="20"/>
        </w:rPr>
        <w:t xml:space="preserve">Darren Jones, Business Manager UK, fasst zusammen: „Die Messe hat uns zu einer globalen Plattform verholfen. Wir haben uns sehr über die Resonanz gefreut. Schon am ersten Vormittag konnten  wir Besucher aus Russland, Singapur, Indien, Pakistan, von den Philippinen, aus Argentinien, Nigeria und dem Libanon begrüßen. Es war unglaublich, wie breit das Interesse war: Einige fragten nach unseren Produkten und der Technologie, andere interessierten sich für unsere Nachhaltigkeitsziele oder ob wir in ihren jeweiligen Ländern bereits vertreten seien. Viele kamen wegen unseres Delta-E-Wettbewerbs, bei dem die Besucher ihre jeweilige Firmenfarbe richtig bestimmen mussten. Die IPEX 2017 hat sich für uns als äußerst lohnenswert erwiesen, und es war gut, mit der British </w:t>
      </w:r>
      <w:proofErr w:type="spellStart"/>
      <w:r w:rsidRPr="00002B5B">
        <w:rPr>
          <w:sz w:val="20"/>
          <w:szCs w:val="20"/>
        </w:rPr>
        <w:t>Coatings</w:t>
      </w:r>
      <w:proofErr w:type="spellEnd"/>
      <w:r w:rsidRPr="00002B5B">
        <w:rPr>
          <w:sz w:val="20"/>
          <w:szCs w:val="20"/>
        </w:rPr>
        <w:t xml:space="preserve"> </w:t>
      </w:r>
      <w:proofErr w:type="spellStart"/>
      <w:r w:rsidRPr="00002B5B">
        <w:rPr>
          <w:sz w:val="20"/>
          <w:szCs w:val="20"/>
        </w:rPr>
        <w:t>Federation</w:t>
      </w:r>
      <w:proofErr w:type="spellEnd"/>
      <w:r w:rsidRPr="00002B5B">
        <w:rPr>
          <w:sz w:val="20"/>
          <w:szCs w:val="20"/>
        </w:rPr>
        <w:t xml:space="preserve"> zusammenzuarbeiten."</w:t>
      </w:r>
    </w:p>
    <w:p w:rsidR="006420F2" w:rsidRPr="00002B5B" w:rsidRDefault="006420F2" w:rsidP="006420F2">
      <w:pPr>
        <w:spacing w:line="360" w:lineRule="auto"/>
        <w:rPr>
          <w:sz w:val="20"/>
          <w:szCs w:val="20"/>
        </w:rPr>
      </w:pPr>
    </w:p>
    <w:p w:rsidR="006420F2" w:rsidRPr="00002B5B" w:rsidRDefault="006420F2" w:rsidP="006420F2">
      <w:pPr>
        <w:spacing w:line="360" w:lineRule="auto"/>
        <w:rPr>
          <w:sz w:val="20"/>
          <w:szCs w:val="20"/>
        </w:rPr>
      </w:pPr>
      <w:r w:rsidRPr="00002B5B">
        <w:rPr>
          <w:sz w:val="20"/>
          <w:szCs w:val="20"/>
        </w:rPr>
        <w:t xml:space="preserve">Die </w:t>
      </w:r>
      <w:proofErr w:type="spellStart"/>
      <w:r w:rsidRPr="00002B5B">
        <w:rPr>
          <w:b/>
          <w:sz w:val="20"/>
          <w:szCs w:val="20"/>
        </w:rPr>
        <w:t>huber</w:t>
      </w:r>
      <w:r w:rsidRPr="00002B5B">
        <w:rPr>
          <w:sz w:val="20"/>
          <w:szCs w:val="20"/>
        </w:rPr>
        <w:t>group</w:t>
      </w:r>
      <w:proofErr w:type="spellEnd"/>
      <w:r w:rsidRPr="00002B5B">
        <w:rPr>
          <w:sz w:val="20"/>
          <w:szCs w:val="20"/>
        </w:rPr>
        <w:t xml:space="preserve"> nahm an der IPEX 2017 teil, um die Veränderungen in der Geschäftsstrategie zu präsentieren und um ihre Position im Druckfarbenmarkt und im Bereich der Farbkontrolle auszubauen. Vor kurzem hat die Gruppe alle ihre verbundenen Unternehmen unter ein gemeinsames Markendach geholt. Inzwischen verfügt die Firma über eine eindrucksvolle globale Logistik-Infrastruktur mit weltweiten Dienstleistungen zur Kundenpflege. Die Kunden erhalten überall auf der Welt genau die gleiche hochwertige Qualität an Druckfarben, egal, von welchem der Produktionsstandorte in Deutschland, Italien oder Indien sie vertrieben werden. Neben der Qualität ist die </w:t>
      </w:r>
      <w:proofErr w:type="spellStart"/>
      <w:r w:rsidRPr="00002B5B">
        <w:rPr>
          <w:b/>
          <w:sz w:val="20"/>
          <w:szCs w:val="20"/>
        </w:rPr>
        <w:t>huber</w:t>
      </w:r>
      <w:r w:rsidRPr="00002B5B">
        <w:rPr>
          <w:sz w:val="20"/>
          <w:szCs w:val="20"/>
        </w:rPr>
        <w:t>group</w:t>
      </w:r>
      <w:proofErr w:type="spellEnd"/>
      <w:r w:rsidRPr="00002B5B">
        <w:rPr>
          <w:sz w:val="20"/>
          <w:szCs w:val="20"/>
        </w:rPr>
        <w:t xml:space="preserve"> vor allem der Standardisierung, der Sicherheit und der Nachhaltigkeit verpflichtet. Die dauerhafte Unabhängigkeit als Familienunternehmen ist dem Unternehmen sehr wichtig.</w:t>
      </w:r>
    </w:p>
    <w:p w:rsidR="006420F2" w:rsidRPr="00002B5B" w:rsidRDefault="006420F2" w:rsidP="006420F2">
      <w:pPr>
        <w:spacing w:line="360" w:lineRule="auto"/>
        <w:rPr>
          <w:sz w:val="20"/>
          <w:szCs w:val="20"/>
        </w:rPr>
      </w:pPr>
    </w:p>
    <w:p w:rsidR="006420F2" w:rsidRPr="00002B5B" w:rsidRDefault="006420F2" w:rsidP="006420F2">
      <w:pPr>
        <w:spacing w:line="360" w:lineRule="auto"/>
        <w:rPr>
          <w:sz w:val="20"/>
          <w:szCs w:val="20"/>
        </w:rPr>
      </w:pPr>
      <w:r w:rsidRPr="00002B5B">
        <w:rPr>
          <w:sz w:val="20"/>
          <w:szCs w:val="20"/>
        </w:rPr>
        <w:t xml:space="preserve">Das Unternehmen wird regelmäßig nach dem Umweltmanagementsystem ISO 14001: 2004, dem Arbeitsschutzmanagementsystem OHSAS 18001: 2007 und dem Energiemanagementsystem ISO 50001: 2011 zertifiziert. Zur Produktpalette gehört ein breites Spektrum an Offsetdruckfarben  und </w:t>
      </w:r>
      <w:r w:rsidRPr="00002B5B">
        <w:rPr>
          <w:sz w:val="20"/>
          <w:szCs w:val="20"/>
        </w:rPr>
        <w:br/>
        <w:t>-lacken für die Herstellung von Druckprodukten, die den gängigen Umweltzeichen entsprechen. Ziel seines Anfang des Jahres angekündigten „</w:t>
      </w:r>
      <w:proofErr w:type="spellStart"/>
      <w:r w:rsidRPr="00002B5B">
        <w:rPr>
          <w:sz w:val="20"/>
          <w:szCs w:val="20"/>
        </w:rPr>
        <w:t>Cradle</w:t>
      </w:r>
      <w:proofErr w:type="spellEnd"/>
      <w:r w:rsidRPr="00002B5B">
        <w:rPr>
          <w:sz w:val="20"/>
          <w:szCs w:val="20"/>
        </w:rPr>
        <w:t xml:space="preserve"> </w:t>
      </w:r>
      <w:proofErr w:type="spellStart"/>
      <w:r w:rsidRPr="00002B5B">
        <w:rPr>
          <w:sz w:val="20"/>
          <w:szCs w:val="20"/>
        </w:rPr>
        <w:t>to</w:t>
      </w:r>
      <w:proofErr w:type="spellEnd"/>
      <w:r w:rsidRPr="00002B5B">
        <w:rPr>
          <w:sz w:val="20"/>
          <w:szCs w:val="20"/>
        </w:rPr>
        <w:t xml:space="preserve"> </w:t>
      </w:r>
      <w:proofErr w:type="spellStart"/>
      <w:r w:rsidRPr="00002B5B">
        <w:rPr>
          <w:sz w:val="20"/>
          <w:szCs w:val="20"/>
        </w:rPr>
        <w:t>Cradle</w:t>
      </w:r>
      <w:proofErr w:type="spellEnd"/>
      <w:r w:rsidRPr="00002B5B">
        <w:rPr>
          <w:sz w:val="20"/>
          <w:szCs w:val="20"/>
        </w:rPr>
        <w:t xml:space="preserve">“-Konzeptes ist, das ökologisch perfekte </w:t>
      </w:r>
      <w:r w:rsidRPr="00002B5B">
        <w:rPr>
          <w:sz w:val="20"/>
          <w:szCs w:val="20"/>
        </w:rPr>
        <w:lastRenderedPageBreak/>
        <w:t xml:space="preserve">Produkt zu erreichen, das, sobald es nicht mehr in Gebrauch ist, in seine einzelnen Komponenten oder Rohmaterialien zerlegt wird, die wiederum in neuen Produkten eingesetzt werden können; dadurch werden alle Abfälle beseitigt und wertvolle Rohstoffe geschont. Alle Bogenoffsetfarben der </w:t>
      </w:r>
      <w:proofErr w:type="spellStart"/>
      <w:r w:rsidRPr="00002B5B">
        <w:rPr>
          <w:b/>
          <w:sz w:val="20"/>
          <w:szCs w:val="20"/>
        </w:rPr>
        <w:t>huber</w:t>
      </w:r>
      <w:r w:rsidRPr="00002B5B">
        <w:rPr>
          <w:sz w:val="20"/>
          <w:szCs w:val="20"/>
        </w:rPr>
        <w:t>group</w:t>
      </w:r>
      <w:proofErr w:type="spellEnd"/>
      <w:r w:rsidRPr="00002B5B">
        <w:rPr>
          <w:sz w:val="20"/>
          <w:szCs w:val="20"/>
        </w:rPr>
        <w:t xml:space="preserve"> sind </w:t>
      </w:r>
      <w:proofErr w:type="spellStart"/>
      <w:r w:rsidRPr="00002B5B">
        <w:rPr>
          <w:sz w:val="20"/>
          <w:szCs w:val="20"/>
        </w:rPr>
        <w:t>cobaltfrei</w:t>
      </w:r>
      <w:proofErr w:type="spellEnd"/>
      <w:r w:rsidRPr="00002B5B">
        <w:rPr>
          <w:sz w:val="20"/>
          <w:szCs w:val="20"/>
        </w:rPr>
        <w:t xml:space="preserve"> und beugen damit einer bevorstehenden Gesetzgebung in Bezug auf potentiell krebserregende Stoffe in Farben vor.</w:t>
      </w:r>
    </w:p>
    <w:p w:rsidR="006420F2" w:rsidRPr="00002B5B" w:rsidRDefault="006420F2" w:rsidP="006420F2">
      <w:pPr>
        <w:spacing w:line="360" w:lineRule="auto"/>
        <w:rPr>
          <w:sz w:val="20"/>
          <w:szCs w:val="20"/>
        </w:rPr>
      </w:pPr>
      <w:r w:rsidRPr="00002B5B">
        <w:rPr>
          <w:sz w:val="20"/>
          <w:szCs w:val="20"/>
        </w:rPr>
        <w:t xml:space="preserve">  </w:t>
      </w:r>
    </w:p>
    <w:p w:rsidR="006420F2" w:rsidRPr="00002B5B" w:rsidRDefault="006420F2" w:rsidP="006420F2">
      <w:pPr>
        <w:spacing w:line="360" w:lineRule="auto"/>
        <w:rPr>
          <w:sz w:val="20"/>
          <w:szCs w:val="20"/>
        </w:rPr>
      </w:pPr>
    </w:p>
    <w:p w:rsidR="006420F2" w:rsidRPr="00002B5B" w:rsidRDefault="006420F2" w:rsidP="0021652F">
      <w:pPr>
        <w:spacing w:after="240" w:line="360" w:lineRule="auto"/>
        <w:rPr>
          <w:b/>
          <w:sz w:val="20"/>
          <w:szCs w:val="20"/>
        </w:rPr>
      </w:pPr>
      <w:r w:rsidRPr="00002B5B">
        <w:rPr>
          <w:b/>
          <w:sz w:val="20"/>
          <w:szCs w:val="20"/>
        </w:rPr>
        <w:t>Bildunterschrift:</w:t>
      </w:r>
    </w:p>
    <w:p w:rsidR="006420F2" w:rsidRPr="0021652F" w:rsidRDefault="006420F2" w:rsidP="0021652F">
      <w:pPr>
        <w:pStyle w:val="NormalWeb"/>
        <w:spacing w:after="240" w:line="360" w:lineRule="auto"/>
        <w:rPr>
          <w:rFonts w:ascii="Arial" w:eastAsia="MS Mincho" w:hAnsi="Arial" w:cs="Arial"/>
          <w:sz w:val="20"/>
          <w:szCs w:val="20"/>
          <w:lang w:val="de-DE" w:eastAsia="en-US"/>
        </w:rPr>
      </w:pPr>
      <w:r w:rsidRPr="0021652F">
        <w:rPr>
          <w:rFonts w:ascii="Arial" w:eastAsia="MS Mincho" w:hAnsi="Arial" w:cs="Arial"/>
          <w:sz w:val="20"/>
          <w:szCs w:val="20"/>
          <w:lang w:val="de-DE" w:eastAsia="en-US"/>
        </w:rPr>
        <w:t>20171031_</w:t>
      </w:r>
      <w:r w:rsidR="0021652F" w:rsidRPr="0021652F">
        <w:rPr>
          <w:rFonts w:ascii="Arial" w:eastAsia="MS Mincho" w:hAnsi="Arial" w:cs="Arial"/>
          <w:sz w:val="20"/>
          <w:szCs w:val="20"/>
          <w:lang w:val="de-DE" w:eastAsia="en-US"/>
        </w:rPr>
        <w:t>PaulGuy_DarrenJones.jpg:</w:t>
      </w:r>
      <w:r w:rsidR="0021652F" w:rsidRPr="0021652F">
        <w:rPr>
          <w:rFonts w:ascii="Arial" w:eastAsia="MS Mincho" w:hAnsi="Arial" w:cs="Arial"/>
          <w:sz w:val="20"/>
          <w:szCs w:val="20"/>
          <w:lang w:val="de-DE" w:eastAsia="en-US"/>
        </w:rPr>
        <w:br/>
      </w:r>
      <w:r w:rsidRPr="0021652F">
        <w:rPr>
          <w:rFonts w:ascii="Arial" w:eastAsia="MS Mincho" w:hAnsi="Arial" w:cs="Arial"/>
          <w:sz w:val="20"/>
          <w:szCs w:val="20"/>
          <w:lang w:val="de-DE" w:eastAsia="en-US"/>
        </w:rPr>
        <w:t xml:space="preserve">von links nach rechts: Paul Guy (Central Regional Business Manager) und Darren Jones (Business Manager UK), beide </w:t>
      </w:r>
      <w:proofErr w:type="spellStart"/>
      <w:r w:rsidRPr="0021652F">
        <w:rPr>
          <w:rFonts w:ascii="Arial" w:eastAsia="MS Mincho" w:hAnsi="Arial" w:cs="Arial"/>
          <w:sz w:val="20"/>
          <w:szCs w:val="20"/>
          <w:lang w:val="de-DE" w:eastAsia="en-US"/>
        </w:rPr>
        <w:t>hubergroup</w:t>
      </w:r>
      <w:proofErr w:type="spellEnd"/>
    </w:p>
    <w:p w:rsidR="0021652F" w:rsidRPr="0021652F" w:rsidRDefault="0021652F" w:rsidP="0021652F">
      <w:pPr>
        <w:pStyle w:val="NormalWeb"/>
        <w:spacing w:after="240" w:line="360" w:lineRule="auto"/>
        <w:rPr>
          <w:rFonts w:ascii="Arial" w:eastAsia="MS Mincho" w:hAnsi="Arial" w:cs="Arial"/>
          <w:sz w:val="20"/>
          <w:szCs w:val="20"/>
          <w:lang w:val="de-DE" w:eastAsia="en-US"/>
        </w:rPr>
      </w:pPr>
      <w:r w:rsidRPr="0021652F">
        <w:rPr>
          <w:rFonts w:ascii="Arial" w:eastAsia="MS Mincho" w:hAnsi="Arial" w:cs="Arial"/>
          <w:sz w:val="20"/>
          <w:szCs w:val="20"/>
          <w:lang w:val="de-DE" w:eastAsia="en-US"/>
        </w:rPr>
        <w:t xml:space="preserve">20171031_DarrenJones_PaulGuy.jpg: </w:t>
      </w:r>
      <w:r w:rsidRPr="0021652F">
        <w:rPr>
          <w:rFonts w:ascii="Arial" w:eastAsia="MS Mincho" w:hAnsi="Arial" w:cs="Arial"/>
          <w:sz w:val="20"/>
          <w:szCs w:val="20"/>
          <w:lang w:val="de-DE" w:eastAsia="en-US"/>
        </w:rPr>
        <w:br/>
        <w:t xml:space="preserve">von links nach rechts: Darren Jones (Business Manager UK) und Paul Guy (Central Regional Business Manager), beide </w:t>
      </w:r>
      <w:proofErr w:type="spellStart"/>
      <w:r w:rsidRPr="0021652F">
        <w:rPr>
          <w:rFonts w:ascii="Arial" w:eastAsia="MS Mincho" w:hAnsi="Arial" w:cs="Arial"/>
          <w:sz w:val="20"/>
          <w:szCs w:val="20"/>
          <w:lang w:val="de-DE" w:eastAsia="en-US"/>
        </w:rPr>
        <w:t>hubergroup</w:t>
      </w:r>
      <w:proofErr w:type="spellEnd"/>
    </w:p>
    <w:p w:rsidR="006420F2" w:rsidRPr="0021652F" w:rsidRDefault="006420F2" w:rsidP="0021652F">
      <w:pPr>
        <w:pStyle w:val="NormalWeb"/>
        <w:spacing w:line="360" w:lineRule="auto"/>
        <w:rPr>
          <w:rFonts w:ascii="Arial" w:eastAsia="MS Mincho" w:hAnsi="Arial" w:cs="Arial"/>
          <w:sz w:val="20"/>
          <w:szCs w:val="20"/>
          <w:lang w:val="de-DE" w:eastAsia="en-US"/>
        </w:rPr>
      </w:pPr>
    </w:p>
    <w:p w:rsidR="006420F2" w:rsidRPr="00002B5B" w:rsidRDefault="006420F2" w:rsidP="006420F2">
      <w:pPr>
        <w:spacing w:line="360" w:lineRule="auto"/>
        <w:rPr>
          <w:sz w:val="20"/>
          <w:szCs w:val="20"/>
        </w:rPr>
      </w:pPr>
    </w:p>
    <w:p w:rsidR="006420F2" w:rsidRPr="00002B5B" w:rsidRDefault="006420F2" w:rsidP="006420F2">
      <w:pPr>
        <w:spacing w:line="360" w:lineRule="auto"/>
        <w:jc w:val="center"/>
        <w:rPr>
          <w:sz w:val="20"/>
          <w:szCs w:val="20"/>
        </w:rPr>
      </w:pPr>
      <w:r w:rsidRPr="00002B5B">
        <w:rPr>
          <w:sz w:val="20"/>
          <w:szCs w:val="20"/>
        </w:rPr>
        <w:t>***</w:t>
      </w:r>
    </w:p>
    <w:p w:rsidR="006420F2" w:rsidRDefault="006420F2" w:rsidP="00002B5B">
      <w:pPr>
        <w:spacing w:line="276" w:lineRule="auto"/>
        <w:rPr>
          <w:b/>
          <w:sz w:val="20"/>
          <w:szCs w:val="20"/>
        </w:rPr>
      </w:pPr>
      <w:r w:rsidRPr="00002B5B">
        <w:rPr>
          <w:b/>
          <w:sz w:val="20"/>
          <w:szCs w:val="20"/>
        </w:rPr>
        <w:t xml:space="preserve">Über </w:t>
      </w:r>
      <w:proofErr w:type="spellStart"/>
      <w:r w:rsidRPr="00002B5B">
        <w:rPr>
          <w:b/>
          <w:sz w:val="20"/>
          <w:szCs w:val="20"/>
        </w:rPr>
        <w:t>Cradle</w:t>
      </w:r>
      <w:proofErr w:type="spellEnd"/>
      <w:r w:rsidRPr="00002B5B">
        <w:rPr>
          <w:b/>
          <w:sz w:val="20"/>
          <w:szCs w:val="20"/>
        </w:rPr>
        <w:t xml:space="preserve"> </w:t>
      </w:r>
      <w:proofErr w:type="spellStart"/>
      <w:r w:rsidRPr="00002B5B">
        <w:rPr>
          <w:b/>
          <w:sz w:val="20"/>
          <w:szCs w:val="20"/>
        </w:rPr>
        <w:t>to</w:t>
      </w:r>
      <w:proofErr w:type="spellEnd"/>
      <w:r w:rsidRPr="00002B5B">
        <w:rPr>
          <w:b/>
          <w:sz w:val="20"/>
          <w:szCs w:val="20"/>
        </w:rPr>
        <w:t xml:space="preserve"> </w:t>
      </w:r>
      <w:proofErr w:type="spellStart"/>
      <w:r w:rsidRPr="00002B5B">
        <w:rPr>
          <w:b/>
          <w:sz w:val="20"/>
          <w:szCs w:val="20"/>
        </w:rPr>
        <w:t>Cradle</w:t>
      </w:r>
      <w:proofErr w:type="spellEnd"/>
      <w:r w:rsidRPr="00002B5B">
        <w:rPr>
          <w:b/>
          <w:sz w:val="20"/>
          <w:szCs w:val="20"/>
        </w:rPr>
        <w:t>:</w:t>
      </w:r>
    </w:p>
    <w:p w:rsidR="00002B5B" w:rsidRPr="00002B5B" w:rsidRDefault="00002B5B" w:rsidP="00002B5B">
      <w:pPr>
        <w:spacing w:line="276" w:lineRule="auto"/>
        <w:rPr>
          <w:b/>
          <w:sz w:val="20"/>
          <w:szCs w:val="20"/>
        </w:rPr>
      </w:pPr>
    </w:p>
    <w:p w:rsidR="00817171" w:rsidRPr="00002B5B" w:rsidRDefault="006420F2" w:rsidP="00002B5B">
      <w:pPr>
        <w:tabs>
          <w:tab w:val="left" w:pos="6379"/>
        </w:tabs>
        <w:spacing w:after="240" w:line="276" w:lineRule="auto"/>
        <w:rPr>
          <w:sz w:val="20"/>
          <w:szCs w:val="20"/>
        </w:rPr>
      </w:pPr>
      <w:r w:rsidRPr="00002B5B">
        <w:rPr>
          <w:sz w:val="20"/>
          <w:szCs w:val="20"/>
        </w:rPr>
        <w:t xml:space="preserve">Im Mai 2017 brachte die </w:t>
      </w:r>
      <w:proofErr w:type="spellStart"/>
      <w:r w:rsidRPr="00002B5B">
        <w:rPr>
          <w:b/>
          <w:sz w:val="20"/>
          <w:szCs w:val="20"/>
        </w:rPr>
        <w:t>huber</w:t>
      </w:r>
      <w:r w:rsidRPr="00002B5B">
        <w:rPr>
          <w:sz w:val="20"/>
          <w:szCs w:val="20"/>
        </w:rPr>
        <w:t>group</w:t>
      </w:r>
      <w:proofErr w:type="spellEnd"/>
      <w:r w:rsidRPr="00002B5B">
        <w:rPr>
          <w:sz w:val="20"/>
          <w:szCs w:val="20"/>
        </w:rPr>
        <w:t xml:space="preserve"> ein breites Bogenoffsetportfolio auf den Markt, das nach dem </w:t>
      </w:r>
      <w:proofErr w:type="spellStart"/>
      <w:r w:rsidRPr="00002B5B">
        <w:rPr>
          <w:sz w:val="20"/>
          <w:szCs w:val="20"/>
        </w:rPr>
        <w:t>Cradle</w:t>
      </w:r>
      <w:proofErr w:type="spellEnd"/>
      <w:r w:rsidRPr="00002B5B">
        <w:rPr>
          <w:sz w:val="20"/>
          <w:szCs w:val="20"/>
        </w:rPr>
        <w:t xml:space="preserve"> </w:t>
      </w:r>
      <w:proofErr w:type="spellStart"/>
      <w:r w:rsidRPr="00002B5B">
        <w:rPr>
          <w:sz w:val="20"/>
          <w:szCs w:val="20"/>
        </w:rPr>
        <w:t>to</w:t>
      </w:r>
      <w:proofErr w:type="spellEnd"/>
      <w:r w:rsidRPr="00002B5B">
        <w:rPr>
          <w:sz w:val="20"/>
          <w:szCs w:val="20"/>
        </w:rPr>
        <w:t xml:space="preserve"> </w:t>
      </w:r>
      <w:proofErr w:type="spellStart"/>
      <w:r w:rsidRPr="00002B5B">
        <w:rPr>
          <w:sz w:val="20"/>
          <w:szCs w:val="20"/>
        </w:rPr>
        <w:t>Cradle</w:t>
      </w:r>
      <w:proofErr w:type="spellEnd"/>
      <w:r w:rsidRPr="00002B5B">
        <w:rPr>
          <w:sz w:val="20"/>
          <w:szCs w:val="20"/>
        </w:rPr>
        <w:t xml:space="preserve"> Bronze-Status zertifiziert ist. Aktuell wird unter dem Namen „</w:t>
      </w:r>
      <w:proofErr w:type="spellStart"/>
      <w:r w:rsidRPr="00002B5B">
        <w:rPr>
          <w:b/>
          <w:sz w:val="20"/>
          <w:szCs w:val="20"/>
        </w:rPr>
        <w:t>huber</w:t>
      </w:r>
      <w:r w:rsidRPr="00002B5B">
        <w:rPr>
          <w:sz w:val="20"/>
          <w:szCs w:val="20"/>
        </w:rPr>
        <w:t>group</w:t>
      </w:r>
      <w:proofErr w:type="spellEnd"/>
      <w:r w:rsidRPr="00002B5B">
        <w:rPr>
          <w:sz w:val="20"/>
          <w:szCs w:val="20"/>
        </w:rPr>
        <w:t xml:space="preserve"> Eco Offset </w:t>
      </w:r>
      <w:proofErr w:type="spellStart"/>
      <w:r w:rsidRPr="00002B5B">
        <w:rPr>
          <w:sz w:val="20"/>
          <w:szCs w:val="20"/>
        </w:rPr>
        <w:t>Inks</w:t>
      </w:r>
      <w:proofErr w:type="spellEnd"/>
      <w:r w:rsidRPr="00002B5B">
        <w:rPr>
          <w:sz w:val="20"/>
          <w:szCs w:val="20"/>
        </w:rPr>
        <w:t xml:space="preserve"> Premium Plus“ eine weitere Produktpalette angeboten, die den </w:t>
      </w:r>
      <w:proofErr w:type="spellStart"/>
      <w:r w:rsidRPr="00002B5B">
        <w:rPr>
          <w:sz w:val="20"/>
          <w:szCs w:val="20"/>
        </w:rPr>
        <w:t>Cradle</w:t>
      </w:r>
      <w:proofErr w:type="spellEnd"/>
      <w:r w:rsidRPr="00002B5B">
        <w:rPr>
          <w:sz w:val="20"/>
          <w:szCs w:val="20"/>
        </w:rPr>
        <w:t xml:space="preserve"> </w:t>
      </w:r>
      <w:proofErr w:type="spellStart"/>
      <w:r w:rsidRPr="00002B5B">
        <w:rPr>
          <w:sz w:val="20"/>
          <w:szCs w:val="20"/>
        </w:rPr>
        <w:t>to</w:t>
      </w:r>
      <w:proofErr w:type="spellEnd"/>
      <w:r w:rsidRPr="00002B5B">
        <w:rPr>
          <w:sz w:val="20"/>
          <w:szCs w:val="20"/>
        </w:rPr>
        <w:t xml:space="preserve"> </w:t>
      </w:r>
      <w:proofErr w:type="spellStart"/>
      <w:r w:rsidRPr="00002B5B">
        <w:rPr>
          <w:sz w:val="20"/>
          <w:szCs w:val="20"/>
        </w:rPr>
        <w:t>Cradle</w:t>
      </w:r>
      <w:proofErr w:type="spellEnd"/>
      <w:r w:rsidRPr="00002B5B">
        <w:rPr>
          <w:sz w:val="20"/>
          <w:szCs w:val="20"/>
        </w:rPr>
        <w:t xml:space="preserve"> Silber-Status aufweist. Sie umfasst migrationsarme und gerucharme Bogenoffsetfarben und </w:t>
      </w:r>
      <w:r w:rsidR="00002B5B" w:rsidRPr="00002B5B">
        <w:rPr>
          <w:sz w:val="20"/>
          <w:szCs w:val="20"/>
        </w:rPr>
        <w:t>-l</w:t>
      </w:r>
      <w:r w:rsidRPr="00002B5B">
        <w:rPr>
          <w:sz w:val="20"/>
          <w:szCs w:val="20"/>
        </w:rPr>
        <w:t xml:space="preserve">acke für den Lebensmittelverpackungsdruck im konventionellen Offsetdruck, außerdem </w:t>
      </w:r>
      <w:r w:rsidR="00002B5B" w:rsidRPr="00002B5B">
        <w:rPr>
          <w:sz w:val="20"/>
          <w:szCs w:val="20"/>
        </w:rPr>
        <w:t>Druckf</w:t>
      </w:r>
      <w:r w:rsidRPr="00002B5B">
        <w:rPr>
          <w:sz w:val="20"/>
          <w:szCs w:val="20"/>
        </w:rPr>
        <w:t xml:space="preserve">arben und </w:t>
      </w:r>
      <w:r w:rsidR="00002B5B" w:rsidRPr="00002B5B">
        <w:rPr>
          <w:sz w:val="20"/>
          <w:szCs w:val="20"/>
        </w:rPr>
        <w:t>-l</w:t>
      </w:r>
      <w:r w:rsidRPr="00002B5B">
        <w:rPr>
          <w:sz w:val="20"/>
          <w:szCs w:val="20"/>
        </w:rPr>
        <w:t>acke für die Herstellung von Spielwaren.</w:t>
      </w:r>
    </w:p>
    <w:p w:rsidR="00002B5B" w:rsidRDefault="00002B5B" w:rsidP="00D60368">
      <w:pPr>
        <w:spacing w:line="276" w:lineRule="auto"/>
        <w:rPr>
          <w:sz w:val="20"/>
          <w:szCs w:val="20"/>
        </w:rPr>
      </w:pPr>
    </w:p>
    <w:p w:rsidR="00D60368" w:rsidRPr="00002B5B" w:rsidRDefault="00D60368" w:rsidP="00D60368">
      <w:pPr>
        <w:spacing w:line="276" w:lineRule="auto"/>
        <w:rPr>
          <w:sz w:val="20"/>
          <w:szCs w:val="20"/>
        </w:rPr>
      </w:pPr>
      <w:r w:rsidRPr="00002B5B">
        <w:rPr>
          <w:sz w:val="20"/>
          <w:szCs w:val="20"/>
        </w:rPr>
        <w:t xml:space="preserve">Über die </w:t>
      </w:r>
      <w:proofErr w:type="spellStart"/>
      <w:r w:rsidRPr="00002B5B">
        <w:rPr>
          <w:b/>
          <w:sz w:val="20"/>
          <w:szCs w:val="20"/>
        </w:rPr>
        <w:t>huber</w:t>
      </w:r>
      <w:r w:rsidRPr="00002B5B">
        <w:rPr>
          <w:sz w:val="20"/>
          <w:szCs w:val="20"/>
        </w:rPr>
        <w:t>group</w:t>
      </w:r>
      <w:proofErr w:type="spellEnd"/>
      <w:r w:rsidRPr="00002B5B">
        <w:rPr>
          <w:sz w:val="20"/>
          <w:szCs w:val="20"/>
        </w:rPr>
        <w:t xml:space="preserve">: </w:t>
      </w:r>
    </w:p>
    <w:p w:rsidR="00D60368" w:rsidRPr="00002B5B" w:rsidRDefault="00D60368" w:rsidP="00D60368">
      <w:pPr>
        <w:spacing w:line="276" w:lineRule="auto"/>
        <w:rPr>
          <w:sz w:val="20"/>
          <w:szCs w:val="20"/>
        </w:rPr>
      </w:pPr>
    </w:p>
    <w:p w:rsidR="006752B7" w:rsidRPr="00002B5B" w:rsidRDefault="00F558CD" w:rsidP="006752B7">
      <w:pPr>
        <w:spacing w:line="276" w:lineRule="auto"/>
        <w:rPr>
          <w:sz w:val="20"/>
          <w:szCs w:val="20"/>
        </w:rPr>
      </w:pPr>
      <w:r w:rsidRPr="00002B5B">
        <w:rPr>
          <w:sz w:val="20"/>
          <w:szCs w:val="20"/>
        </w:rPr>
        <w:t xml:space="preserve">Die </w:t>
      </w:r>
      <w:proofErr w:type="spellStart"/>
      <w:r w:rsidRPr="00002B5B">
        <w:rPr>
          <w:b/>
          <w:bCs/>
          <w:sz w:val="20"/>
          <w:szCs w:val="20"/>
        </w:rPr>
        <w:t>huber</w:t>
      </w:r>
      <w:r w:rsidRPr="00002B5B">
        <w:rPr>
          <w:sz w:val="20"/>
          <w:szCs w:val="20"/>
        </w:rPr>
        <w:t>group</w:t>
      </w:r>
      <w:proofErr w:type="spellEnd"/>
      <w:r w:rsidRPr="00002B5B">
        <w:rPr>
          <w:sz w:val="20"/>
          <w:szCs w:val="20"/>
        </w:rPr>
        <w:t xml:space="preserve"> ist einer der weltweit führenden Spezialisten für Druckfarben, Lacke und Druckhilfsmittel, mit derzeit 40 Unternehmen und 130 Standorten. Das erfolgreiche Familienunternehmen verfügt über </w:t>
      </w:r>
      <w:r w:rsidR="00827F15" w:rsidRPr="00002B5B">
        <w:rPr>
          <w:sz w:val="20"/>
          <w:szCs w:val="20"/>
        </w:rPr>
        <w:t xml:space="preserve">mehr als </w:t>
      </w:r>
      <w:r w:rsidRPr="00002B5B">
        <w:rPr>
          <w:sz w:val="20"/>
          <w:szCs w:val="20"/>
        </w:rPr>
        <w:t>250 Jahre Erfahrung in der Druckfarbenbranche und fertigt mit dem Anspruch der Qualitätsführerschaft Produkte für den Verpackungsdruck, Zeitungsdruck und für Akzidenzen. Im Jahr 201</w:t>
      </w:r>
      <w:r w:rsidR="00827F15" w:rsidRPr="00002B5B">
        <w:rPr>
          <w:sz w:val="20"/>
          <w:szCs w:val="20"/>
        </w:rPr>
        <w:t>6</w:t>
      </w:r>
      <w:r w:rsidR="008875F5" w:rsidRPr="00002B5B">
        <w:rPr>
          <w:sz w:val="20"/>
          <w:szCs w:val="20"/>
        </w:rPr>
        <w:t xml:space="preserve"> </w:t>
      </w:r>
      <w:r w:rsidRPr="00002B5B">
        <w:rPr>
          <w:sz w:val="20"/>
          <w:szCs w:val="20"/>
        </w:rPr>
        <w:t xml:space="preserve">erwirtschaftete die Gruppe mit ihren </w:t>
      </w:r>
      <w:r w:rsidR="0029738E" w:rsidRPr="00002B5B">
        <w:rPr>
          <w:sz w:val="20"/>
          <w:szCs w:val="20"/>
        </w:rPr>
        <w:t xml:space="preserve">mehr als </w:t>
      </w:r>
      <w:r w:rsidRPr="00002B5B">
        <w:rPr>
          <w:sz w:val="20"/>
          <w:szCs w:val="20"/>
        </w:rPr>
        <w:t>3</w:t>
      </w:r>
      <w:r w:rsidR="0029738E" w:rsidRPr="00002B5B">
        <w:rPr>
          <w:sz w:val="20"/>
          <w:szCs w:val="20"/>
        </w:rPr>
        <w:t>5</w:t>
      </w:r>
      <w:r w:rsidRPr="00002B5B">
        <w:rPr>
          <w:sz w:val="20"/>
          <w:szCs w:val="20"/>
        </w:rPr>
        <w:t>00 Mitarbeitern einen Jahresumsatz von ca. 8</w:t>
      </w:r>
      <w:r w:rsidR="008875F5" w:rsidRPr="00002B5B">
        <w:rPr>
          <w:sz w:val="20"/>
          <w:szCs w:val="20"/>
        </w:rPr>
        <w:t>20</w:t>
      </w:r>
      <w:r w:rsidRPr="00002B5B">
        <w:rPr>
          <w:sz w:val="20"/>
          <w:szCs w:val="20"/>
        </w:rPr>
        <w:t xml:space="preserve"> Millionen Euro. </w:t>
      </w:r>
    </w:p>
    <w:p w:rsidR="00D60368" w:rsidRPr="00002B5B" w:rsidRDefault="00D60368" w:rsidP="00D60368">
      <w:pPr>
        <w:spacing w:line="276" w:lineRule="auto"/>
        <w:rPr>
          <w:sz w:val="20"/>
          <w:szCs w:val="20"/>
        </w:rPr>
      </w:pPr>
    </w:p>
    <w:p w:rsidR="00D60368" w:rsidRPr="00002B5B" w:rsidRDefault="00D60368" w:rsidP="00D60368">
      <w:pPr>
        <w:spacing w:line="276" w:lineRule="auto"/>
        <w:rPr>
          <w:sz w:val="20"/>
          <w:szCs w:val="20"/>
        </w:rPr>
      </w:pPr>
      <w:r w:rsidRPr="00002B5B">
        <w:rPr>
          <w:sz w:val="20"/>
          <w:szCs w:val="20"/>
        </w:rPr>
        <w:t xml:space="preserve">Weitere Informationen zum Unternehmen finden Sie im Internet unter </w:t>
      </w:r>
      <w:hyperlink r:id="rId7" w:history="1">
        <w:r w:rsidRPr="00002B5B">
          <w:rPr>
            <w:rStyle w:val="Hyperlink"/>
            <w:sz w:val="20"/>
            <w:szCs w:val="20"/>
          </w:rPr>
          <w:t>www.hubergroup.com</w:t>
        </w:r>
      </w:hyperlink>
    </w:p>
    <w:p w:rsidR="00D60368" w:rsidRDefault="00D60368" w:rsidP="00D60368">
      <w:pPr>
        <w:spacing w:line="276" w:lineRule="auto"/>
        <w:rPr>
          <w:sz w:val="20"/>
          <w:szCs w:val="20"/>
        </w:rPr>
      </w:pPr>
    </w:p>
    <w:p w:rsidR="00002B5B" w:rsidRPr="00002B5B" w:rsidRDefault="00002B5B" w:rsidP="00D60368">
      <w:pPr>
        <w:spacing w:line="276" w:lineRule="auto"/>
        <w:rPr>
          <w:sz w:val="20"/>
          <w:szCs w:val="20"/>
        </w:rPr>
      </w:pPr>
    </w:p>
    <w:p w:rsidR="00D60368" w:rsidRPr="00002B5B" w:rsidRDefault="00D60368" w:rsidP="00D60368">
      <w:pPr>
        <w:suppressAutoHyphens w:val="0"/>
        <w:spacing w:line="276" w:lineRule="auto"/>
        <w:rPr>
          <w:sz w:val="20"/>
          <w:szCs w:val="20"/>
        </w:rPr>
      </w:pPr>
      <w:r w:rsidRPr="00002B5B">
        <w:rPr>
          <w:sz w:val="20"/>
          <w:szCs w:val="20"/>
        </w:rPr>
        <w:t>Pressekontakte:</w:t>
      </w:r>
      <w:r w:rsidRPr="00002B5B">
        <w:rPr>
          <w:sz w:val="20"/>
          <w:szCs w:val="20"/>
        </w:rPr>
        <w:tab/>
      </w:r>
      <w:r w:rsidRPr="00002B5B">
        <w:rPr>
          <w:sz w:val="20"/>
          <w:szCs w:val="20"/>
        </w:rPr>
        <w:tab/>
      </w:r>
      <w:r w:rsidRPr="00002B5B">
        <w:rPr>
          <w:sz w:val="20"/>
          <w:szCs w:val="20"/>
        </w:rPr>
        <w:tab/>
      </w:r>
      <w:r w:rsidRPr="00002B5B">
        <w:rPr>
          <w:sz w:val="20"/>
          <w:szCs w:val="20"/>
        </w:rPr>
        <w:tab/>
      </w:r>
      <w:r w:rsidRPr="00002B5B">
        <w:rPr>
          <w:sz w:val="20"/>
          <w:szCs w:val="20"/>
        </w:rPr>
        <w:tab/>
      </w:r>
      <w:r w:rsidRPr="00002B5B">
        <w:rPr>
          <w:sz w:val="20"/>
          <w:szCs w:val="20"/>
        </w:rPr>
        <w:tab/>
        <w:t>PR-Agentur:</w:t>
      </w:r>
    </w:p>
    <w:p w:rsidR="00D60368" w:rsidRPr="00002B5B" w:rsidRDefault="00D60368" w:rsidP="00D60368">
      <w:pPr>
        <w:suppressAutoHyphens w:val="0"/>
        <w:spacing w:line="276" w:lineRule="auto"/>
        <w:rPr>
          <w:sz w:val="20"/>
          <w:szCs w:val="20"/>
        </w:rPr>
      </w:pPr>
      <w:r w:rsidRPr="00002B5B">
        <w:rPr>
          <w:sz w:val="20"/>
          <w:szCs w:val="20"/>
        </w:rPr>
        <w:t xml:space="preserve">MHM Holding GmbH </w:t>
      </w:r>
      <w:r w:rsidRPr="00002B5B">
        <w:rPr>
          <w:sz w:val="20"/>
          <w:szCs w:val="20"/>
        </w:rPr>
        <w:tab/>
      </w:r>
      <w:r w:rsidRPr="00002B5B">
        <w:rPr>
          <w:sz w:val="20"/>
          <w:szCs w:val="20"/>
        </w:rPr>
        <w:tab/>
      </w:r>
      <w:r w:rsidRPr="00002B5B">
        <w:rPr>
          <w:sz w:val="20"/>
          <w:szCs w:val="20"/>
        </w:rPr>
        <w:tab/>
      </w:r>
      <w:r w:rsidRPr="00002B5B">
        <w:rPr>
          <w:sz w:val="20"/>
          <w:szCs w:val="20"/>
        </w:rPr>
        <w:tab/>
      </w:r>
      <w:r w:rsidRPr="00002B5B">
        <w:rPr>
          <w:sz w:val="20"/>
          <w:szCs w:val="20"/>
        </w:rPr>
        <w:tab/>
      </w:r>
      <w:r w:rsidRPr="00002B5B">
        <w:rPr>
          <w:sz w:val="20"/>
          <w:szCs w:val="20"/>
        </w:rPr>
        <w:tab/>
        <w:t>duomedia</w:t>
      </w:r>
    </w:p>
    <w:p w:rsidR="00D60368" w:rsidRPr="00002B5B" w:rsidRDefault="00D60368" w:rsidP="00D60368">
      <w:pPr>
        <w:suppressAutoHyphens w:val="0"/>
        <w:spacing w:line="276" w:lineRule="auto"/>
        <w:rPr>
          <w:sz w:val="20"/>
          <w:szCs w:val="20"/>
        </w:rPr>
      </w:pPr>
      <w:r w:rsidRPr="00002B5B">
        <w:rPr>
          <w:sz w:val="20"/>
          <w:szCs w:val="20"/>
        </w:rPr>
        <w:t xml:space="preserve">Robert </w:t>
      </w:r>
      <w:proofErr w:type="spellStart"/>
      <w:r w:rsidRPr="00002B5B">
        <w:rPr>
          <w:sz w:val="20"/>
          <w:szCs w:val="20"/>
        </w:rPr>
        <w:t>D</w:t>
      </w:r>
      <w:r w:rsidR="007010E7" w:rsidRPr="00002B5B">
        <w:rPr>
          <w:sz w:val="20"/>
          <w:szCs w:val="20"/>
        </w:rPr>
        <w:t>ö</w:t>
      </w:r>
      <w:r w:rsidRPr="00002B5B">
        <w:rPr>
          <w:sz w:val="20"/>
          <w:szCs w:val="20"/>
        </w:rPr>
        <w:t>rffel</w:t>
      </w:r>
      <w:proofErr w:type="spellEnd"/>
      <w:r w:rsidRPr="00002B5B">
        <w:rPr>
          <w:sz w:val="20"/>
          <w:szCs w:val="20"/>
        </w:rPr>
        <w:t xml:space="preserve"> </w:t>
      </w:r>
      <w:r w:rsidRPr="00002B5B">
        <w:rPr>
          <w:sz w:val="20"/>
          <w:szCs w:val="20"/>
        </w:rPr>
        <w:tab/>
      </w:r>
      <w:r w:rsidRPr="00002B5B">
        <w:rPr>
          <w:sz w:val="20"/>
          <w:szCs w:val="20"/>
        </w:rPr>
        <w:tab/>
      </w:r>
      <w:r w:rsidRPr="00002B5B">
        <w:rPr>
          <w:sz w:val="20"/>
          <w:szCs w:val="20"/>
        </w:rPr>
        <w:tab/>
      </w:r>
      <w:r w:rsidRPr="00002B5B">
        <w:rPr>
          <w:sz w:val="20"/>
          <w:szCs w:val="20"/>
        </w:rPr>
        <w:tab/>
      </w:r>
      <w:r w:rsidRPr="00002B5B">
        <w:rPr>
          <w:sz w:val="20"/>
          <w:szCs w:val="20"/>
        </w:rPr>
        <w:tab/>
      </w:r>
      <w:r w:rsidRPr="00002B5B">
        <w:rPr>
          <w:sz w:val="20"/>
          <w:szCs w:val="20"/>
        </w:rPr>
        <w:tab/>
      </w:r>
      <w:r w:rsidRPr="00002B5B">
        <w:rPr>
          <w:sz w:val="20"/>
          <w:szCs w:val="20"/>
        </w:rPr>
        <w:tab/>
        <w:t>Monika D</w:t>
      </w:r>
      <w:r w:rsidR="007010E7" w:rsidRPr="00002B5B">
        <w:rPr>
          <w:sz w:val="20"/>
          <w:szCs w:val="20"/>
        </w:rPr>
        <w:t>ü</w:t>
      </w:r>
      <w:r w:rsidRPr="00002B5B">
        <w:rPr>
          <w:sz w:val="20"/>
          <w:szCs w:val="20"/>
        </w:rPr>
        <w:t>rr</w:t>
      </w:r>
    </w:p>
    <w:p w:rsidR="001F5067" w:rsidRPr="00002B5B" w:rsidRDefault="00D60368" w:rsidP="00D60368">
      <w:pPr>
        <w:suppressAutoHyphens w:val="0"/>
        <w:spacing w:line="276" w:lineRule="auto"/>
        <w:rPr>
          <w:rFonts w:eastAsia="Times New Roman"/>
          <w:sz w:val="20"/>
          <w:szCs w:val="20"/>
          <w:lang w:eastAsia="de-DE"/>
        </w:rPr>
      </w:pPr>
      <w:r w:rsidRPr="00002B5B">
        <w:rPr>
          <w:sz w:val="20"/>
          <w:szCs w:val="20"/>
        </w:rPr>
        <w:t xml:space="preserve">Email: </w:t>
      </w:r>
      <w:hyperlink r:id="rId8" w:history="1">
        <w:r w:rsidRPr="00002B5B">
          <w:rPr>
            <w:rStyle w:val="Hyperlink"/>
            <w:sz w:val="20"/>
            <w:szCs w:val="20"/>
          </w:rPr>
          <w:t>robert.doerffel@hubergroup.com</w:t>
        </w:r>
      </w:hyperlink>
      <w:r w:rsidRPr="00002B5B">
        <w:rPr>
          <w:color w:val="0000FF"/>
          <w:sz w:val="20"/>
          <w:szCs w:val="20"/>
        </w:rPr>
        <w:tab/>
      </w:r>
      <w:r w:rsidRPr="00002B5B">
        <w:rPr>
          <w:color w:val="0000FF"/>
          <w:sz w:val="20"/>
          <w:szCs w:val="20"/>
        </w:rPr>
        <w:tab/>
      </w:r>
      <w:r w:rsidRPr="00002B5B">
        <w:rPr>
          <w:color w:val="0000FF"/>
          <w:sz w:val="20"/>
          <w:szCs w:val="20"/>
        </w:rPr>
        <w:tab/>
      </w:r>
      <w:r w:rsidRPr="00002B5B">
        <w:rPr>
          <w:color w:val="0000FF"/>
          <w:sz w:val="20"/>
          <w:szCs w:val="20"/>
        </w:rPr>
        <w:tab/>
      </w:r>
      <w:hyperlink r:id="rId9" w:history="1">
        <w:r w:rsidRPr="00002B5B">
          <w:rPr>
            <w:rStyle w:val="Hyperlink"/>
            <w:sz w:val="20"/>
            <w:szCs w:val="20"/>
          </w:rPr>
          <w:t>monika.d@duomedia.com</w:t>
        </w:r>
      </w:hyperlink>
    </w:p>
    <w:sectPr w:rsidR="001F5067" w:rsidRPr="00002B5B" w:rsidSect="00D441FD">
      <w:headerReference w:type="first" r:id="rId10"/>
      <w:pgSz w:w="11900" w:h="16840" w:code="9"/>
      <w:pgMar w:top="1667"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47" w:rsidRDefault="009A4147" w:rsidP="00D441FD">
      <w:r>
        <w:separator/>
      </w:r>
    </w:p>
  </w:endnote>
  <w:endnote w:type="continuationSeparator" w:id="0">
    <w:p w:rsidR="009A4147" w:rsidRDefault="009A4147" w:rsidP="00D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47" w:rsidRDefault="009A4147" w:rsidP="00D441FD">
      <w:r>
        <w:separator/>
      </w:r>
    </w:p>
  </w:footnote>
  <w:footnote w:type="continuationSeparator" w:id="0">
    <w:p w:rsidR="009A4147" w:rsidRDefault="009A4147" w:rsidP="00D4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73" w:rsidRDefault="002F2A73">
    <w:pPr>
      <w:pStyle w:val="Header"/>
    </w:pPr>
    <w:r>
      <w:rPr>
        <w:noProof/>
        <w:lang w:val="it-IT" w:eastAsia="it-IT"/>
      </w:rPr>
      <w:drawing>
        <wp:anchor distT="0" distB="0" distL="114300" distR="114300" simplePos="0" relativeHeight="251657728" behindDoc="0" locked="0" layoutInCell="1" allowOverlap="1" wp14:anchorId="09357EEF" wp14:editId="6453546A">
          <wp:simplePos x="0" y="0"/>
          <wp:positionH relativeFrom="column">
            <wp:posOffset>4484370</wp:posOffset>
          </wp:positionH>
          <wp:positionV relativeFrom="paragraph">
            <wp:posOffset>-100965</wp:posOffset>
          </wp:positionV>
          <wp:extent cx="1295400" cy="6159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954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EE5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30"/>
    <w:rsid w:val="00002B5B"/>
    <w:rsid w:val="000101D7"/>
    <w:rsid w:val="000307B9"/>
    <w:rsid w:val="0003479C"/>
    <w:rsid w:val="00037690"/>
    <w:rsid w:val="00050549"/>
    <w:rsid w:val="00050CBB"/>
    <w:rsid w:val="00050DAD"/>
    <w:rsid w:val="00063800"/>
    <w:rsid w:val="0008768C"/>
    <w:rsid w:val="0009205F"/>
    <w:rsid w:val="000F0676"/>
    <w:rsid w:val="000F46F9"/>
    <w:rsid w:val="00105054"/>
    <w:rsid w:val="00106E00"/>
    <w:rsid w:val="001303B9"/>
    <w:rsid w:val="00143334"/>
    <w:rsid w:val="0015292D"/>
    <w:rsid w:val="00160361"/>
    <w:rsid w:val="0016639D"/>
    <w:rsid w:val="00167530"/>
    <w:rsid w:val="0019032F"/>
    <w:rsid w:val="00196E20"/>
    <w:rsid w:val="001A2193"/>
    <w:rsid w:val="001B1C1F"/>
    <w:rsid w:val="001B7327"/>
    <w:rsid w:val="001E0361"/>
    <w:rsid w:val="001F0DD7"/>
    <w:rsid w:val="001F5067"/>
    <w:rsid w:val="00202D20"/>
    <w:rsid w:val="002155A5"/>
    <w:rsid w:val="0021652F"/>
    <w:rsid w:val="00246331"/>
    <w:rsid w:val="00283B5B"/>
    <w:rsid w:val="0029738E"/>
    <w:rsid w:val="002A4933"/>
    <w:rsid w:val="002B56D8"/>
    <w:rsid w:val="002D1D9D"/>
    <w:rsid w:val="002D2F23"/>
    <w:rsid w:val="002E06DF"/>
    <w:rsid w:val="002E0FA3"/>
    <w:rsid w:val="002F2A73"/>
    <w:rsid w:val="002F58D2"/>
    <w:rsid w:val="003059BD"/>
    <w:rsid w:val="00310AC2"/>
    <w:rsid w:val="003115AE"/>
    <w:rsid w:val="00314E07"/>
    <w:rsid w:val="0032414D"/>
    <w:rsid w:val="003246AE"/>
    <w:rsid w:val="00326346"/>
    <w:rsid w:val="0033100A"/>
    <w:rsid w:val="00335C84"/>
    <w:rsid w:val="00362157"/>
    <w:rsid w:val="0036732C"/>
    <w:rsid w:val="003B34CB"/>
    <w:rsid w:val="003D5758"/>
    <w:rsid w:val="003F2D87"/>
    <w:rsid w:val="0040306A"/>
    <w:rsid w:val="004148B9"/>
    <w:rsid w:val="00416ECA"/>
    <w:rsid w:val="00470165"/>
    <w:rsid w:val="004762B5"/>
    <w:rsid w:val="004800A8"/>
    <w:rsid w:val="004956D6"/>
    <w:rsid w:val="004E1466"/>
    <w:rsid w:val="004E3AE0"/>
    <w:rsid w:val="005012EC"/>
    <w:rsid w:val="00524DE3"/>
    <w:rsid w:val="0054459C"/>
    <w:rsid w:val="00554533"/>
    <w:rsid w:val="00570392"/>
    <w:rsid w:val="005B3E74"/>
    <w:rsid w:val="005C3D4A"/>
    <w:rsid w:val="005E02B5"/>
    <w:rsid w:val="006009A9"/>
    <w:rsid w:val="006305F6"/>
    <w:rsid w:val="006420F2"/>
    <w:rsid w:val="00642F18"/>
    <w:rsid w:val="0065083C"/>
    <w:rsid w:val="0065104F"/>
    <w:rsid w:val="00654218"/>
    <w:rsid w:val="00663469"/>
    <w:rsid w:val="00666929"/>
    <w:rsid w:val="00666D04"/>
    <w:rsid w:val="006752B7"/>
    <w:rsid w:val="00681946"/>
    <w:rsid w:val="006A17A7"/>
    <w:rsid w:val="006E4524"/>
    <w:rsid w:val="006F4B1C"/>
    <w:rsid w:val="006F7FF3"/>
    <w:rsid w:val="007010E7"/>
    <w:rsid w:val="00712152"/>
    <w:rsid w:val="00720CC9"/>
    <w:rsid w:val="00723B41"/>
    <w:rsid w:val="00731432"/>
    <w:rsid w:val="00747867"/>
    <w:rsid w:val="00761EB8"/>
    <w:rsid w:val="00764410"/>
    <w:rsid w:val="00766E72"/>
    <w:rsid w:val="007713AA"/>
    <w:rsid w:val="007755F0"/>
    <w:rsid w:val="007A6E72"/>
    <w:rsid w:val="007B5739"/>
    <w:rsid w:val="007C08A7"/>
    <w:rsid w:val="007C5085"/>
    <w:rsid w:val="007E0692"/>
    <w:rsid w:val="007F1241"/>
    <w:rsid w:val="007F37F9"/>
    <w:rsid w:val="007F6756"/>
    <w:rsid w:val="0080001C"/>
    <w:rsid w:val="00800682"/>
    <w:rsid w:val="008052B2"/>
    <w:rsid w:val="00817171"/>
    <w:rsid w:val="00821D5E"/>
    <w:rsid w:val="00821F04"/>
    <w:rsid w:val="00827F15"/>
    <w:rsid w:val="0083696F"/>
    <w:rsid w:val="00850785"/>
    <w:rsid w:val="00851DFA"/>
    <w:rsid w:val="00875FF5"/>
    <w:rsid w:val="00883D4C"/>
    <w:rsid w:val="008875F5"/>
    <w:rsid w:val="008A63D5"/>
    <w:rsid w:val="008C2283"/>
    <w:rsid w:val="00900112"/>
    <w:rsid w:val="0090178D"/>
    <w:rsid w:val="00911544"/>
    <w:rsid w:val="00927E88"/>
    <w:rsid w:val="00930581"/>
    <w:rsid w:val="00936088"/>
    <w:rsid w:val="00962B96"/>
    <w:rsid w:val="00974B31"/>
    <w:rsid w:val="00992564"/>
    <w:rsid w:val="009A4147"/>
    <w:rsid w:val="009A78BA"/>
    <w:rsid w:val="009B3519"/>
    <w:rsid w:val="009B4561"/>
    <w:rsid w:val="009B63C1"/>
    <w:rsid w:val="009C2D91"/>
    <w:rsid w:val="009E5E64"/>
    <w:rsid w:val="009F41EB"/>
    <w:rsid w:val="00A23897"/>
    <w:rsid w:val="00A339F6"/>
    <w:rsid w:val="00A42F72"/>
    <w:rsid w:val="00A45D16"/>
    <w:rsid w:val="00A54AF7"/>
    <w:rsid w:val="00A54E07"/>
    <w:rsid w:val="00A60D52"/>
    <w:rsid w:val="00A64111"/>
    <w:rsid w:val="00A86E7B"/>
    <w:rsid w:val="00AA5BF0"/>
    <w:rsid w:val="00AA646A"/>
    <w:rsid w:val="00AB2DB5"/>
    <w:rsid w:val="00AC2BB9"/>
    <w:rsid w:val="00AE5E3D"/>
    <w:rsid w:val="00B03654"/>
    <w:rsid w:val="00B1184F"/>
    <w:rsid w:val="00B13EE2"/>
    <w:rsid w:val="00B2185D"/>
    <w:rsid w:val="00B40A09"/>
    <w:rsid w:val="00B43197"/>
    <w:rsid w:val="00B51F27"/>
    <w:rsid w:val="00B64B6D"/>
    <w:rsid w:val="00B92AD8"/>
    <w:rsid w:val="00BB1430"/>
    <w:rsid w:val="00BB1951"/>
    <w:rsid w:val="00BB78EA"/>
    <w:rsid w:val="00BC5B19"/>
    <w:rsid w:val="00BF191E"/>
    <w:rsid w:val="00C30E52"/>
    <w:rsid w:val="00C336D2"/>
    <w:rsid w:val="00C5084C"/>
    <w:rsid w:val="00C534E6"/>
    <w:rsid w:val="00C60BC8"/>
    <w:rsid w:val="00C6217E"/>
    <w:rsid w:val="00C627FC"/>
    <w:rsid w:val="00C64FF4"/>
    <w:rsid w:val="00C82677"/>
    <w:rsid w:val="00C83B95"/>
    <w:rsid w:val="00CA5FAA"/>
    <w:rsid w:val="00CA7959"/>
    <w:rsid w:val="00CC2054"/>
    <w:rsid w:val="00CC52B3"/>
    <w:rsid w:val="00CD66C7"/>
    <w:rsid w:val="00CF5B60"/>
    <w:rsid w:val="00D06C1B"/>
    <w:rsid w:val="00D070E3"/>
    <w:rsid w:val="00D2312C"/>
    <w:rsid w:val="00D2329A"/>
    <w:rsid w:val="00D441FD"/>
    <w:rsid w:val="00D471ED"/>
    <w:rsid w:val="00D528AF"/>
    <w:rsid w:val="00D57F57"/>
    <w:rsid w:val="00D60368"/>
    <w:rsid w:val="00D74199"/>
    <w:rsid w:val="00D82E6B"/>
    <w:rsid w:val="00D86B84"/>
    <w:rsid w:val="00D9456A"/>
    <w:rsid w:val="00DC058E"/>
    <w:rsid w:val="00DC709D"/>
    <w:rsid w:val="00DE0998"/>
    <w:rsid w:val="00DE3CE4"/>
    <w:rsid w:val="00DF5B53"/>
    <w:rsid w:val="00E53B75"/>
    <w:rsid w:val="00E73693"/>
    <w:rsid w:val="00E74C9A"/>
    <w:rsid w:val="00EC092E"/>
    <w:rsid w:val="00EC5328"/>
    <w:rsid w:val="00EE1902"/>
    <w:rsid w:val="00F3631E"/>
    <w:rsid w:val="00F421E2"/>
    <w:rsid w:val="00F47C7A"/>
    <w:rsid w:val="00F514CB"/>
    <w:rsid w:val="00F558CD"/>
    <w:rsid w:val="00F70073"/>
    <w:rsid w:val="00FB1785"/>
    <w:rsid w:val="00FC3BE5"/>
    <w:rsid w:val="00FD13BA"/>
    <w:rsid w:val="00FD2FB7"/>
    <w:rsid w:val="00FD6A10"/>
    <w:rsid w:val="00FD7347"/>
    <w:rsid w:val="00FE0B52"/>
    <w:rsid w:val="00FE73F7"/>
    <w:rsid w:val="00FF5C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F1D450E-E9E9-4A53-886C-8CB09193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97"/>
    <w:pPr>
      <w:suppressAutoHyphens/>
    </w:pPr>
    <w:rPr>
      <w:rFonts w:ascii="Arial" w:eastAsia="MS Mincho" w:hAnsi="Arial" w:cs="Arial"/>
      <w:sz w:val="24"/>
      <w:szCs w:val="24"/>
      <w:lang w:eastAsia="en-US"/>
    </w:rPr>
  </w:style>
  <w:style w:type="paragraph" w:styleId="Heading1">
    <w:name w:val="heading 1"/>
    <w:basedOn w:val="Normal"/>
    <w:next w:val="Normal"/>
    <w:link w:val="Heading1Char"/>
    <w:uiPriority w:val="9"/>
    <w:qFormat/>
    <w:rsid w:val="00B43197"/>
    <w:pPr>
      <w:keepNext/>
      <w:numPr>
        <w:numId w:val="1"/>
      </w:numPr>
      <w:outlineLvl w:val="0"/>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3197"/>
    <w:rPr>
      <w:rFonts w:ascii="Arial" w:eastAsia="MS Mincho" w:hAnsi="Arial"/>
      <w:b/>
      <w:lang w:eastAsia="en-US"/>
    </w:rPr>
  </w:style>
  <w:style w:type="paragraph" w:customStyle="1" w:styleId="NoSpacing1">
    <w:name w:val="No Spacing1"/>
    <w:qFormat/>
    <w:rsid w:val="00B43197"/>
    <w:rPr>
      <w:rFonts w:ascii="Calibri" w:hAnsi="Calibri" w:cs="Times New Roman"/>
      <w:sz w:val="22"/>
      <w:szCs w:val="22"/>
      <w:lang w:val="en-GB" w:eastAsia="en-US"/>
    </w:rPr>
  </w:style>
  <w:style w:type="paragraph" w:customStyle="1" w:styleId="nospacing10">
    <w:name w:val="no spacing1"/>
    <w:basedOn w:val="Normal"/>
    <w:rsid w:val="00B43197"/>
    <w:pPr>
      <w:suppressAutoHyphens w:val="0"/>
    </w:pPr>
    <w:rPr>
      <w:rFonts w:ascii="Verdana" w:hAnsi="Verdana" w:cs="Times New Roman"/>
      <w:sz w:val="20"/>
      <w:szCs w:val="18"/>
      <w:lang w:val="en-GB"/>
    </w:rPr>
  </w:style>
  <w:style w:type="paragraph" w:styleId="BalloonText">
    <w:name w:val="Balloon Text"/>
    <w:basedOn w:val="Normal"/>
    <w:link w:val="BalloonTextChar"/>
    <w:uiPriority w:val="99"/>
    <w:semiHidden/>
    <w:unhideWhenUsed/>
    <w:rsid w:val="00D57F57"/>
    <w:rPr>
      <w:rFonts w:ascii="Tahoma" w:hAnsi="Tahoma" w:cs="Times New Roman"/>
      <w:sz w:val="16"/>
      <w:szCs w:val="20"/>
    </w:rPr>
  </w:style>
  <w:style w:type="character" w:customStyle="1" w:styleId="BalloonTextChar">
    <w:name w:val="Balloon Text Char"/>
    <w:link w:val="BalloonText"/>
    <w:uiPriority w:val="99"/>
    <w:semiHidden/>
    <w:locked/>
    <w:rsid w:val="00D57F57"/>
    <w:rPr>
      <w:rFonts w:ascii="Tahoma" w:eastAsia="MS Mincho" w:hAnsi="Tahoma"/>
      <w:sz w:val="16"/>
      <w:lang w:eastAsia="en-US"/>
    </w:rPr>
  </w:style>
  <w:style w:type="paragraph" w:customStyle="1" w:styleId="Default">
    <w:name w:val="Default"/>
    <w:rsid w:val="00D57F57"/>
    <w:pPr>
      <w:autoSpaceDE w:val="0"/>
      <w:autoSpaceDN w:val="0"/>
      <w:adjustRightInd w:val="0"/>
    </w:pPr>
    <w:rPr>
      <w:rFonts w:ascii="Arial" w:hAnsi="Arial" w:cs="Arial"/>
      <w:color w:val="000000"/>
      <w:sz w:val="24"/>
      <w:szCs w:val="24"/>
      <w:lang w:val="en-US"/>
    </w:rPr>
  </w:style>
  <w:style w:type="paragraph" w:styleId="Header">
    <w:name w:val="header"/>
    <w:basedOn w:val="Normal"/>
    <w:link w:val="HeaderChar"/>
    <w:uiPriority w:val="99"/>
    <w:unhideWhenUsed/>
    <w:rsid w:val="00D441FD"/>
    <w:pPr>
      <w:tabs>
        <w:tab w:val="center" w:pos="4536"/>
        <w:tab w:val="right" w:pos="9072"/>
      </w:tabs>
    </w:pPr>
    <w:rPr>
      <w:rFonts w:cs="Times New Roman"/>
    </w:rPr>
  </w:style>
  <w:style w:type="character" w:customStyle="1" w:styleId="HeaderChar">
    <w:name w:val="Header Char"/>
    <w:link w:val="Header"/>
    <w:uiPriority w:val="99"/>
    <w:rsid w:val="00D441FD"/>
    <w:rPr>
      <w:rFonts w:ascii="Arial" w:eastAsia="MS Mincho" w:hAnsi="Arial" w:cs="Arial"/>
      <w:sz w:val="24"/>
      <w:szCs w:val="24"/>
      <w:lang w:eastAsia="en-US"/>
    </w:rPr>
  </w:style>
  <w:style w:type="paragraph" w:styleId="Footer">
    <w:name w:val="footer"/>
    <w:basedOn w:val="Normal"/>
    <w:link w:val="FooterChar"/>
    <w:uiPriority w:val="99"/>
    <w:unhideWhenUsed/>
    <w:rsid w:val="00D441FD"/>
    <w:pPr>
      <w:tabs>
        <w:tab w:val="center" w:pos="4536"/>
        <w:tab w:val="right" w:pos="9072"/>
      </w:tabs>
    </w:pPr>
    <w:rPr>
      <w:rFonts w:cs="Times New Roman"/>
    </w:rPr>
  </w:style>
  <w:style w:type="character" w:customStyle="1" w:styleId="FooterChar">
    <w:name w:val="Footer Char"/>
    <w:link w:val="Footer"/>
    <w:uiPriority w:val="99"/>
    <w:rsid w:val="00D441FD"/>
    <w:rPr>
      <w:rFonts w:ascii="Arial" w:eastAsia="MS Mincho" w:hAnsi="Arial" w:cs="Arial"/>
      <w:sz w:val="24"/>
      <w:szCs w:val="24"/>
      <w:lang w:eastAsia="en-US"/>
    </w:rPr>
  </w:style>
  <w:style w:type="character" w:styleId="Hyperlink">
    <w:name w:val="Hyperlink"/>
    <w:basedOn w:val="DefaultParagraphFont"/>
    <w:uiPriority w:val="99"/>
    <w:unhideWhenUsed/>
    <w:rsid w:val="00D60368"/>
    <w:rPr>
      <w:color w:val="0000FF" w:themeColor="hyperlink"/>
      <w:u w:val="single"/>
    </w:rPr>
  </w:style>
  <w:style w:type="character" w:styleId="CommentReference">
    <w:name w:val="annotation reference"/>
    <w:basedOn w:val="DefaultParagraphFont"/>
    <w:uiPriority w:val="99"/>
    <w:semiHidden/>
    <w:unhideWhenUsed/>
    <w:rsid w:val="007C08A7"/>
    <w:rPr>
      <w:sz w:val="18"/>
      <w:szCs w:val="18"/>
    </w:rPr>
  </w:style>
  <w:style w:type="paragraph" w:styleId="CommentText">
    <w:name w:val="annotation text"/>
    <w:basedOn w:val="Normal"/>
    <w:link w:val="CommentTextChar"/>
    <w:uiPriority w:val="99"/>
    <w:semiHidden/>
    <w:unhideWhenUsed/>
    <w:rsid w:val="007C08A7"/>
  </w:style>
  <w:style w:type="character" w:customStyle="1" w:styleId="CommentTextChar">
    <w:name w:val="Comment Text Char"/>
    <w:basedOn w:val="DefaultParagraphFont"/>
    <w:link w:val="CommentText"/>
    <w:uiPriority w:val="99"/>
    <w:semiHidden/>
    <w:rsid w:val="007C08A7"/>
    <w:rPr>
      <w:rFonts w:ascii="Arial" w:eastAsia="MS Mincho" w:hAnsi="Arial" w:cs="Arial"/>
      <w:sz w:val="24"/>
      <w:szCs w:val="24"/>
      <w:lang w:eastAsia="en-US"/>
    </w:rPr>
  </w:style>
  <w:style w:type="paragraph" w:styleId="CommentSubject">
    <w:name w:val="annotation subject"/>
    <w:basedOn w:val="CommentText"/>
    <w:next w:val="CommentText"/>
    <w:link w:val="CommentSubjectChar"/>
    <w:uiPriority w:val="99"/>
    <w:semiHidden/>
    <w:unhideWhenUsed/>
    <w:rsid w:val="007C08A7"/>
    <w:rPr>
      <w:b/>
      <w:bCs/>
      <w:sz w:val="20"/>
      <w:szCs w:val="20"/>
    </w:rPr>
  </w:style>
  <w:style w:type="character" w:customStyle="1" w:styleId="CommentSubjectChar">
    <w:name w:val="Comment Subject Char"/>
    <w:basedOn w:val="CommentTextChar"/>
    <w:link w:val="CommentSubject"/>
    <w:uiPriority w:val="99"/>
    <w:semiHidden/>
    <w:rsid w:val="007C08A7"/>
    <w:rPr>
      <w:rFonts w:ascii="Arial" w:eastAsia="MS Mincho" w:hAnsi="Arial" w:cs="Arial"/>
      <w:b/>
      <w:bCs/>
      <w:sz w:val="24"/>
      <w:szCs w:val="24"/>
      <w:lang w:eastAsia="en-US"/>
    </w:rPr>
  </w:style>
  <w:style w:type="paragraph" w:styleId="NormalWeb">
    <w:name w:val="Normal (Web)"/>
    <w:basedOn w:val="Normal"/>
    <w:uiPriority w:val="99"/>
    <w:unhideWhenUsed/>
    <w:rsid w:val="006420F2"/>
    <w:pPr>
      <w:suppressAutoHyphens w:val="0"/>
    </w:pPr>
    <w:rPr>
      <w:rFonts w:ascii="Times New Roman" w:eastAsiaTheme="minorHAnsi" w:hAnsi="Times New Roman" w:cs="Times New Roman"/>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27821">
      <w:bodyDiv w:val="1"/>
      <w:marLeft w:val="0"/>
      <w:marRight w:val="0"/>
      <w:marTop w:val="0"/>
      <w:marBottom w:val="0"/>
      <w:divBdr>
        <w:top w:val="none" w:sz="0" w:space="0" w:color="auto"/>
        <w:left w:val="none" w:sz="0" w:space="0" w:color="auto"/>
        <w:bottom w:val="none" w:sz="0" w:space="0" w:color="auto"/>
        <w:right w:val="none" w:sz="0" w:space="0" w:color="auto"/>
      </w:divBdr>
    </w:div>
    <w:div w:id="16891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doerffel@hubergroup.com" TargetMode="External"/><Relationship Id="rId3" Type="http://schemas.openxmlformats.org/officeDocument/2006/relationships/settings" Target="settings.xml"/><Relationship Id="rId7" Type="http://schemas.openxmlformats.org/officeDocument/2006/relationships/hyperlink" Target="http://www.huber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nika.d@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4563</Characters>
  <Application>Microsoft Office Word</Application>
  <DocSecurity>0</DocSecurity>
  <Lines>84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hubergroup entwickelt Bogenoffset-Druckfarbe für den hochvolumigen Druck von Lebensmittelverpackungen</vt:lpstr>
      <vt:lpstr>hubergroup entwickelt Bogenoffset-Druckfarbe für den hochvolumigen Druck von Lebensmittelverpackungen</vt:lpstr>
    </vt:vector>
  </TitlesOfParts>
  <Company>Hubergroup</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hubergroup freut sich über eine vielbesuchte IPEX 2017 in Birmingham, UK</dc:title>
  <dc:creator>hubergroup</dc:creator>
  <cp:keywords>IPEX, hubergroup</cp:keywords>
  <cp:lastModifiedBy>Office</cp:lastModifiedBy>
  <cp:revision>5</cp:revision>
  <dcterms:created xsi:type="dcterms:W3CDTF">2017-11-07T10:45:00Z</dcterms:created>
  <dcterms:modified xsi:type="dcterms:W3CDTF">2017-11-14T12:06:00Z</dcterms:modified>
</cp:coreProperties>
</file>