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9D" w:rsidRDefault="0045209D" w:rsidP="000D103B">
      <w:pPr>
        <w:rPr>
          <w:sz w:val="32"/>
          <w:szCs w:val="32"/>
        </w:rPr>
      </w:pPr>
      <w:bookmarkStart w:id="0" w:name="OLE_LINK1"/>
      <w:bookmarkStart w:id="1" w:name="OLE_LINK2"/>
    </w:p>
    <w:p w:rsidR="00C21459" w:rsidRPr="000D103B" w:rsidRDefault="00166293" w:rsidP="0045209D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Ricoh e Methis Software offrono una pulizia dati rapida, flessibile e globale </w:t>
      </w:r>
    </w:p>
    <w:bookmarkEnd w:id="0"/>
    <w:bookmarkEnd w:id="1"/>
    <w:p w:rsidR="00C21459" w:rsidRPr="005D1661" w:rsidRDefault="00C21459" w:rsidP="0045209D"/>
    <w:p w:rsidR="00BA2576" w:rsidRDefault="00A3703C" w:rsidP="00BA2576">
      <w:hyperlink r:id="rId8" w:history="1">
        <w:r w:rsidR="002F53EE" w:rsidRPr="00A3703C">
          <w:rPr>
            <w:rStyle w:val="Hyperlink"/>
            <w:rFonts w:cs="Arial"/>
          </w:rPr>
          <w:t>Ricoh Europe</w:t>
        </w:r>
      </w:hyperlink>
      <w:r w:rsidR="002F53EE">
        <w:rPr>
          <w:b/>
        </w:rPr>
        <w:t>, 7</w:t>
      </w:r>
      <w:r w:rsidR="00C21459">
        <w:rPr>
          <w:b/>
        </w:rPr>
        <w:t xml:space="preserve"> marzo 2016</w:t>
      </w:r>
      <w:r w:rsidR="00C21459">
        <w:t xml:space="preserve"> </w:t>
      </w:r>
      <w:r w:rsidR="00C21459">
        <w:rPr>
          <w:b/>
        </w:rPr>
        <w:t xml:space="preserve">– </w:t>
      </w:r>
      <w:bookmarkStart w:id="2" w:name="_GoBack"/>
      <w:bookmarkEnd w:id="2"/>
      <w:r w:rsidR="00C21459" w:rsidRPr="00A3703C">
        <w:rPr>
          <w:rFonts w:cs="Times New Roman"/>
        </w:rPr>
        <w:t>Ricoh</w:t>
      </w:r>
      <w:r w:rsidR="00C21459">
        <w:t xml:space="preserve"> ha avviato una collaborazione con Methis Software, un partner del proprio programma di sviluppo, per offrire /data.mill, una soluzione in grado di ricercare e correggere automaticamente le imprecisioni dei dati, su base globale e in modo rapido, semplice ed economico. Questa partnership risponde all'esigenza di pulizia dei dati dei clienti, fondamentale per campagne accattivanti ed economiche con stampa personalizzata e supporti digitali. </w:t>
      </w:r>
    </w:p>
    <w:p w:rsidR="007C0957" w:rsidRDefault="007C0957" w:rsidP="00BA2576"/>
    <w:p w:rsidR="007C0957" w:rsidRPr="000D103B" w:rsidRDefault="003C6B55" w:rsidP="00BA2576">
      <w:r>
        <w:t>“Tutti noi a</w:t>
      </w:r>
      <w:r w:rsidR="007C0957">
        <w:t xml:space="preserve">bbiamo ricevuto comunicazioni di direct mailing con i nostri dati sbagliati, </w:t>
      </w:r>
      <w:r>
        <w:t>e quindi li abbiamo sempre eliminati</w:t>
      </w:r>
      <w:r w:rsidR="007C0957">
        <w:t xml:space="preserve">”, spiega </w:t>
      </w:r>
      <w:proofErr w:type="spellStart"/>
      <w:r w:rsidR="007C0957">
        <w:t>Benoit</w:t>
      </w:r>
      <w:proofErr w:type="spellEnd"/>
      <w:r w:rsidR="007C0957">
        <w:t xml:space="preserve"> </w:t>
      </w:r>
      <w:proofErr w:type="spellStart"/>
      <w:r w:rsidR="007C0957">
        <w:t>Chatelard</w:t>
      </w:r>
      <w:proofErr w:type="spellEnd"/>
      <w:r w:rsidR="007C0957">
        <w:t xml:space="preserve">, </w:t>
      </w:r>
      <w:r w:rsidR="007C0957">
        <w:rPr>
          <w:rStyle w:val="st"/>
        </w:rPr>
        <w:t xml:space="preserve">vicepresidente di Production Printing, </w:t>
      </w:r>
      <w:r w:rsidR="007C0957">
        <w:rPr>
          <w:rStyle w:val="Emphasis"/>
          <w:i w:val="0"/>
        </w:rPr>
        <w:t>Ricoh</w:t>
      </w:r>
      <w:r w:rsidR="007C0957">
        <w:rPr>
          <w:rStyle w:val="st"/>
          <w:i/>
        </w:rPr>
        <w:t xml:space="preserve"> </w:t>
      </w:r>
      <w:r w:rsidR="007C0957">
        <w:rPr>
          <w:rStyle w:val="st"/>
        </w:rPr>
        <w:t>Europe</w:t>
      </w:r>
      <w:r w:rsidR="00C460E9">
        <w:t>. "Prima</w:t>
      </w:r>
      <w:r w:rsidR="007C0957">
        <w:t xml:space="preserve">, </w:t>
      </w:r>
      <w:r w:rsidR="00C460E9">
        <w:t xml:space="preserve">per </w:t>
      </w:r>
      <w:r w:rsidR="007C0957">
        <w:t>garantire la creazione di serie di dati contenenti le informazioni più agg</w:t>
      </w:r>
      <w:r w:rsidR="00C460E9">
        <w:t>iornate erano necessarie</w:t>
      </w:r>
      <w:r>
        <w:t xml:space="preserve"> molt</w:t>
      </w:r>
      <w:r w:rsidR="007C0957">
        <w:t xml:space="preserve">e </w:t>
      </w:r>
      <w:r w:rsidR="00C460E9">
        <w:t xml:space="preserve">ore di correzioni manuali, </w:t>
      </w:r>
      <w:r w:rsidR="007C0957">
        <w:t xml:space="preserve">e </w:t>
      </w:r>
      <w:r w:rsidR="00C460E9">
        <w:t xml:space="preserve">questo </w:t>
      </w:r>
      <w:r w:rsidR="007C0957">
        <w:t>inci</w:t>
      </w:r>
      <w:r w:rsidR="00C460E9">
        <w:t xml:space="preserve">deva negativamente sui tempi per sviluppare i progetti e sui </w:t>
      </w:r>
      <w:r w:rsidR="007C0957">
        <w:t>costi.</w:t>
      </w:r>
    </w:p>
    <w:p w:rsidR="00395313" w:rsidRPr="00413893" w:rsidRDefault="00395313" w:rsidP="00BA2576"/>
    <w:p w:rsidR="00395313" w:rsidRPr="000D103B" w:rsidRDefault="00395313" w:rsidP="00BA2576">
      <w:r>
        <w:t xml:space="preserve">"Grazie al nostro sviluppo congiunto con lo specialista in pulizia dei dati e gestione degli indirizzi Methis Software" ha aggiunto </w:t>
      </w:r>
      <w:proofErr w:type="spellStart"/>
      <w:r>
        <w:t>Chatelard</w:t>
      </w:r>
      <w:proofErr w:type="spellEnd"/>
      <w:r>
        <w:t>, "</w:t>
      </w:r>
      <w:r w:rsidR="00C460E9">
        <w:t xml:space="preserve">ora è </w:t>
      </w:r>
      <w:r>
        <w:t>più facile e rapida la produzione di comuni</w:t>
      </w:r>
      <w:r w:rsidR="003C6B55">
        <w:t>cazioni altamente personalizzate</w:t>
      </w:r>
      <w:r>
        <w:t xml:space="preserve"> con dati automaticamente rico</w:t>
      </w:r>
      <w:r w:rsidR="00C460E9">
        <w:t>ntrollati, incrociati e comple</w:t>
      </w:r>
      <w:r>
        <w:t>ti per garantire la massima precisione nel giusto formato. Inoltre, /data.mill si integra con le soluzioni CRM esistenti per un flusso di lavoro di dati variabili più efficiente. Inoltre, l'API di pulizia dei dati può essere aggiunta a modul</w:t>
      </w:r>
      <w:r w:rsidR="00C460E9">
        <w:t>i Web per evitare l'inserimento</w:t>
      </w:r>
      <w:r>
        <w:t xml:space="preserve"> di dati sbagliati in un database.</w:t>
      </w:r>
    </w:p>
    <w:p w:rsidR="00395313" w:rsidRPr="00413893" w:rsidRDefault="00395313" w:rsidP="00BA2576"/>
    <w:p w:rsidR="00395313" w:rsidRPr="000D103B" w:rsidRDefault="00395313" w:rsidP="00BA2576">
      <w:r>
        <w:t>Questa soluzione sofisticata ma semplice da utilizzare viene distribuita come un plug-in gratui</w:t>
      </w:r>
      <w:r w:rsidR="00C460E9">
        <w:t xml:space="preserve">to di Microsoft Excel e permette di correggere automaticamente </w:t>
      </w:r>
      <w:r>
        <w:t>dati quali nomi, i</w:t>
      </w:r>
      <w:r w:rsidR="00C460E9">
        <w:t>ndirizzi e numeri di telefono</w:t>
      </w:r>
      <w:r>
        <w:t>. Ciò include l'applicazione del genere adeguato a qualsiasi nominativo in diverse regioni. Ricoh offre attualmente sei diversi pacchetti di credito per il pagamento delle funzioni di pulizia.</w:t>
      </w:r>
    </w:p>
    <w:p w:rsidR="00FC3E31" w:rsidRPr="00413893" w:rsidRDefault="00FC3E31" w:rsidP="00BA2576"/>
    <w:p w:rsidR="00FC3E31" w:rsidRPr="000D103B" w:rsidRDefault="00C460E9" w:rsidP="00BA2576">
      <w:r>
        <w:t>“Disponendo</w:t>
      </w:r>
      <w:r w:rsidR="00FC3E31">
        <w:t xml:space="preserve"> </w:t>
      </w:r>
      <w:r>
        <w:t xml:space="preserve">di accesso </w:t>
      </w:r>
      <w:r w:rsidR="00FC3E31">
        <w:t>a numerosi database, /</w:t>
      </w:r>
      <w:proofErr w:type="spellStart"/>
      <w:r w:rsidR="00FC3E31">
        <w:t>data.mill</w:t>
      </w:r>
      <w:proofErr w:type="spellEnd"/>
      <w:r w:rsidR="00FC3E31">
        <w:t xml:space="preserve"> può correggere imprecisioni, rimuovere errori di digitazione e addirittura fornire dati di geo-marketing,” spiega Chatelard. "Ven</w:t>
      </w:r>
      <w:r w:rsidR="00425C23">
        <w:t>gono applicate le corrette formule di saluto</w:t>
      </w:r>
      <w:r w:rsidR="00FC3E31">
        <w:t xml:space="preserve"> e viene impiegato un testo standardizzato per eliminare lettere maiuscole errate. I codici IBAN e BIC vengono controllati, gli indirizzi e-mail vengono convalidati ed è addirittura possibile identificare i numeri di telefono come fissi, mobili e controllare se i numeri di telefono sono ancora in uso". </w:t>
      </w:r>
    </w:p>
    <w:p w:rsidR="007F45D7" w:rsidRPr="000D103B" w:rsidRDefault="007F45D7" w:rsidP="007F45D7"/>
    <w:p w:rsidR="00B81735" w:rsidRPr="000D103B" w:rsidRDefault="00B81735" w:rsidP="00B81735">
      <w:r>
        <w:t>La preparazione e l'impiego di dati puliti acquisirà un'importanza sempre maggiore in futuro e /data.mill può ridurre il tempo dedicato alla pu</w:t>
      </w:r>
      <w:r w:rsidR="00425C23">
        <w:t xml:space="preserve">lizia di dati </w:t>
      </w:r>
      <w:r>
        <w:t>del 95% minimizzando al contempo la possibilità di errore. Con l'enorme quantità di dati disponibili online, non tutti corretti, pu</w:t>
      </w:r>
      <w:r w:rsidR="00425C23">
        <w:t xml:space="preserve">rtroppo può succedere di acquisire e utilizzare dati non </w:t>
      </w:r>
      <w:r>
        <w:t>corretti. Con l'integrazione di /data.mill in moduli Web, si</w:t>
      </w:r>
      <w:r w:rsidR="00425C23">
        <w:t xml:space="preserve"> può evitare questo</w:t>
      </w:r>
      <w:r>
        <w:t xml:space="preserve"> problema. Un controllo regolare dei dati esistenti può garantire inoltre che i database vengano aggiornati man mano che le persone si trasferiscono o se i loro dati cambiano. </w:t>
      </w:r>
    </w:p>
    <w:p w:rsidR="00B81735" w:rsidRDefault="00B81735" w:rsidP="00B81735"/>
    <w:p w:rsidR="00B81735" w:rsidRPr="000D103B" w:rsidRDefault="00B81735" w:rsidP="00B81735">
      <w:pPr>
        <w:rPr>
          <w:color w:val="FF0000"/>
        </w:rPr>
      </w:pPr>
      <w:r>
        <w:t xml:space="preserve">Facile da usare ed economica, questa soluzione basata su cloud con server in Austria e Germania è conforme alle normative sulla riservatezza dei dati, eliminando così un altro problema per le aziende che desiderano generare comunicazioni personalizzate. </w:t>
      </w:r>
    </w:p>
    <w:p w:rsidR="00B81735" w:rsidRDefault="00B81735" w:rsidP="00B81735"/>
    <w:p w:rsidR="0028254E" w:rsidRPr="00E416D9" w:rsidRDefault="007F45D7" w:rsidP="00395313">
      <w:r>
        <w:t>Un altro punto di interesse di /data.mill è rappresentato dal piano di prezzi flessibile. I clienti possono scegliere il numero di crediti di cui hanno bisogno per ogni campagna, semplificando il lavoro in base a budget specifici. Ricoh offre sei pacchetti standard, ognuno con la possibilità di aggiungere</w:t>
      </w:r>
      <w:r>
        <w:rPr>
          <w:color w:val="FF0000"/>
        </w:rPr>
        <w:t xml:space="preserve"> </w:t>
      </w:r>
      <w:r>
        <w:t>facilmente più crediti in base all'esigenza. "Le aziende possono indicare le unità che vogliono utilizzare in qualsiasi momento e scegliere quali e quanti elementi vogliono controllare. Ciò consente un controllo preciso del budget e permette di ottenere una chiara visione dei costi di ciascuna campagna. Le stime diventano più precise e consentono una maggiore competitività sul mercato e meno rischi per la redditività".</w:t>
      </w:r>
    </w:p>
    <w:p w:rsidR="0028254E" w:rsidRPr="00E416D9" w:rsidRDefault="0028254E" w:rsidP="00395313"/>
    <w:p w:rsidR="0028254E" w:rsidRPr="000D103B" w:rsidRDefault="001C2D91" w:rsidP="0028254E">
      <w:r>
        <w:t>Questi erano i vantaggi di cui aveva bisogno</w:t>
      </w:r>
      <w:r w:rsidR="00395313">
        <w:t xml:space="preserve"> l'agenzia di marketing </w:t>
      </w:r>
      <w:r w:rsidR="00395313">
        <w:rPr>
          <w:i/>
        </w:rPr>
        <w:t xml:space="preserve">arge zeit media </w:t>
      </w:r>
      <w:r w:rsidR="00395313">
        <w:t xml:space="preserve">su incarico di uno dei suoi clienti, una società petrolifera internazionale. L'azienda ha selezionato 5,5 milioni di crediti da /data.mill per poter pulire e correggere gli indirizzi dei titolari di tessere fedeltà in Austria, assieme a un servizio di posta ibrido chiamato livepost. Chatelard prosegue affermando, “Per </w:t>
      </w:r>
      <w:r w:rsidR="00395313">
        <w:rPr>
          <w:i/>
        </w:rPr>
        <w:t>arge zeit media</w:t>
      </w:r>
      <w:r w:rsidR="00395313">
        <w:t xml:space="preserve"> abbiamo utilizzato 10 tipi di analisi dati, controllato </w:t>
      </w:r>
      <w:r w:rsidR="00DB5AEC">
        <w:t xml:space="preserve">234.000 set di dati </w:t>
      </w:r>
      <w:r w:rsidR="00395313">
        <w:t xml:space="preserve">e scoperto che 10.000 non erano recapitabili. Ciò ha consentito di risparmiare €7.000 già </w:t>
      </w:r>
      <w:r w:rsidR="00DB5AEC">
        <w:t>su una sola campagna, evitando di stampare le comunicazioni che non potevano essere spedite</w:t>
      </w:r>
      <w:r w:rsidR="00395313">
        <w:t>.</w:t>
      </w:r>
    </w:p>
    <w:p w:rsidR="00A32713" w:rsidRPr="00E416D9" w:rsidRDefault="00A32713" w:rsidP="0028254E"/>
    <w:p w:rsidR="009C7957" w:rsidRPr="000D103B" w:rsidRDefault="009E326E" w:rsidP="009C7957">
      <w:r>
        <w:t>Chatelard aggiunge che "Se i dati fondamentali non sono corretti, i destinatari non saranno interessati al prodotto che si sta</w:t>
      </w:r>
      <w:r w:rsidR="00887F04">
        <w:t xml:space="preserve"> propone</w:t>
      </w:r>
      <w:r>
        <w:t>ndo, indipendentemente dalla sua qualità. Grazie a /data.mill, i rivenditori posso</w:t>
      </w:r>
      <w:r w:rsidR="00887F04">
        <w:t>no essere certi dell’esattezza</w:t>
      </w:r>
      <w:r>
        <w:t xml:space="preserve"> dei dati e spesso ciò apre nuove possibilità con acquirenti esistenti e potenziali. Mediante l'analisi degli acquisti derivant</w:t>
      </w:r>
      <w:r w:rsidR="00887F04">
        <w:t>i dalla</w:t>
      </w:r>
      <w:r>
        <w:t xml:space="preserve"> campagna, i rivenditori possono quindi continuare a perfezionare le offerte, semplificando lo </w:t>
      </w:r>
      <w:r>
        <w:lastRenderedPageBreak/>
        <w:t>sviluppo di campagne future di marketing di precisione per comunicazioni altamente personalizzate e quindi di maggiore successo.”</w:t>
      </w:r>
    </w:p>
    <w:p w:rsidR="009C7957" w:rsidRPr="00413893" w:rsidRDefault="009C7957" w:rsidP="009C7957"/>
    <w:p w:rsidR="00395313" w:rsidRPr="000D103B" w:rsidRDefault="0028254E" w:rsidP="00395313">
      <w:r>
        <w:t xml:space="preserve">Attualmente disponibili in </w:t>
      </w:r>
      <w:hyperlink r:id="rId9">
        <w:r>
          <w:rPr>
            <w:rStyle w:val="Hyperlink"/>
          </w:rPr>
          <w:t>Europa centrale (Germania, Austria e Svizzera)</w:t>
        </w:r>
      </w:hyperlink>
      <w:r>
        <w:t>, i pacchetti di crediti /data.mill saranno disponibili in tutta Europa nei prossimi mesi.</w:t>
      </w:r>
    </w:p>
    <w:p w:rsidR="00BA2576" w:rsidRPr="00413893" w:rsidRDefault="00BA2576" w:rsidP="00BA2576"/>
    <w:p w:rsidR="001D2091" w:rsidRDefault="001D2091" w:rsidP="00151B50">
      <w:pPr>
        <w:spacing w:line="360" w:lineRule="auto"/>
        <w:jc w:val="center"/>
        <w:rPr>
          <w:b/>
          <w:u w:color="000000"/>
        </w:rPr>
      </w:pPr>
    </w:p>
    <w:p w:rsidR="00151B50" w:rsidRPr="00153A8A" w:rsidRDefault="00151B50" w:rsidP="00151B50">
      <w:pPr>
        <w:spacing w:line="360" w:lineRule="auto"/>
        <w:jc w:val="center"/>
        <w:rPr>
          <w:b/>
          <w:u w:color="000000"/>
        </w:rPr>
      </w:pPr>
      <w:r>
        <w:rPr>
          <w:b/>
          <w:u w:color="000000"/>
        </w:rPr>
        <w:t>-fine-</w:t>
      </w:r>
    </w:p>
    <w:p w:rsidR="00151B50" w:rsidRPr="00C21459" w:rsidRDefault="00151B50" w:rsidP="00151B50">
      <w:pPr>
        <w:spacing w:line="360" w:lineRule="auto"/>
        <w:rPr>
          <w:u w:color="000000"/>
        </w:rPr>
      </w:pPr>
    </w:p>
    <w:p w:rsidR="00151B50" w:rsidRPr="00D633F2" w:rsidRDefault="00151B50" w:rsidP="00151B50">
      <w:pPr>
        <w:spacing w:line="360" w:lineRule="auto"/>
        <w:rPr>
          <w:b/>
        </w:rPr>
      </w:pPr>
      <w:r>
        <w:rPr>
          <w:b/>
          <w:color w:val="333333"/>
        </w:rPr>
        <w:t xml:space="preserve">| </w:t>
      </w:r>
      <w:r>
        <w:rPr>
          <w:b/>
        </w:rPr>
        <w:t xml:space="preserve">Ricoh a drupa 2016 </w:t>
      </w:r>
      <w:r>
        <w:rPr>
          <w:b/>
          <w:color w:val="333333"/>
        </w:rPr>
        <w:t>|</w:t>
      </w:r>
    </w:p>
    <w:p w:rsidR="00151B50" w:rsidRPr="002F53EE" w:rsidRDefault="00151B50" w:rsidP="00151B50">
      <w:pPr>
        <w:spacing w:line="360" w:lineRule="auto"/>
        <w:rPr>
          <w:u w:color="000000"/>
        </w:rPr>
      </w:pPr>
      <w:r w:rsidRPr="002F53EE">
        <w:t>Ricoh presenterà a drupa 2016 un'ampia gamma di prodotti e servizi, che consentiranno ai fornitori di servizi di stampa di accelerare la trasformazione della loro attività. Le soluzioni esposte offriranno le nuove opportunità e i percorsi verso una maggiore produttività e redditività per professionisti della stampa lungimiranti. Ricoh presenterà alla fiera anche la Pro</w:t>
      </w:r>
      <w:r w:rsidRPr="002F53EE">
        <w:rPr>
          <w:vertAlign w:val="superscript"/>
        </w:rPr>
        <w:t>TM</w:t>
      </w:r>
      <w:r w:rsidRPr="002F53EE">
        <w:t xml:space="preserve"> VC60000. La più grande fiera commerciale al mondo del settore della stampa si terrà dal 31 maggio al 10 giugno presso la Messe Düsseldorf, in Germania e Ricoh sarà presente nuovamente nella hall 8a.</w:t>
      </w:r>
    </w:p>
    <w:p w:rsidR="00151B50" w:rsidRPr="00D633F2" w:rsidRDefault="00151B50" w:rsidP="00151B50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rightChars="143" w:right="300"/>
        <w:rPr>
          <w:rFonts w:eastAsia="MS PGothic"/>
          <w:color w:val="333333"/>
        </w:rPr>
      </w:pPr>
      <w:r>
        <w:rPr>
          <w:b/>
          <w:color w:val="333333"/>
        </w:rPr>
        <w:t xml:space="preserve">| </w:t>
      </w:r>
      <w:r>
        <w:rPr>
          <w:b/>
          <w:color w:val="000000"/>
        </w:rPr>
        <w:t xml:space="preserve">Informazioni su Ricoh </w:t>
      </w:r>
      <w:r>
        <w:rPr>
          <w:b/>
          <w:color w:val="333333"/>
        </w:rPr>
        <w:t>|</w:t>
      </w:r>
    </w:p>
    <w:p w:rsidR="00AA0502" w:rsidRPr="002F53EE" w:rsidRDefault="00151B50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  <w:r w:rsidRPr="002F53EE">
        <w:rPr>
          <w:sz w:val="21"/>
          <w:szCs w:val="21"/>
        </w:rPr>
        <w:t xml:space="preserve">Ricoh è un’azienda tecnologia globale specializzata nel campo delle apparecchiature di imaging per ufficio, soluzioni per stampa di produzione, sistemi di gestione dei documenti e servizi IT. </w:t>
      </w:r>
    </w:p>
    <w:p w:rsidR="00AA0502" w:rsidRPr="002F53EE" w:rsidRDefault="00AA0502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</w:p>
    <w:p w:rsidR="00151B50" w:rsidRPr="002F53EE" w:rsidRDefault="00151B50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  <w:r w:rsidRPr="002F53EE">
        <w:rPr>
          <w:sz w:val="21"/>
          <w:szCs w:val="21"/>
        </w:rPr>
        <w:t>Il gruppo Ricoh, la cui sede centrale è situata a Tokyo, opera in circa 200 Paesi e regioni. Nell’anno finanziario conclusosi a marzo 2015, Ricoh Group ha registrato delle vendite mondiali pari a circa 2.231  miliardi di yen (circa 18,5 miliardi di USD).</w:t>
      </w:r>
    </w:p>
    <w:p w:rsidR="00AA0502" w:rsidRPr="002F53EE" w:rsidRDefault="00AA0502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</w:p>
    <w:p w:rsidR="00151B50" w:rsidRPr="002F53EE" w:rsidRDefault="00151B50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  <w:r w:rsidRPr="002F53EE">
        <w:rPr>
          <w:sz w:val="21"/>
          <w:szCs w:val="21"/>
        </w:rPr>
        <w:t>Gran parte del fatturato aziendale proviene dalla vendita di prodotti, soluzioni e servizi che consentono di migliorare l'interazione tra persone e informazioni. Ricoh produce premiate fotocamere e prodotti industriali specializzati. L'azienda è nota per la qualità della sua tecnologia, per gli standard eccezionali della sua assistenza clienti e per le iniziative di sostenibilità intraprese.</w:t>
      </w:r>
    </w:p>
    <w:p w:rsidR="00AA0502" w:rsidRPr="002F53EE" w:rsidRDefault="00AA0502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</w:p>
    <w:p w:rsidR="00151B50" w:rsidRPr="002F53EE" w:rsidRDefault="00151B50" w:rsidP="000D103B">
      <w:pPr>
        <w:pStyle w:val="BodyText2"/>
        <w:spacing w:beforeLines="0" w:before="0" w:line="360" w:lineRule="auto"/>
        <w:ind w:rightChars="143" w:right="300"/>
        <w:rPr>
          <w:sz w:val="21"/>
          <w:szCs w:val="21"/>
        </w:rPr>
      </w:pPr>
      <w:r w:rsidRPr="002F53EE">
        <w:rPr>
          <w:sz w:val="21"/>
          <w:szCs w:val="21"/>
        </w:rPr>
        <w:lastRenderedPageBreak/>
        <w:t xml:space="preserve">Nel segno della sua tag-line </w:t>
      </w:r>
      <w:r w:rsidRPr="002F53EE">
        <w:rPr>
          <w:i/>
          <w:sz w:val="21"/>
          <w:szCs w:val="21"/>
        </w:rPr>
        <w:t>imagine. change.,</w:t>
      </w:r>
      <w:r w:rsidRPr="002F53EE">
        <w:rPr>
          <w:sz w:val="21"/>
          <w:szCs w:val="21"/>
        </w:rPr>
        <w:t xml:space="preserve"> Ricoh aiuta le imprese a trasformare il modo di lavorare e a utilizzare al meglio l'immaginazione collettiva dello staff.</w:t>
      </w:r>
    </w:p>
    <w:p w:rsidR="00151B50" w:rsidRPr="002F53EE" w:rsidRDefault="00151B50" w:rsidP="000D10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205" w:right="430"/>
        <w:rPr>
          <w:color w:val="000000"/>
        </w:rPr>
      </w:pPr>
    </w:p>
    <w:p w:rsidR="00151B50" w:rsidRPr="002F53EE" w:rsidRDefault="00151B50" w:rsidP="000D10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300"/>
        <w:rPr>
          <w:b/>
          <w:bCs/>
        </w:rPr>
      </w:pPr>
      <w:r w:rsidRPr="002F53EE">
        <w:rPr>
          <w:color w:val="000000"/>
        </w:rPr>
        <w:t xml:space="preserve">Per ulteriori informazioni, visitare il sito </w:t>
      </w:r>
      <w:hyperlink r:id="rId10">
        <w:r w:rsidRPr="002F53EE">
          <w:rPr>
            <w:rStyle w:val="Hyperlink"/>
            <w:b/>
          </w:rPr>
          <w:t>www.ricoh-europe.com</w:t>
        </w:r>
      </w:hyperlink>
    </w:p>
    <w:p w:rsidR="00151B50" w:rsidRPr="00D633F2" w:rsidRDefault="00151B50" w:rsidP="00151B50"/>
    <w:p w:rsidR="00151B50" w:rsidRPr="00D633F2" w:rsidRDefault="00151B50" w:rsidP="00151B50">
      <w:pPr>
        <w:rPr>
          <w:b/>
          <w:u w:color="000000"/>
        </w:rPr>
      </w:pPr>
      <w:r>
        <w:rPr>
          <w:b/>
          <w:u w:color="000000"/>
        </w:rPr>
        <w:t>Per ulteriori informazioni per la stampa contattare:</w:t>
      </w:r>
    </w:p>
    <w:p w:rsidR="00151B50" w:rsidRPr="002F53EE" w:rsidRDefault="00151B50" w:rsidP="00151B50">
      <w:pPr>
        <w:rPr>
          <w:u w:color="000000"/>
          <w:lang w:val="fr-BE"/>
        </w:rPr>
      </w:pPr>
      <w:r w:rsidRPr="002F53EE">
        <w:rPr>
          <w:u w:color="000000"/>
          <w:lang w:val="fr-BE"/>
        </w:rPr>
        <w:t>Ricoh Europe PLC</w:t>
      </w:r>
    </w:p>
    <w:p w:rsidR="00151B50" w:rsidRPr="002F53EE" w:rsidRDefault="00151B50" w:rsidP="00151B50">
      <w:pPr>
        <w:rPr>
          <w:u w:color="000000"/>
          <w:lang w:val="fr-BE"/>
        </w:rPr>
      </w:pPr>
      <w:r w:rsidRPr="002F53EE">
        <w:rPr>
          <w:u w:color="000000"/>
          <w:lang w:val="fr-BE"/>
        </w:rPr>
        <w:t>Jack Gibson</w:t>
      </w:r>
    </w:p>
    <w:p w:rsidR="00151B50" w:rsidRPr="002F53EE" w:rsidRDefault="00151B50" w:rsidP="00151B50">
      <w:pPr>
        <w:rPr>
          <w:u w:color="000000"/>
          <w:lang w:val="fr-BE"/>
        </w:rPr>
      </w:pPr>
      <w:r w:rsidRPr="002F53EE">
        <w:rPr>
          <w:u w:color="000000"/>
          <w:lang w:val="fr-BE"/>
        </w:rPr>
        <w:t>Tel: +44 (0) 20 3033 3632</w:t>
      </w:r>
    </w:p>
    <w:p w:rsidR="00151B50" w:rsidRPr="002F53EE" w:rsidRDefault="00151B50" w:rsidP="00151B50">
      <w:pPr>
        <w:rPr>
          <w:u w:color="000000"/>
        </w:rPr>
      </w:pPr>
      <w:r w:rsidRPr="002F53EE">
        <w:rPr>
          <w:u w:color="000000"/>
        </w:rPr>
        <w:t xml:space="preserve">E-mail: </w:t>
      </w:r>
      <w:hyperlink r:id="rId11">
        <w:r w:rsidRPr="002F53EE">
          <w:rPr>
            <w:rStyle w:val="Hyperlink"/>
            <w:u w:color="000000"/>
          </w:rPr>
          <w:t>press@ricoh-europe.com</w:t>
        </w:r>
      </w:hyperlink>
    </w:p>
    <w:p w:rsidR="00151B50" w:rsidRPr="002F53EE" w:rsidRDefault="00151B50" w:rsidP="00151B50">
      <w:pPr>
        <w:rPr>
          <w:u w:val="single"/>
        </w:rPr>
      </w:pPr>
      <w:r w:rsidRPr="002F53EE">
        <w:rPr>
          <w:u w:color="000000"/>
        </w:rPr>
        <w:t xml:space="preserve">Ricoh a drupa: </w:t>
      </w:r>
      <w:hyperlink r:id="rId12">
        <w:r w:rsidRPr="002F53EE">
          <w:rPr>
            <w:rStyle w:val="Hyperlink"/>
            <w:shd w:val="clear" w:color="auto" w:fill="FFFFFF"/>
          </w:rPr>
          <w:t>www.ricoh-europe.com/drupa2016</w:t>
        </w:r>
      </w:hyperlink>
    </w:p>
    <w:p w:rsidR="00151B50" w:rsidRPr="002F53EE" w:rsidRDefault="00151B50" w:rsidP="00151B50">
      <w:pPr>
        <w:rPr>
          <w:u w:color="000000"/>
          <w:lang w:val="fr-BE"/>
        </w:rPr>
      </w:pPr>
      <w:proofErr w:type="spellStart"/>
      <w:r w:rsidRPr="002F53EE">
        <w:rPr>
          <w:u w:color="000000"/>
          <w:lang w:val="fr-BE"/>
        </w:rPr>
        <w:t>Homepage</w:t>
      </w:r>
      <w:proofErr w:type="spellEnd"/>
      <w:r w:rsidRPr="002F53EE">
        <w:rPr>
          <w:u w:color="000000"/>
          <w:lang w:val="fr-BE"/>
        </w:rPr>
        <w:t xml:space="preserve">: </w:t>
      </w:r>
      <w:hyperlink r:id="rId13">
        <w:r w:rsidRPr="002F53EE">
          <w:rPr>
            <w:rStyle w:val="Hyperlink"/>
            <w:u w:color="000000"/>
            <w:lang w:val="fr-BE"/>
          </w:rPr>
          <w:t>www.ricoh-europe.com</w:t>
        </w:r>
      </w:hyperlink>
    </w:p>
    <w:p w:rsidR="00151B50" w:rsidRPr="002F53EE" w:rsidRDefault="00151B50" w:rsidP="00151B50">
      <w:pPr>
        <w:rPr>
          <w:color w:val="000000"/>
          <w:u w:color="000000"/>
          <w:lang w:val="fr-BE"/>
        </w:rPr>
      </w:pPr>
      <w:proofErr w:type="spellStart"/>
      <w:r w:rsidRPr="002F53EE">
        <w:rPr>
          <w:color w:val="000000"/>
          <w:u w:color="000000"/>
          <w:lang w:val="fr-BE"/>
        </w:rPr>
        <w:t>Seguiteci</w:t>
      </w:r>
      <w:proofErr w:type="spellEnd"/>
      <w:r w:rsidRPr="002F53EE">
        <w:rPr>
          <w:color w:val="000000"/>
          <w:u w:color="000000"/>
          <w:lang w:val="fr-BE"/>
        </w:rPr>
        <w:t xml:space="preserve"> su Facebook: </w:t>
      </w:r>
      <w:hyperlink r:id="rId14">
        <w:r w:rsidRPr="002F53EE">
          <w:rPr>
            <w:color w:val="0000FF"/>
            <w:u w:val="single" w:color="0000FF"/>
            <w:lang w:val="fr-BE"/>
          </w:rPr>
          <w:t>www.facebook.com/ricoheurope</w:t>
        </w:r>
      </w:hyperlink>
    </w:p>
    <w:p w:rsidR="00151B50" w:rsidRPr="002F53EE" w:rsidRDefault="00151B50" w:rsidP="00151B50">
      <w:pPr>
        <w:rPr>
          <w:color w:val="000000"/>
          <w:u w:color="000000"/>
        </w:rPr>
      </w:pPr>
      <w:r w:rsidRPr="002F53EE">
        <w:rPr>
          <w:color w:val="000000"/>
          <w:u w:color="000000"/>
        </w:rPr>
        <w:t xml:space="preserve">Su Twitter: </w:t>
      </w:r>
      <w:hyperlink r:id="rId15">
        <w:r w:rsidRPr="002F53EE">
          <w:rPr>
            <w:color w:val="0000FF"/>
            <w:u w:val="single" w:color="0000FF"/>
          </w:rPr>
          <w:t>www.twitter.com/ricoheurope</w:t>
        </w:r>
      </w:hyperlink>
    </w:p>
    <w:p w:rsidR="00151B50" w:rsidRPr="002F53EE" w:rsidRDefault="00151B50" w:rsidP="00151B50">
      <w:pPr>
        <w:rPr>
          <w:color w:val="000000"/>
          <w:u w:color="000000"/>
        </w:rPr>
      </w:pPr>
      <w:r w:rsidRPr="002F53EE">
        <w:rPr>
          <w:color w:val="000000"/>
          <w:u w:color="000000"/>
        </w:rPr>
        <w:t xml:space="preserve">Visitate il Ricoh media centre all’indirizzo: </w:t>
      </w:r>
      <w:hyperlink r:id="rId16">
        <w:r w:rsidRPr="002F53EE">
          <w:rPr>
            <w:color w:val="0000FF"/>
            <w:u w:val="single" w:color="0000FF"/>
          </w:rPr>
          <w:t>www.ricoh-europe.com/press</w:t>
        </w:r>
      </w:hyperlink>
    </w:p>
    <w:p w:rsidR="008C569D" w:rsidRPr="00AA0502" w:rsidRDefault="008C569D" w:rsidP="00151B50">
      <w:pPr>
        <w:rPr>
          <w:color w:val="000000"/>
          <w:sz w:val="18"/>
          <w:szCs w:val="18"/>
          <w:u w:color="000000"/>
        </w:rPr>
      </w:pPr>
    </w:p>
    <w:sectPr w:rsidR="008C569D" w:rsidRPr="00AA0502" w:rsidSect="00034FCE">
      <w:headerReference w:type="default" r:id="rId17"/>
      <w:footerReference w:type="default" r:id="rId18"/>
      <w:pgSz w:w="12240" w:h="15840"/>
      <w:pgMar w:top="170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0C" w:rsidRDefault="00F4420C" w:rsidP="0045209D">
      <w:r>
        <w:separator/>
      </w:r>
    </w:p>
  </w:endnote>
  <w:endnote w:type="continuationSeparator" w:id="0">
    <w:p w:rsidR="00F4420C" w:rsidRDefault="00F4420C" w:rsidP="004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0" w:rsidRPr="0048594A" w:rsidRDefault="00151B50" w:rsidP="00151B50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</w:rPr>
    </w:pPr>
    <w:r>
      <w:rPr>
        <w:sz w:val="20"/>
      </w:rPr>
      <w:t>RICOH Europe</w:t>
    </w:r>
    <w:r>
      <w:rPr>
        <w:rFonts w:ascii="MS Gothic" w:hAnsi="MS Gothic" w:hint="eastAsia"/>
        <w:color w:val="000000"/>
        <w:sz w:val="20"/>
      </w:rPr>
      <w:t xml:space="preserve">  </w:t>
    </w:r>
    <w:r>
      <w:rPr>
        <w:color w:val="000000"/>
        <w:sz w:val="18"/>
      </w:rPr>
      <w:t xml:space="preserve"> </w:t>
    </w:r>
    <w:r>
      <w:rPr>
        <w:sz w:val="16"/>
      </w:rPr>
      <w:t xml:space="preserve"> </w:t>
    </w:r>
    <w:r>
      <w:rPr>
        <w:sz w:val="18"/>
      </w:rPr>
      <w:t>www.ricoh-europe.com</w:t>
    </w:r>
  </w:p>
  <w:p w:rsidR="00151B50" w:rsidRPr="0048594A" w:rsidRDefault="00151B50" w:rsidP="00151B50">
    <w:pPr>
      <w:autoSpaceDE w:val="0"/>
      <w:autoSpaceDN w:val="0"/>
      <w:snapToGrid w:val="0"/>
      <w:textAlignment w:val="bottom"/>
      <w:rPr>
        <w:sz w:val="18"/>
      </w:rPr>
    </w:pPr>
    <w:r w:rsidRPr="00C460E9">
      <w:rPr>
        <w:sz w:val="18"/>
        <w:lang w:val="en-US"/>
      </w:rPr>
      <w:t xml:space="preserve">20 Triton Street, London, NW1 3BF.  </w:t>
    </w:r>
    <w:r>
      <w:rPr>
        <w:sz w:val="18"/>
      </w:rPr>
      <w:t xml:space="preserve">Tel.: +44 (0) 207 465 1153  </w:t>
    </w:r>
  </w:p>
  <w:p w:rsidR="00151B50" w:rsidRPr="0048594A" w:rsidRDefault="00151B50" w:rsidP="00151B50">
    <w:pPr>
      <w:tabs>
        <w:tab w:val="center" w:pos="4320"/>
        <w:tab w:val="right" w:pos="8640"/>
      </w:tabs>
    </w:pPr>
    <w:r>
      <w:rPr>
        <w:rFonts w:hint="eastAsia"/>
        <w:color w:val="000000"/>
        <w:sz w:val="18"/>
      </w:rPr>
      <w:t xml:space="preserve">E-mail: </w:t>
    </w:r>
    <w:r>
      <w:rPr>
        <w:sz w:val="18"/>
      </w:rPr>
      <w:t>press@ricoh-europe.com</w:t>
    </w:r>
  </w:p>
  <w:p w:rsidR="007E71C5" w:rsidRPr="0048594A" w:rsidRDefault="007E71C5" w:rsidP="0045209D"/>
  <w:p w:rsidR="007E71C5" w:rsidRDefault="007E71C5" w:rsidP="00452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0C" w:rsidRDefault="00F4420C" w:rsidP="0045209D">
      <w:r>
        <w:separator/>
      </w:r>
    </w:p>
  </w:footnote>
  <w:footnote w:type="continuationSeparator" w:id="0">
    <w:p w:rsidR="00F4420C" w:rsidRDefault="00F4420C" w:rsidP="004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C5" w:rsidRDefault="00E072FD" w:rsidP="0045209D">
    <w:pPr>
      <w:pStyle w:val="Header"/>
    </w:pPr>
    <w:r>
      <w:rPr>
        <w:noProof/>
        <w:lang w:val="nl-BE" w:eastAsia="nl-B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144145</wp:posOffset>
              </wp:positionV>
              <wp:extent cx="2924175" cy="312420"/>
              <wp:effectExtent l="0" t="0" r="9525" b="1143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B50" w:rsidRPr="00A369EB" w:rsidRDefault="00151B50" w:rsidP="00151B50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4" o:spid="_x0000_s1026" type="#_x0000_t202" style="position:absolute;left:0;text-align:left;margin-left:41.25pt;margin-top:11.35pt;width:230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45rg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" filled="f" stroked="f">
              <v:textbox inset="0,0,0,0">
                <w:txbxContent>
                  <w:p w:rsidR="00151B50" w:rsidRPr="00A369EB" w:rsidRDefault="00151B50" w:rsidP="00151B50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  <w:r w:rsidR="00A3703C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0.95pt;margin-top:-.45pt;width:110.8pt;height:40.2pt;z-index:251657216;visibility:visible;mso-wrap-edited:f;mso-position-horizontal-relative:text;mso-position-vertical-relative:text">
          <v:imagedata r:id="rId1" o:title=""/>
        </v:shape>
        <o:OLEObject Type="Embed" ProgID="Word.Picture.8" ShapeID="_x0000_s2053" DrawAspect="Content" ObjectID="_1521290491" r:id="rId2"/>
      </w:object>
    </w:r>
    <w:r>
      <w:rPr>
        <w:noProof/>
        <w:lang w:val="nl-BE" w:eastAsia="nl-BE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line xmlns:o="urn:schemas-microsoft-com:office:office" xmlns:w14="http://schemas.microsoft.com/office/word/2010/wordml" xmlns:v="urn:schemas-microsoft-com:vml" w14:anchorId="260490C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zb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H7OHdDH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"/>
          </w:pict>
        </mc:Fallback>
      </mc:AlternateContent>
    </w:r>
    <w:r>
      <w:rPr>
        <w:noProof/>
        <w:lang w:val="nl-BE" w:eastAsia="nl-BE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B50" w:rsidRPr="00A369EB" w:rsidRDefault="00151B50" w:rsidP="00151B50">
    <w:pPr>
      <w:rPr>
        <w:sz w:val="44"/>
        <w:szCs w:val="44"/>
      </w:rPr>
    </w:pPr>
    <w:r>
      <w:tab/>
    </w:r>
    <w:r>
      <w:rPr>
        <w:sz w:val="44"/>
      </w:rPr>
      <w:t xml:space="preserve"> </w:t>
    </w:r>
  </w:p>
  <w:p w:rsidR="007E71C5" w:rsidRDefault="007E71C5" w:rsidP="00151B50">
    <w:pPr>
      <w:pStyle w:val="Header"/>
      <w:tabs>
        <w:tab w:val="clear" w:pos="4320"/>
        <w:tab w:val="clear" w:pos="8640"/>
        <w:tab w:val="left" w:pos="1125"/>
      </w:tabs>
    </w:pPr>
  </w:p>
  <w:p w:rsidR="00CC45B9" w:rsidRDefault="00151B50" w:rsidP="00151B50">
    <w:pPr>
      <w:tabs>
        <w:tab w:val="left" w:pos="1575"/>
        <w:tab w:val="left" w:pos="2220"/>
      </w:tabs>
    </w:pPr>
    <w:r>
      <w:tab/>
    </w:r>
    <w:r>
      <w:rPr>
        <w:noProof/>
        <w:lang w:val="nl-BE" w:eastAsia="nl-BE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1685925</wp:posOffset>
              </wp:positionH>
              <wp:positionV relativeFrom="paragraph">
                <wp:posOffset>587375</wp:posOffset>
              </wp:positionV>
              <wp:extent cx="2924175" cy="312420"/>
              <wp:effectExtent l="0" t="0" r="952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B50" w:rsidRPr="00A369EB" w:rsidRDefault="00151B50" w:rsidP="00151B50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 xmlns:o="urn:schemas-microsoft-com:office:office" xmlns:v="urn:schemas-microsoft-com:vml" id="_x0000_s1028" type="#_x0000_t202" style="position:absolute;left:0;text-align:left;margin-left:132.75pt;margin-top:46.25pt;width:230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7OsgIAALA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" filled="f" stroked="f">
              <v:textbox inset="0,0,0,0">
                <w:txbxContent>
                  <w:p w:rsidR="00151B50" w:rsidRPr="00A369EB" w:rsidRDefault="00151B50" w:rsidP="00151B50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112"/>
    <w:multiLevelType w:val="hybridMultilevel"/>
    <w:tmpl w:val="5FAA731A"/>
    <w:lvl w:ilvl="0" w:tplc="252692D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ABE817A" w:tentative="1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A3021154" w:tentative="1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45E2932" w:tentative="1">
      <w:start w:val="1"/>
      <w:numFmt w:val="bullet"/>
      <w:lvlText w:val="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24E7494" w:tentative="1">
      <w:start w:val="1"/>
      <w:numFmt w:val="bullet"/>
      <w:lvlText w:val="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E92904A" w:tentative="1">
      <w:start w:val="1"/>
      <w:numFmt w:val="bullet"/>
      <w:lvlText w:val="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E6477BE" w:tentative="1">
      <w:start w:val="1"/>
      <w:numFmt w:val="bullet"/>
      <w:lvlText w:val="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1A1C0C94" w:tentative="1">
      <w:start w:val="1"/>
      <w:numFmt w:val="bullet"/>
      <w:lvlText w:val="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CB2C020" w:tentative="1">
      <w:start w:val="1"/>
      <w:numFmt w:val="bullet"/>
      <w:lvlText w:val="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54CA"/>
    <w:multiLevelType w:val="hybridMultilevel"/>
    <w:tmpl w:val="2AC89990"/>
    <w:lvl w:ilvl="0" w:tplc="CC649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0DC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5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A7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A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832"/>
    <w:multiLevelType w:val="hybridMultilevel"/>
    <w:tmpl w:val="19B8237E"/>
    <w:lvl w:ilvl="0" w:tplc="EA346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F0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49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F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8E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AE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BC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80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946150"/>
    <w:multiLevelType w:val="hybridMultilevel"/>
    <w:tmpl w:val="29366A5A"/>
    <w:lvl w:ilvl="0" w:tplc="7A7C7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4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E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8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C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08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0A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1A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4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6FD1"/>
    <w:multiLevelType w:val="hybridMultilevel"/>
    <w:tmpl w:val="E0E4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1700E5"/>
    <w:multiLevelType w:val="hybridMultilevel"/>
    <w:tmpl w:val="041C1590"/>
    <w:lvl w:ilvl="0" w:tplc="A446A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41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24C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CDC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B4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4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D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07D7"/>
    <w:multiLevelType w:val="hybridMultilevel"/>
    <w:tmpl w:val="0D3AB87A"/>
    <w:lvl w:ilvl="0" w:tplc="D77EA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D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C4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E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4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6C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41A6C"/>
    <w:multiLevelType w:val="hybridMultilevel"/>
    <w:tmpl w:val="889C51CC"/>
    <w:lvl w:ilvl="0" w:tplc="54083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A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27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9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9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EA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5F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0D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4394"/>
    <w:multiLevelType w:val="hybridMultilevel"/>
    <w:tmpl w:val="9E26C36E"/>
    <w:lvl w:ilvl="0" w:tplc="DF928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7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A1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8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40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5F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A4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26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710"/>
    <w:multiLevelType w:val="hybridMultilevel"/>
    <w:tmpl w:val="87600138"/>
    <w:lvl w:ilvl="0" w:tplc="0A18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E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A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D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CD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1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155C"/>
    <w:multiLevelType w:val="hybridMultilevel"/>
    <w:tmpl w:val="39E69192"/>
    <w:lvl w:ilvl="0" w:tplc="336C26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E9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97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25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9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80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A4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9287E"/>
    <w:multiLevelType w:val="hybridMultilevel"/>
    <w:tmpl w:val="5142E916"/>
    <w:lvl w:ilvl="0" w:tplc="B1F20A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64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07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653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0BB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04D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8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D0F8B"/>
    <w:multiLevelType w:val="hybridMultilevel"/>
    <w:tmpl w:val="095426E8"/>
    <w:lvl w:ilvl="0" w:tplc="FB744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5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ED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D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A81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C1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29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0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5387F"/>
    <w:multiLevelType w:val="hybridMultilevel"/>
    <w:tmpl w:val="2E24A10A"/>
    <w:lvl w:ilvl="0" w:tplc="6F163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64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28EA7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7484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12714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9852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EE18C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423B8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AEF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35285"/>
    <w:multiLevelType w:val="hybridMultilevel"/>
    <w:tmpl w:val="DDF455CA"/>
    <w:lvl w:ilvl="0" w:tplc="925AF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9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E1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F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E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C0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6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22CC1"/>
    <w:multiLevelType w:val="hybridMultilevel"/>
    <w:tmpl w:val="27F2BD28"/>
    <w:lvl w:ilvl="0" w:tplc="32EE5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B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1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1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C8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F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C5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85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0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3FF1"/>
    <w:multiLevelType w:val="hybridMultilevel"/>
    <w:tmpl w:val="97CA84AA"/>
    <w:lvl w:ilvl="0" w:tplc="D16A6D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5D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20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B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68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A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B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4F5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F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12"/>
  </w:num>
  <w:num w:numId="10">
    <w:abstractNumId w:val="3"/>
  </w:num>
  <w:num w:numId="11">
    <w:abstractNumId w:val="16"/>
  </w:num>
  <w:num w:numId="12">
    <w:abstractNumId w:val="15"/>
  </w:num>
  <w:num w:numId="13">
    <w:abstractNumId w:val="18"/>
  </w:num>
  <w:num w:numId="14">
    <w:abstractNumId w:val="0"/>
  </w:num>
  <w:num w:numId="15">
    <w:abstractNumId w:val="8"/>
  </w:num>
  <w:num w:numId="16">
    <w:abstractNumId w:val="13"/>
  </w:num>
  <w:num w:numId="17">
    <w:abstractNumId w:val="2"/>
  </w:num>
  <w:num w:numId="18">
    <w:abstractNumId w:val="10"/>
  </w:num>
  <w:num w:numId="19">
    <w:abstractNumId w:val="9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fr-B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8"/>
    <w:rsid w:val="0001407D"/>
    <w:rsid w:val="00015CAD"/>
    <w:rsid w:val="00025F52"/>
    <w:rsid w:val="00025FEC"/>
    <w:rsid w:val="00034FCE"/>
    <w:rsid w:val="00037395"/>
    <w:rsid w:val="0005336D"/>
    <w:rsid w:val="0006380C"/>
    <w:rsid w:val="00084C29"/>
    <w:rsid w:val="00090ED4"/>
    <w:rsid w:val="000911A2"/>
    <w:rsid w:val="00093437"/>
    <w:rsid w:val="000A2F07"/>
    <w:rsid w:val="000A7F9D"/>
    <w:rsid w:val="000B6CA7"/>
    <w:rsid w:val="000C01EA"/>
    <w:rsid w:val="000C5AF8"/>
    <w:rsid w:val="000D103B"/>
    <w:rsid w:val="000D272B"/>
    <w:rsid w:val="000D4182"/>
    <w:rsid w:val="000E09B4"/>
    <w:rsid w:val="000E683E"/>
    <w:rsid w:val="00110A2B"/>
    <w:rsid w:val="00112A26"/>
    <w:rsid w:val="00114A0F"/>
    <w:rsid w:val="00116A70"/>
    <w:rsid w:val="00116ED8"/>
    <w:rsid w:val="0012288D"/>
    <w:rsid w:val="0012502D"/>
    <w:rsid w:val="00125312"/>
    <w:rsid w:val="00130853"/>
    <w:rsid w:val="001322C7"/>
    <w:rsid w:val="00140299"/>
    <w:rsid w:val="00143BEE"/>
    <w:rsid w:val="00145DCA"/>
    <w:rsid w:val="00150DC5"/>
    <w:rsid w:val="00151B50"/>
    <w:rsid w:val="00152C7D"/>
    <w:rsid w:val="00157D16"/>
    <w:rsid w:val="00165550"/>
    <w:rsid w:val="00166293"/>
    <w:rsid w:val="0016725D"/>
    <w:rsid w:val="0017721C"/>
    <w:rsid w:val="00185E4D"/>
    <w:rsid w:val="00187C5D"/>
    <w:rsid w:val="00191481"/>
    <w:rsid w:val="00196D20"/>
    <w:rsid w:val="001A10D3"/>
    <w:rsid w:val="001A3003"/>
    <w:rsid w:val="001B277E"/>
    <w:rsid w:val="001C2D91"/>
    <w:rsid w:val="001D2091"/>
    <w:rsid w:val="001E303E"/>
    <w:rsid w:val="00215EBD"/>
    <w:rsid w:val="00233A9D"/>
    <w:rsid w:val="00241675"/>
    <w:rsid w:val="00245420"/>
    <w:rsid w:val="00245548"/>
    <w:rsid w:val="002564C2"/>
    <w:rsid w:val="002709A2"/>
    <w:rsid w:val="00276107"/>
    <w:rsid w:val="002820FD"/>
    <w:rsid w:val="0028254E"/>
    <w:rsid w:val="0029725C"/>
    <w:rsid w:val="002A02E4"/>
    <w:rsid w:val="002A0B69"/>
    <w:rsid w:val="002A1F52"/>
    <w:rsid w:val="002A2D02"/>
    <w:rsid w:val="002B5D09"/>
    <w:rsid w:val="002C7508"/>
    <w:rsid w:val="002D0EB9"/>
    <w:rsid w:val="002E3862"/>
    <w:rsid w:val="002F3FCC"/>
    <w:rsid w:val="002F53EE"/>
    <w:rsid w:val="00302304"/>
    <w:rsid w:val="00316105"/>
    <w:rsid w:val="00317D7A"/>
    <w:rsid w:val="00334B6C"/>
    <w:rsid w:val="0033523D"/>
    <w:rsid w:val="003374A4"/>
    <w:rsid w:val="003449D4"/>
    <w:rsid w:val="003460B7"/>
    <w:rsid w:val="00352B2A"/>
    <w:rsid w:val="0036615A"/>
    <w:rsid w:val="00374B54"/>
    <w:rsid w:val="0038315F"/>
    <w:rsid w:val="00384459"/>
    <w:rsid w:val="003851EC"/>
    <w:rsid w:val="00391B03"/>
    <w:rsid w:val="00392688"/>
    <w:rsid w:val="00395313"/>
    <w:rsid w:val="003A2D83"/>
    <w:rsid w:val="003A3012"/>
    <w:rsid w:val="003B36A5"/>
    <w:rsid w:val="003B5F58"/>
    <w:rsid w:val="003C58AB"/>
    <w:rsid w:val="003C6B55"/>
    <w:rsid w:val="003E0158"/>
    <w:rsid w:val="003E431A"/>
    <w:rsid w:val="003F0EF0"/>
    <w:rsid w:val="0040496C"/>
    <w:rsid w:val="00407A5A"/>
    <w:rsid w:val="00413893"/>
    <w:rsid w:val="00415FC5"/>
    <w:rsid w:val="00425C23"/>
    <w:rsid w:val="00426834"/>
    <w:rsid w:val="00431707"/>
    <w:rsid w:val="00440FE8"/>
    <w:rsid w:val="004510B9"/>
    <w:rsid w:val="0045209D"/>
    <w:rsid w:val="0045365F"/>
    <w:rsid w:val="00461519"/>
    <w:rsid w:val="00463AFC"/>
    <w:rsid w:val="00463EB3"/>
    <w:rsid w:val="004679A2"/>
    <w:rsid w:val="00475C96"/>
    <w:rsid w:val="00475C9A"/>
    <w:rsid w:val="004811D0"/>
    <w:rsid w:val="00483E27"/>
    <w:rsid w:val="0048594A"/>
    <w:rsid w:val="004904D5"/>
    <w:rsid w:val="00496412"/>
    <w:rsid w:val="004A14AE"/>
    <w:rsid w:val="004A7C56"/>
    <w:rsid w:val="004B3E7F"/>
    <w:rsid w:val="004C2660"/>
    <w:rsid w:val="004C27AE"/>
    <w:rsid w:val="005049D7"/>
    <w:rsid w:val="005102DB"/>
    <w:rsid w:val="005149AB"/>
    <w:rsid w:val="005160DF"/>
    <w:rsid w:val="005241CF"/>
    <w:rsid w:val="0053002E"/>
    <w:rsid w:val="00531864"/>
    <w:rsid w:val="00536F4B"/>
    <w:rsid w:val="0053789B"/>
    <w:rsid w:val="005400F6"/>
    <w:rsid w:val="00542F36"/>
    <w:rsid w:val="005526D3"/>
    <w:rsid w:val="005859DB"/>
    <w:rsid w:val="00587B51"/>
    <w:rsid w:val="00590202"/>
    <w:rsid w:val="00594F01"/>
    <w:rsid w:val="005B1671"/>
    <w:rsid w:val="005C0577"/>
    <w:rsid w:val="005D0C4A"/>
    <w:rsid w:val="005D2549"/>
    <w:rsid w:val="005F0A7B"/>
    <w:rsid w:val="005F237E"/>
    <w:rsid w:val="005F35FB"/>
    <w:rsid w:val="005F5426"/>
    <w:rsid w:val="00602E81"/>
    <w:rsid w:val="006062BC"/>
    <w:rsid w:val="00614AAB"/>
    <w:rsid w:val="00621637"/>
    <w:rsid w:val="00623025"/>
    <w:rsid w:val="00625031"/>
    <w:rsid w:val="00627BD1"/>
    <w:rsid w:val="00632023"/>
    <w:rsid w:val="006359E9"/>
    <w:rsid w:val="0064240F"/>
    <w:rsid w:val="00650A63"/>
    <w:rsid w:val="00664F43"/>
    <w:rsid w:val="00665104"/>
    <w:rsid w:val="006654C7"/>
    <w:rsid w:val="006662D3"/>
    <w:rsid w:val="0067654F"/>
    <w:rsid w:val="00677139"/>
    <w:rsid w:val="00690944"/>
    <w:rsid w:val="00694D1B"/>
    <w:rsid w:val="006A3712"/>
    <w:rsid w:val="006A6288"/>
    <w:rsid w:val="006B11D5"/>
    <w:rsid w:val="006D785B"/>
    <w:rsid w:val="006D7EA1"/>
    <w:rsid w:val="006E6F49"/>
    <w:rsid w:val="006F2923"/>
    <w:rsid w:val="006F2F93"/>
    <w:rsid w:val="006F5246"/>
    <w:rsid w:val="006F7218"/>
    <w:rsid w:val="00700704"/>
    <w:rsid w:val="0070183F"/>
    <w:rsid w:val="00704C9F"/>
    <w:rsid w:val="007163AB"/>
    <w:rsid w:val="00720040"/>
    <w:rsid w:val="00726A1D"/>
    <w:rsid w:val="00730448"/>
    <w:rsid w:val="007337C3"/>
    <w:rsid w:val="00754903"/>
    <w:rsid w:val="0075517A"/>
    <w:rsid w:val="00761D54"/>
    <w:rsid w:val="007644A5"/>
    <w:rsid w:val="007862BF"/>
    <w:rsid w:val="00792899"/>
    <w:rsid w:val="00795F16"/>
    <w:rsid w:val="007A13ED"/>
    <w:rsid w:val="007A75D0"/>
    <w:rsid w:val="007B4FEE"/>
    <w:rsid w:val="007C0957"/>
    <w:rsid w:val="007C0AE8"/>
    <w:rsid w:val="007C1AF5"/>
    <w:rsid w:val="007C5962"/>
    <w:rsid w:val="007E0B8A"/>
    <w:rsid w:val="007E71C5"/>
    <w:rsid w:val="007F45D7"/>
    <w:rsid w:val="008046AF"/>
    <w:rsid w:val="00805024"/>
    <w:rsid w:val="00810D5B"/>
    <w:rsid w:val="00820118"/>
    <w:rsid w:val="00821858"/>
    <w:rsid w:val="00823949"/>
    <w:rsid w:val="00831AB8"/>
    <w:rsid w:val="0085070F"/>
    <w:rsid w:val="00856E8D"/>
    <w:rsid w:val="0087258C"/>
    <w:rsid w:val="0087667B"/>
    <w:rsid w:val="00887F04"/>
    <w:rsid w:val="008933FA"/>
    <w:rsid w:val="008A35BD"/>
    <w:rsid w:val="008B5473"/>
    <w:rsid w:val="008B710F"/>
    <w:rsid w:val="008C2BB6"/>
    <w:rsid w:val="008C569D"/>
    <w:rsid w:val="008D057D"/>
    <w:rsid w:val="009233D8"/>
    <w:rsid w:val="00926C73"/>
    <w:rsid w:val="00931DFC"/>
    <w:rsid w:val="0094167B"/>
    <w:rsid w:val="0094610D"/>
    <w:rsid w:val="009526CB"/>
    <w:rsid w:val="00955575"/>
    <w:rsid w:val="00961672"/>
    <w:rsid w:val="00966877"/>
    <w:rsid w:val="0097284C"/>
    <w:rsid w:val="00973194"/>
    <w:rsid w:val="00986284"/>
    <w:rsid w:val="00991D09"/>
    <w:rsid w:val="009A372D"/>
    <w:rsid w:val="009A3D4E"/>
    <w:rsid w:val="009A6546"/>
    <w:rsid w:val="009A79E5"/>
    <w:rsid w:val="009B3964"/>
    <w:rsid w:val="009C1CA7"/>
    <w:rsid w:val="009C5A4B"/>
    <w:rsid w:val="009C7957"/>
    <w:rsid w:val="009D61C7"/>
    <w:rsid w:val="009E326E"/>
    <w:rsid w:val="009E56E8"/>
    <w:rsid w:val="00A02980"/>
    <w:rsid w:val="00A15DB3"/>
    <w:rsid w:val="00A24640"/>
    <w:rsid w:val="00A3100C"/>
    <w:rsid w:val="00A32713"/>
    <w:rsid w:val="00A3703C"/>
    <w:rsid w:val="00A420C2"/>
    <w:rsid w:val="00A51572"/>
    <w:rsid w:val="00A51D0A"/>
    <w:rsid w:val="00A60F38"/>
    <w:rsid w:val="00A71687"/>
    <w:rsid w:val="00A77F3A"/>
    <w:rsid w:val="00A91B58"/>
    <w:rsid w:val="00A95524"/>
    <w:rsid w:val="00AA0502"/>
    <w:rsid w:val="00AA0955"/>
    <w:rsid w:val="00AC095F"/>
    <w:rsid w:val="00AD1A8D"/>
    <w:rsid w:val="00AD1C30"/>
    <w:rsid w:val="00AE766B"/>
    <w:rsid w:val="00AF1ECD"/>
    <w:rsid w:val="00AF3593"/>
    <w:rsid w:val="00AF7861"/>
    <w:rsid w:val="00B05A8F"/>
    <w:rsid w:val="00B128B2"/>
    <w:rsid w:val="00B234D1"/>
    <w:rsid w:val="00B30C84"/>
    <w:rsid w:val="00B46F01"/>
    <w:rsid w:val="00B675F3"/>
    <w:rsid w:val="00B70191"/>
    <w:rsid w:val="00B81735"/>
    <w:rsid w:val="00BA170D"/>
    <w:rsid w:val="00BA1756"/>
    <w:rsid w:val="00BA2576"/>
    <w:rsid w:val="00BB7C9A"/>
    <w:rsid w:val="00BC07BB"/>
    <w:rsid w:val="00BC5EBE"/>
    <w:rsid w:val="00BC65BE"/>
    <w:rsid w:val="00BD4C25"/>
    <w:rsid w:val="00BD5FB4"/>
    <w:rsid w:val="00BD7202"/>
    <w:rsid w:val="00BE26CB"/>
    <w:rsid w:val="00BF0340"/>
    <w:rsid w:val="00BF289A"/>
    <w:rsid w:val="00BF3223"/>
    <w:rsid w:val="00BF6EAE"/>
    <w:rsid w:val="00BF7572"/>
    <w:rsid w:val="00C17E75"/>
    <w:rsid w:val="00C205BE"/>
    <w:rsid w:val="00C21459"/>
    <w:rsid w:val="00C25689"/>
    <w:rsid w:val="00C33623"/>
    <w:rsid w:val="00C355AC"/>
    <w:rsid w:val="00C460E9"/>
    <w:rsid w:val="00C7424C"/>
    <w:rsid w:val="00C84EEF"/>
    <w:rsid w:val="00C86E47"/>
    <w:rsid w:val="00C87184"/>
    <w:rsid w:val="00CB30BF"/>
    <w:rsid w:val="00CB614A"/>
    <w:rsid w:val="00CC45B9"/>
    <w:rsid w:val="00CC7DBD"/>
    <w:rsid w:val="00CF12F8"/>
    <w:rsid w:val="00CF3CEC"/>
    <w:rsid w:val="00D00F12"/>
    <w:rsid w:val="00D03C60"/>
    <w:rsid w:val="00D10486"/>
    <w:rsid w:val="00D162E7"/>
    <w:rsid w:val="00D214D0"/>
    <w:rsid w:val="00D21682"/>
    <w:rsid w:val="00D247B6"/>
    <w:rsid w:val="00D25473"/>
    <w:rsid w:val="00D33CA5"/>
    <w:rsid w:val="00D378A1"/>
    <w:rsid w:val="00D405A3"/>
    <w:rsid w:val="00D46FFD"/>
    <w:rsid w:val="00D4701C"/>
    <w:rsid w:val="00D57F12"/>
    <w:rsid w:val="00D64F88"/>
    <w:rsid w:val="00D73A9F"/>
    <w:rsid w:val="00D779F2"/>
    <w:rsid w:val="00D93B92"/>
    <w:rsid w:val="00D97957"/>
    <w:rsid w:val="00DA0DF5"/>
    <w:rsid w:val="00DA3A74"/>
    <w:rsid w:val="00DA47D2"/>
    <w:rsid w:val="00DA73EB"/>
    <w:rsid w:val="00DB5AEC"/>
    <w:rsid w:val="00DC038C"/>
    <w:rsid w:val="00DC07D1"/>
    <w:rsid w:val="00DD0900"/>
    <w:rsid w:val="00DD203E"/>
    <w:rsid w:val="00DD5256"/>
    <w:rsid w:val="00DF2E87"/>
    <w:rsid w:val="00DF52E3"/>
    <w:rsid w:val="00DF7724"/>
    <w:rsid w:val="00DF7B82"/>
    <w:rsid w:val="00E021EB"/>
    <w:rsid w:val="00E04745"/>
    <w:rsid w:val="00E06858"/>
    <w:rsid w:val="00E072FD"/>
    <w:rsid w:val="00E11E4B"/>
    <w:rsid w:val="00E17534"/>
    <w:rsid w:val="00E22CD7"/>
    <w:rsid w:val="00E373E4"/>
    <w:rsid w:val="00E376BD"/>
    <w:rsid w:val="00E416D9"/>
    <w:rsid w:val="00E44333"/>
    <w:rsid w:val="00E5157A"/>
    <w:rsid w:val="00E51777"/>
    <w:rsid w:val="00E60255"/>
    <w:rsid w:val="00E70C37"/>
    <w:rsid w:val="00E761AB"/>
    <w:rsid w:val="00E82758"/>
    <w:rsid w:val="00E910E1"/>
    <w:rsid w:val="00E9641D"/>
    <w:rsid w:val="00EA2562"/>
    <w:rsid w:val="00EA4306"/>
    <w:rsid w:val="00EA7A77"/>
    <w:rsid w:val="00EC2F2E"/>
    <w:rsid w:val="00ED5A9B"/>
    <w:rsid w:val="00ED61E9"/>
    <w:rsid w:val="00ED62D2"/>
    <w:rsid w:val="00ED6E8A"/>
    <w:rsid w:val="00ED78C9"/>
    <w:rsid w:val="00EE173A"/>
    <w:rsid w:val="00EE3AB3"/>
    <w:rsid w:val="00EE44EB"/>
    <w:rsid w:val="00EF5DE9"/>
    <w:rsid w:val="00F0128E"/>
    <w:rsid w:val="00F04200"/>
    <w:rsid w:val="00F04544"/>
    <w:rsid w:val="00F07C9E"/>
    <w:rsid w:val="00F13FC8"/>
    <w:rsid w:val="00F23AAF"/>
    <w:rsid w:val="00F36219"/>
    <w:rsid w:val="00F4420C"/>
    <w:rsid w:val="00F4757E"/>
    <w:rsid w:val="00F50380"/>
    <w:rsid w:val="00F51B94"/>
    <w:rsid w:val="00F56F0E"/>
    <w:rsid w:val="00F63AE4"/>
    <w:rsid w:val="00F821AA"/>
    <w:rsid w:val="00F8635C"/>
    <w:rsid w:val="00FB55A2"/>
    <w:rsid w:val="00FB6210"/>
    <w:rsid w:val="00FC3E31"/>
    <w:rsid w:val="00FC54DD"/>
    <w:rsid w:val="00FC681A"/>
    <w:rsid w:val="00FD204E"/>
    <w:rsid w:val="00FD4530"/>
    <w:rsid w:val="00FD54BD"/>
    <w:rsid w:val="00FD55A4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chartTrackingRefBased/>
  <w15:docId w15:val="{69979A34-A717-4ACB-8659-664C4D93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9D"/>
    <w:pPr>
      <w:shd w:val="clear" w:color="auto" w:fill="FFFFFF"/>
      <w:spacing w:line="300" w:lineRule="atLeast"/>
      <w:jc w:val="both"/>
    </w:pPr>
    <w:rPr>
      <w:rFonts w:ascii="Arial" w:eastAsia="Calibri" w:hAnsi="Arial" w:cs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sz w:val="20"/>
      <w:szCs w:val="20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</w:pPr>
    <w:rPr>
      <w:sz w:val="20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</w:rPr>
  </w:style>
  <w:style w:type="table" w:styleId="TableGrid">
    <w:name w:val="Table Grid"/>
    <w:basedOn w:val="TableNormal"/>
    <w:rsid w:val="00F821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it-IT" w:eastAsia="it-IT"/>
    </w:rPr>
  </w:style>
  <w:style w:type="paragraph" w:styleId="BalloonText">
    <w:name w:val="Balloon Text"/>
    <w:basedOn w:val="Normal"/>
    <w:link w:val="BalloonTextChar"/>
    <w:rsid w:val="00A02980"/>
    <w:rPr>
      <w:rFonts w:ascii="Tahoma" w:eastAsia="MS Mincho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it-IT" w:eastAsia="it-IT"/>
    </w:rPr>
  </w:style>
  <w:style w:type="character" w:customStyle="1" w:styleId="apple-converted-space">
    <w:name w:val="apple-converted-space"/>
    <w:rsid w:val="000B6CA7"/>
  </w:style>
  <w:style w:type="paragraph" w:styleId="NormalWeb">
    <w:name w:val="Normal (Web)"/>
    <w:basedOn w:val="Normal"/>
    <w:uiPriority w:val="99"/>
    <w:unhideWhenUsed/>
    <w:rsid w:val="000B6CA7"/>
    <w:pPr>
      <w:spacing w:before="100" w:beforeAutospacing="1" w:after="100" w:afterAutospacing="1"/>
    </w:pPr>
    <w:rPr>
      <w:rFonts w:eastAsia="Times New Roman"/>
    </w:rPr>
  </w:style>
  <w:style w:type="character" w:customStyle="1" w:styleId="paragraphtitle">
    <w:name w:val="paragraphtitle"/>
    <w:rsid w:val="000B6CA7"/>
  </w:style>
  <w:style w:type="character" w:styleId="Emphasis">
    <w:name w:val="Emphasis"/>
    <w:uiPriority w:val="20"/>
    <w:qFormat/>
    <w:locked/>
    <w:rsid w:val="00D4701C"/>
    <w:rPr>
      <w:i/>
      <w:iCs/>
    </w:rPr>
  </w:style>
  <w:style w:type="character" w:styleId="FollowedHyperlink">
    <w:name w:val="FollowedHyperlink"/>
    <w:rsid w:val="00856E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569D"/>
    <w:pPr>
      <w:ind w:left="720"/>
      <w:contextualSpacing/>
    </w:pPr>
    <w:rPr>
      <w:rFonts w:eastAsia="PMingLiU"/>
    </w:rPr>
  </w:style>
  <w:style w:type="character" w:customStyle="1" w:styleId="st">
    <w:name w:val="st"/>
    <w:rsid w:val="00B234D1"/>
  </w:style>
  <w:style w:type="character" w:customStyle="1" w:styleId="contextualextensionhighlight">
    <w:name w:val="contextualextensionhighlight"/>
    <w:rsid w:val="00A32713"/>
  </w:style>
  <w:style w:type="paragraph" w:styleId="BodyText2">
    <w:name w:val="Body Text 2"/>
    <w:basedOn w:val="Normal"/>
    <w:link w:val="BodyText2Char"/>
    <w:rsid w:val="00151B50"/>
    <w:pPr>
      <w:shd w:val="clear" w:color="auto" w:fill="auto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 w:line="240" w:lineRule="auto"/>
      <w:jc w:val="left"/>
    </w:pPr>
    <w:rPr>
      <w:rFonts w:eastAsia="PMingLiU"/>
      <w:color w:val="000000"/>
      <w:sz w:val="18"/>
      <w:szCs w:val="22"/>
    </w:rPr>
  </w:style>
  <w:style w:type="character" w:customStyle="1" w:styleId="BodyText2Char">
    <w:name w:val="Body Text 2 Char"/>
    <w:link w:val="BodyText2"/>
    <w:rsid w:val="00151B50"/>
    <w:rPr>
      <w:rFonts w:ascii="Arial" w:eastAsia="PMingLiU" w:hAnsi="Arial" w:cs="Arial"/>
      <w:color w:val="000000"/>
      <w:sz w:val="18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/" TargetMode="External"/><Relationship Id="rId13" Type="http://schemas.openxmlformats.org/officeDocument/2006/relationships/hyperlink" Target="http://www.ricoh-europe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coh-europe.com/drupa20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icoh-europe.com/pres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icoh-europ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ricoheurope" TargetMode="External"/><Relationship Id="rId10" Type="http://schemas.openxmlformats.org/officeDocument/2006/relationships/hyperlink" Target="http://www.ricoh-europ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this.at/en/drupa2016" TargetMode="External"/><Relationship Id="rId14" Type="http://schemas.openxmlformats.org/officeDocument/2006/relationships/hyperlink" Target="http://www.facebook.com/ricoheuro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F50F-78AD-45AC-846E-851B6198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1106</Words>
  <Characters>7009</Characters>
  <Application>Microsoft Office Word</Application>
  <DocSecurity>0</DocSecurity>
  <Lines>132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</vt:vector>
  </TitlesOfParts>
  <Company>HB</Company>
  <LinksUpToDate>false</LinksUpToDate>
  <CharactersWithSpaces>8079</CharactersWithSpaces>
  <SharedDoc>false</SharedDoc>
  <HLinks>
    <vt:vector size="54" baseType="variant">
      <vt:variant>
        <vt:i4>5898271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21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15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5898314</vt:i4>
      </vt:variant>
      <vt:variant>
        <vt:i4>12</vt:i4>
      </vt:variant>
      <vt:variant>
        <vt:i4>0</vt:i4>
      </vt:variant>
      <vt:variant>
        <vt:i4>5</vt:i4>
      </vt:variant>
      <vt:variant>
        <vt:lpwstr>http://www.ricoh-europe.com/drupa2016</vt:lpwstr>
      </vt:variant>
      <vt:variant>
        <vt:lpwstr/>
      </vt:variant>
      <vt:variant>
        <vt:i4>5963836</vt:i4>
      </vt:variant>
      <vt:variant>
        <vt:i4>9</vt:i4>
      </vt:variant>
      <vt:variant>
        <vt:i4>0</vt:i4>
      </vt:variant>
      <vt:variant>
        <vt:i4>5</vt:i4>
      </vt:variant>
      <vt:variant>
        <vt:lpwstr>mailto:press@ricoh-europe.com</vt:lpwstr>
      </vt:variant>
      <vt:variant>
        <vt:lpwstr/>
      </vt:variant>
      <vt:variant>
        <vt:i4>5963786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3735585</vt:i4>
      </vt:variant>
      <vt:variant>
        <vt:i4>3</vt:i4>
      </vt:variant>
      <vt:variant>
        <vt:i4>0</vt:i4>
      </vt:variant>
      <vt:variant>
        <vt:i4>5</vt:i4>
      </vt:variant>
      <vt:variant>
        <vt:lpwstr>https://methis.at/en/drupa2016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Ricoh e Methis Software offrono una pulizia dati rapida, flessibile e globale </dc:title>
  <dc:subject>Customer</dc:subject>
  <dc:creator>Ricoh Europe</dc:creator>
  <cp:keywords>Ricoh, Methis Software</cp:keywords>
  <cp:lastModifiedBy>Duo</cp:lastModifiedBy>
  <cp:revision>4</cp:revision>
  <cp:lastPrinted>2016-02-15T08:11:00Z</cp:lastPrinted>
  <dcterms:created xsi:type="dcterms:W3CDTF">2016-02-25T10:35:00Z</dcterms:created>
  <dcterms:modified xsi:type="dcterms:W3CDTF">2016-04-04T13:55:00Z</dcterms:modified>
</cp:coreProperties>
</file>