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B6B0" w14:textId="77777777" w:rsidR="00D36389" w:rsidRPr="00D36389" w:rsidRDefault="00D36389" w:rsidP="00D36389">
      <w:pPr>
        <w:spacing w:line="340" w:lineRule="atLeast"/>
        <w:jc w:val="center"/>
        <w:rPr>
          <w:rFonts w:ascii="MS PGothic" w:eastAsia="MS PGothic" w:hAnsi="MS PGothic" w:cs="Arial"/>
          <w:sz w:val="28"/>
          <w:szCs w:val="28"/>
          <w:lang w:eastAsia="ja-JP"/>
        </w:rPr>
      </w:pPr>
    </w:p>
    <w:p w14:paraId="39DC39A8" w14:textId="77777777" w:rsidR="00D36389" w:rsidRPr="00D36389" w:rsidRDefault="00D36389" w:rsidP="00D36389">
      <w:pPr>
        <w:spacing w:line="340" w:lineRule="atLeast"/>
        <w:jc w:val="center"/>
        <w:rPr>
          <w:rFonts w:ascii="MS PGothic" w:eastAsia="MS PGothic" w:hAnsi="MS PGothic" w:cs="Arial"/>
          <w:sz w:val="28"/>
          <w:szCs w:val="28"/>
          <w:lang w:eastAsia="ja-JP"/>
        </w:rPr>
      </w:pPr>
    </w:p>
    <w:p w14:paraId="268A1B13" w14:textId="4030DC61" w:rsidR="00D36389" w:rsidRPr="00F34A35" w:rsidRDefault="00B27BF1" w:rsidP="00635418">
      <w:pPr>
        <w:spacing w:line="360" w:lineRule="auto"/>
        <w:jc w:val="center"/>
        <w:rPr>
          <w:rFonts w:asciiTheme="majorHAnsi" w:eastAsia="MS PGothic" w:hAnsiTheme="majorHAnsi" w:cstheme="majorHAnsi"/>
          <w:b/>
          <w:sz w:val="28"/>
          <w:szCs w:val="28"/>
          <w:lang w:eastAsia="ja-JP"/>
        </w:rPr>
      </w:pPr>
      <w:r w:rsidRPr="00F34A35">
        <w:rPr>
          <w:rFonts w:asciiTheme="majorHAnsi" w:eastAsia="MS PGothic" w:hAnsiTheme="majorHAnsi" w:cstheme="majorHAnsi" w:hint="eastAsia"/>
          <w:b/>
          <w:sz w:val="28"/>
          <w:szCs w:val="28"/>
          <w:lang w:eastAsia="ja-JP"/>
        </w:rPr>
        <w:t>R</w:t>
      </w:r>
      <w:r w:rsidR="00635418" w:rsidRPr="00F34A35">
        <w:rPr>
          <w:rFonts w:asciiTheme="majorHAnsi" w:eastAsia="MS PGothic" w:hAnsiTheme="majorHAnsi" w:cstheme="majorHAnsi"/>
          <w:b/>
          <w:sz w:val="28"/>
          <w:szCs w:val="28"/>
          <w:lang w:eastAsia="ja-JP"/>
        </w:rPr>
        <w:t>icoh to a</w:t>
      </w:r>
      <w:r w:rsidRPr="00F34A35">
        <w:rPr>
          <w:rFonts w:asciiTheme="majorHAnsi" w:eastAsia="MS PGothic" w:hAnsiTheme="majorHAnsi" w:cstheme="majorHAnsi"/>
          <w:b/>
          <w:sz w:val="28"/>
          <w:szCs w:val="28"/>
          <w:lang w:eastAsia="ja-JP"/>
        </w:rPr>
        <w:t xml:space="preserve">cquire </w:t>
      </w:r>
      <w:proofErr w:type="spellStart"/>
      <w:r w:rsidRPr="00F34A35">
        <w:rPr>
          <w:rFonts w:asciiTheme="majorHAnsi" w:eastAsia="MS PGothic" w:hAnsiTheme="majorHAnsi" w:cstheme="majorHAnsi"/>
          <w:b/>
          <w:sz w:val="28"/>
          <w:szCs w:val="28"/>
          <w:lang w:eastAsia="ja-JP"/>
        </w:rPr>
        <w:t>ColorGATE</w:t>
      </w:r>
      <w:proofErr w:type="spellEnd"/>
      <w:r w:rsidRPr="00F34A35">
        <w:rPr>
          <w:rFonts w:asciiTheme="majorHAnsi" w:eastAsia="MS PGothic" w:hAnsiTheme="majorHAnsi" w:cstheme="majorHAnsi"/>
          <w:b/>
          <w:sz w:val="28"/>
          <w:szCs w:val="28"/>
          <w:lang w:eastAsia="ja-JP"/>
        </w:rPr>
        <w:t xml:space="preserve"> Digi</w:t>
      </w:r>
      <w:r w:rsidR="00635418" w:rsidRPr="00F34A35">
        <w:rPr>
          <w:rFonts w:asciiTheme="majorHAnsi" w:eastAsia="MS PGothic" w:hAnsiTheme="majorHAnsi" w:cstheme="majorHAnsi"/>
          <w:b/>
          <w:sz w:val="28"/>
          <w:szCs w:val="28"/>
          <w:lang w:eastAsia="ja-JP"/>
        </w:rPr>
        <w:t xml:space="preserve">tal Output Solutions GmbH, </w:t>
      </w:r>
      <w:r w:rsidR="00635418" w:rsidRPr="00F34A35">
        <w:rPr>
          <w:rFonts w:asciiTheme="majorHAnsi" w:eastAsia="MS PGothic" w:hAnsiTheme="majorHAnsi" w:cstheme="majorHAnsi"/>
          <w:b/>
          <w:sz w:val="28"/>
          <w:szCs w:val="28"/>
          <w:lang w:eastAsia="ja-JP"/>
        </w:rPr>
        <w:br/>
        <w:t>an i</w:t>
      </w:r>
      <w:r w:rsidRPr="00F34A35">
        <w:rPr>
          <w:rFonts w:asciiTheme="majorHAnsi" w:eastAsia="MS PGothic" w:hAnsiTheme="majorHAnsi" w:cstheme="majorHAnsi"/>
          <w:b/>
          <w:sz w:val="28"/>
          <w:szCs w:val="28"/>
          <w:lang w:eastAsia="ja-JP"/>
        </w:rPr>
        <w:t xml:space="preserve">ndustrial </w:t>
      </w:r>
      <w:r w:rsidR="00635418" w:rsidRPr="00F34A35">
        <w:rPr>
          <w:rFonts w:asciiTheme="majorHAnsi" w:eastAsia="MS PGothic" w:hAnsiTheme="majorHAnsi" w:cstheme="majorHAnsi"/>
          <w:b/>
          <w:sz w:val="28"/>
          <w:szCs w:val="28"/>
          <w:lang w:eastAsia="ja-JP"/>
        </w:rPr>
        <w:t>printing software c</w:t>
      </w:r>
      <w:r w:rsidRPr="00F34A35">
        <w:rPr>
          <w:rFonts w:asciiTheme="majorHAnsi" w:eastAsia="MS PGothic" w:hAnsiTheme="majorHAnsi" w:cstheme="majorHAnsi"/>
          <w:b/>
          <w:sz w:val="28"/>
          <w:szCs w:val="28"/>
          <w:lang w:eastAsia="ja-JP"/>
        </w:rPr>
        <w:t>ompany</w:t>
      </w:r>
    </w:p>
    <w:p w14:paraId="1B3D78FA" w14:textId="77777777" w:rsidR="00D36389" w:rsidRPr="006544E0" w:rsidRDefault="00D36389" w:rsidP="00D36389">
      <w:pPr>
        <w:spacing w:line="340" w:lineRule="atLeast"/>
        <w:jc w:val="center"/>
        <w:rPr>
          <w:rFonts w:ascii="MS PGothic" w:eastAsia="MS PGothic" w:hAnsi="MS PGothic" w:cs="Arial"/>
          <w:sz w:val="28"/>
          <w:szCs w:val="28"/>
          <w:lang w:eastAsia="ja-JP"/>
        </w:rPr>
      </w:pPr>
    </w:p>
    <w:p w14:paraId="21EBF5E5" w14:textId="0DFBA043" w:rsidR="00B27BF1" w:rsidRPr="006544E0" w:rsidRDefault="00B27BF1" w:rsidP="00635418">
      <w:pPr>
        <w:snapToGrid w:val="0"/>
        <w:spacing w:line="340" w:lineRule="atLeast"/>
        <w:ind w:right="-6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 w:rsidRPr="00F34A35">
        <w:rPr>
          <w:rFonts w:asciiTheme="majorHAnsi" w:eastAsia="MS PMincho" w:hAnsiTheme="majorHAnsi" w:cstheme="majorHAnsi"/>
          <w:b/>
          <w:sz w:val="21"/>
          <w:szCs w:val="21"/>
          <w:lang w:eastAsia="ja-JP"/>
        </w:rPr>
        <w:t xml:space="preserve">TOKYO, November </w:t>
      </w:r>
      <w:r w:rsidR="003D51A7" w:rsidRPr="00F34A35">
        <w:rPr>
          <w:rFonts w:asciiTheme="majorHAnsi" w:eastAsia="MS PMincho" w:hAnsiTheme="majorHAnsi" w:cstheme="majorHAnsi"/>
          <w:b/>
          <w:sz w:val="21"/>
          <w:szCs w:val="21"/>
          <w:lang w:eastAsia="ja-JP"/>
        </w:rPr>
        <w:t>12</w:t>
      </w:r>
      <w:r w:rsidRPr="00F34A35">
        <w:rPr>
          <w:rFonts w:asciiTheme="majorHAnsi" w:eastAsia="MS PMincho" w:hAnsiTheme="majorHAnsi" w:cstheme="majorHAnsi"/>
          <w:b/>
          <w:sz w:val="21"/>
          <w:szCs w:val="21"/>
          <w:lang w:eastAsia="ja-JP"/>
        </w:rPr>
        <w:t>, 2018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– Ricoh</w:t>
      </w:r>
      <w:r w:rsidR="00756C77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3B794D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Company, Ltd.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today announced that </w:t>
      </w:r>
      <w:r w:rsidR="003022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the company has reached an agreement to buy </w:t>
      </w:r>
      <w:proofErr w:type="spellStart"/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ColorGATE</w:t>
      </w:r>
      <w:proofErr w:type="spellEnd"/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Digital Output Solutions GmbH (hereafter “</w:t>
      </w:r>
      <w:proofErr w:type="spellStart"/>
      <w:r w:rsidR="005635A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ColorGATE</w:t>
      </w:r>
      <w:proofErr w:type="spellEnd"/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”), a </w:t>
      </w:r>
      <w:r w:rsidR="005635A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leading software provider in the printing industry with </w:t>
      </w:r>
      <w:r w:rsidR="00DD4C02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a specific </w:t>
      </w:r>
      <w:r w:rsidR="005635A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competence in color management. This acquisition is </w:t>
      </w:r>
      <w:r w:rsidR="00DF6E1D">
        <w:rPr>
          <w:rFonts w:asciiTheme="majorHAnsi" w:eastAsia="MS PMincho" w:hAnsiTheme="majorHAnsi" w:cstheme="majorHAnsi"/>
          <w:sz w:val="21"/>
          <w:szCs w:val="21"/>
          <w:lang w:eastAsia="ja-JP"/>
        </w:rPr>
        <w:t>designed to strengthen</w:t>
      </w:r>
      <w:r w:rsidR="005635A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Ricoh’s </w:t>
      </w:r>
      <w:r w:rsidR="00DF6E1D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growing </w:t>
      </w:r>
      <w:r w:rsidR="005635A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industrial printing business</w:t>
      </w:r>
      <w:r w:rsidR="00DE1478" w:rsidRPr="006544E0">
        <w:t xml:space="preserve">. </w:t>
      </w:r>
      <w:r w:rsidR="00477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The transfer of shares is scheduled to complete on </w:t>
      </w:r>
      <w:r w:rsidR="00477CDC" w:rsidRPr="009B6904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November </w:t>
      </w:r>
      <w:r w:rsidR="003D51A7" w:rsidRPr="009B6904">
        <w:rPr>
          <w:rFonts w:asciiTheme="majorHAnsi" w:eastAsia="MS PMincho" w:hAnsiTheme="majorHAnsi" w:cstheme="majorHAnsi"/>
          <w:sz w:val="21"/>
          <w:szCs w:val="21"/>
          <w:lang w:eastAsia="ja-JP"/>
        </w:rPr>
        <w:t>30</w:t>
      </w:r>
      <w:r w:rsidR="00477CDC" w:rsidRPr="009B6904">
        <w:rPr>
          <w:rFonts w:asciiTheme="majorHAnsi" w:eastAsia="MS PMincho" w:hAnsiTheme="majorHAnsi" w:cstheme="majorHAnsi"/>
          <w:sz w:val="21"/>
          <w:szCs w:val="21"/>
          <w:lang w:eastAsia="ja-JP"/>
        </w:rPr>
        <w:t>, 2018.</w:t>
      </w:r>
      <w:r w:rsidR="00477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  </w:t>
      </w:r>
    </w:p>
    <w:p w14:paraId="3E7C4BD9" w14:textId="5EF4FC61" w:rsidR="00D36389" w:rsidRPr="006544E0" w:rsidRDefault="00D36389" w:rsidP="00635418">
      <w:pPr>
        <w:snapToGrid w:val="0"/>
        <w:spacing w:line="340" w:lineRule="atLeast"/>
        <w:ind w:right="-6"/>
        <w:rPr>
          <w:rFonts w:ascii="MS PMincho" w:eastAsia="MS PMincho" w:hAnsi="MS PMincho" w:cs="Arial"/>
          <w:sz w:val="21"/>
          <w:szCs w:val="21"/>
          <w:lang w:eastAsia="ja-JP"/>
        </w:rPr>
      </w:pPr>
    </w:p>
    <w:p w14:paraId="7881DA68" w14:textId="14F24747" w:rsidR="001A0CB5" w:rsidRPr="006544E0" w:rsidRDefault="005635A6" w:rsidP="00635418">
      <w:pPr>
        <w:snapToGrid w:val="0"/>
        <w:spacing w:line="340" w:lineRule="atLeast"/>
        <w:ind w:right="-6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Founded in 1997, </w:t>
      </w:r>
      <w:proofErr w:type="spellStart"/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ColorGATE</w:t>
      </w:r>
      <w:proofErr w:type="spellEnd"/>
      <w:r w:rsidR="00DF6E1D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based in Han</w:t>
      </w:r>
      <w:r w:rsidR="003D51A7">
        <w:rPr>
          <w:rFonts w:asciiTheme="majorHAnsi" w:eastAsia="MS PMincho" w:hAnsiTheme="majorHAnsi" w:cstheme="majorHAnsi"/>
          <w:sz w:val="21"/>
          <w:szCs w:val="21"/>
          <w:lang w:eastAsia="ja-JP"/>
        </w:rPr>
        <w:t>n</w:t>
      </w:r>
      <w:r w:rsidR="00DF6E1D">
        <w:rPr>
          <w:rFonts w:asciiTheme="majorHAnsi" w:eastAsia="MS PMincho" w:hAnsiTheme="majorHAnsi" w:cstheme="majorHAnsi"/>
          <w:sz w:val="21"/>
          <w:szCs w:val="21"/>
          <w:lang w:eastAsia="ja-JP"/>
        </w:rPr>
        <w:t>over, Germany,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has been supporting the printing industry</w:t>
      </w:r>
      <w:r w:rsidR="00EF7D7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for over 20 years </w:t>
      </w:r>
      <w:r w:rsidR="00DD4C02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by </w:t>
      </w:r>
      <w:r w:rsidR="000F385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providing</w:t>
      </w:r>
      <w:r w:rsidR="00EF7D7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software for the 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wide format and </w:t>
      </w:r>
      <w:r w:rsidR="00EF7D7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industrial printing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sectors.</w:t>
      </w:r>
      <w:r w:rsidR="00EF7D7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2016E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W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ith </w:t>
      </w:r>
      <w:r w:rsidR="00617018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it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s</w:t>
      </w:r>
      <w:r w:rsidR="00617018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EF7D7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extensive customer base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proofErr w:type="spellStart"/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ColorGATE</w:t>
      </w:r>
      <w:proofErr w:type="spellEnd"/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is the</w:t>
      </w:r>
      <w:r w:rsidR="00EF7D7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Europe</w:t>
      </w:r>
      <w:r w:rsidR="006574E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an leader in industrial p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rinting software</w:t>
      </w:r>
      <w:r w:rsidR="00EF7D7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.</w:t>
      </w:r>
      <w:r w:rsidR="00BC102D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It has unique color management</w:t>
      </w:r>
      <w:bookmarkStart w:id="0" w:name="_GoBack"/>
      <w:bookmarkEnd w:id="0"/>
      <w:r w:rsidR="00BC102D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technology </w:t>
      </w:r>
      <w:r w:rsidR="00DD4C02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to support printing 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and decorating</w:t>
      </w:r>
      <w:r w:rsidR="00DD4C02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a wide variety of</w:t>
      </w:r>
      <w:r w:rsidR="00BC102D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materials 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used for packaging</w:t>
      </w:r>
      <w:r w:rsidR="00BC102D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,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floor and wall coverings</w:t>
      </w:r>
      <w:r w:rsidR="00BC102D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as well as textiles </w:t>
      </w:r>
      <w:r w:rsidR="00477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and 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signage</w:t>
      </w:r>
      <w:r w:rsidR="004A49F3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. It</w:t>
      </w:r>
      <w:r w:rsidR="00BC102D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is a leading </w:t>
      </w:r>
      <w:r w:rsidR="002B158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provide</w:t>
      </w:r>
      <w:r w:rsidR="00BC102D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r of</w:t>
      </w:r>
      <w:r w:rsidR="002B158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performance-optimized color management and workflow software </w:t>
      </w:r>
      <w:r w:rsidR="00DF6E1D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to standardize and automate </w:t>
      </w:r>
      <w:r w:rsidR="00477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growing </w:t>
      </w:r>
      <w:r w:rsidR="00E5129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digital print </w:t>
      </w:r>
      <w:r w:rsidR="00477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markets </w:t>
      </w:r>
      <w:r w:rsidR="004A49F3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including</w:t>
      </w:r>
      <w:r w:rsidR="00BC102D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d</w:t>
      </w:r>
      <w:r w:rsidR="004A49F3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é</w:t>
      </w:r>
      <w:r w:rsidR="00BC102D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cor and textile</w:t>
      </w:r>
      <w:r w:rsidR="00872AC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s</w:t>
      </w:r>
      <w:r w:rsidR="00477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. </w:t>
      </w:r>
    </w:p>
    <w:p w14:paraId="68354972" w14:textId="784A1557" w:rsidR="000F3856" w:rsidRPr="006544E0" w:rsidRDefault="000F3856" w:rsidP="00635418">
      <w:pPr>
        <w:snapToGrid w:val="0"/>
        <w:spacing w:line="340" w:lineRule="atLeast"/>
        <w:ind w:right="-6"/>
        <w:rPr>
          <w:rFonts w:ascii="MS PMincho" w:eastAsia="MS PMincho" w:hAnsi="MS PMincho" w:cs="Arial"/>
          <w:sz w:val="21"/>
          <w:szCs w:val="21"/>
          <w:lang w:eastAsia="ja-JP"/>
        </w:rPr>
      </w:pPr>
    </w:p>
    <w:p w14:paraId="2C9026A3" w14:textId="5CB902F3" w:rsidR="003C7237" w:rsidRPr="006544E0" w:rsidRDefault="00647416" w:rsidP="00635418">
      <w:pPr>
        <w:snapToGrid w:val="0"/>
        <w:spacing w:line="340" w:lineRule="atLeast"/>
        <w:ind w:right="-6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In February this year, Ricoh announced its growth strategy </w:t>
      </w:r>
      <w:r w:rsidR="00872AC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plan, 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“RICOH Ignite,” which set</w:t>
      </w:r>
      <w:r w:rsidR="006574E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s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out its intention to </w:t>
      </w:r>
      <w:r w:rsidR="003C7237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reinforce 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its </w:t>
      </w:r>
      <w:r w:rsidR="003C7237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value offering</w:t>
      </w:r>
      <w:r w:rsidR="001A0CB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by expanding its</w:t>
      </w:r>
      <w:r w:rsidR="001A0CB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printing technology portfolio</w:t>
      </w:r>
      <w:r w:rsidR="00635418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.</w:t>
      </w:r>
      <w:r w:rsidR="001A0CB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T</w:t>
      </w:r>
      <w:r w:rsidR="003C7237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he investment in </w:t>
      </w:r>
      <w:proofErr w:type="spellStart"/>
      <w:r w:rsidR="003C7237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ColorGATE</w:t>
      </w:r>
      <w:proofErr w:type="spellEnd"/>
      <w:r w:rsidR="003C7237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is </w:t>
      </w:r>
      <w:r w:rsidR="001A0CB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the latest </w:t>
      </w:r>
      <w:r w:rsidR="003C7237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part</w:t>
      </w:r>
      <w:r w:rsidR="006544E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of this</w:t>
      </w:r>
      <w:r w:rsidR="00DF6E1D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plan</w:t>
      </w:r>
      <w:r w:rsidR="003C7237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. </w:t>
      </w:r>
    </w:p>
    <w:p w14:paraId="55D6B738" w14:textId="1038F9F4" w:rsidR="001A0CB5" w:rsidRPr="006544E0" w:rsidRDefault="00647416" w:rsidP="00635418">
      <w:pPr>
        <w:snapToGrid w:val="0"/>
        <w:spacing w:line="340" w:lineRule="atLeast"/>
        <w:ind w:right="-6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</w:p>
    <w:p w14:paraId="18EBD6F4" w14:textId="70F39BEE" w:rsidR="009A4E7B" w:rsidRPr="006544E0" w:rsidRDefault="00647416" w:rsidP="00635418">
      <w:pPr>
        <w:snapToGrid w:val="0"/>
        <w:spacing w:line="340" w:lineRule="atLeast"/>
        <w:ind w:right="-6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To</w:t>
      </w:r>
      <w:r w:rsidR="000D41B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3C7237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enhance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its industrial printing business, Ricoh </w:t>
      </w:r>
      <w:r w:rsidR="00946F79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recently 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established </w:t>
      </w:r>
      <w:r w:rsidR="00872AC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a 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“Global IP Technology Center” and </w:t>
      </w:r>
      <w:r w:rsidR="00872AC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a 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“Global IP Marketing Center”</w:t>
      </w:r>
      <w:r w:rsidR="002A50E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.</w:t>
      </w:r>
      <w:r w:rsidR="00477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DF6E1D">
        <w:rPr>
          <w:rFonts w:asciiTheme="majorHAnsi" w:eastAsia="MS PMincho" w:hAnsiTheme="majorHAnsi" w:cstheme="majorHAnsi"/>
          <w:sz w:val="21"/>
          <w:szCs w:val="21"/>
          <w:lang w:eastAsia="ja-JP"/>
        </w:rPr>
        <w:t>Significant</w:t>
      </w:r>
      <w:r w:rsidR="006574E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ly, b</w:t>
      </w:r>
      <w:r w:rsidR="00477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oth </w:t>
      </w:r>
      <w:r w:rsidR="00946F79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are </w:t>
      </w:r>
      <w:r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located </w:t>
      </w:r>
      <w:r w:rsidR="00946F79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in Europe, which is increasingly the center of incubation for industrial printing market</w:t>
      </w:r>
      <w:r w:rsidR="006574E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s. This </w:t>
      </w:r>
      <w:r w:rsidR="002A50E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allows</w:t>
      </w:r>
      <w:r w:rsidR="00946F79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access to cutting-edge technology and </w:t>
      </w:r>
      <w:r w:rsidR="001A0CB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enables </w:t>
      </w:r>
      <w:r w:rsidR="000D41B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increased responsiveness to</w:t>
      </w:r>
      <w:r w:rsidR="00946F79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3C7237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market</w:t>
      </w:r>
      <w:r w:rsidR="00946F79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needs.</w:t>
      </w:r>
      <w:r w:rsidR="002A50E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0D41B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The center</w:t>
      </w:r>
      <w:r w:rsidR="001A0CB5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s</w:t>
      </w:r>
      <w:r w:rsidR="00925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aim</w:t>
      </w:r>
      <w:r w:rsidR="009A4E7B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to </w:t>
      </w:r>
      <w:r w:rsidR="00925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drive </w:t>
      </w:r>
      <w:r w:rsidR="009A4E7B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ma</w:t>
      </w:r>
      <w:r w:rsidR="00477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rketing</w:t>
      </w:r>
      <w:r w:rsidR="009A4E7B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, strategic planning and </w:t>
      </w:r>
      <w:r w:rsidR="00925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development of business and products with </w:t>
      </w:r>
      <w:r w:rsidR="00D41726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Ricoh’s </w:t>
      </w:r>
      <w:r w:rsidR="00925CDC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alliance partners</w:t>
      </w:r>
      <w:r w:rsidR="009A4E7B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5A1309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w</w:t>
      </w:r>
      <w:r w:rsidR="002A50E0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>orldwide.</w:t>
      </w:r>
      <w:r w:rsidR="004A49F3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9A4E7B" w:rsidRPr="006544E0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</w:p>
    <w:p w14:paraId="57BE5A31" w14:textId="42F447C5" w:rsidR="009A4E7B" w:rsidRPr="006544E0" w:rsidRDefault="009A4E7B" w:rsidP="00635418">
      <w:pPr>
        <w:snapToGrid w:val="0"/>
        <w:spacing w:line="340" w:lineRule="atLeast"/>
        <w:ind w:right="-6"/>
        <w:rPr>
          <w:rFonts w:asciiTheme="majorHAnsi" w:eastAsia="MS PMincho" w:hAnsiTheme="majorHAnsi" w:cstheme="majorHAnsi"/>
          <w:sz w:val="21"/>
          <w:szCs w:val="21"/>
          <w:lang w:eastAsia="ja-JP"/>
        </w:rPr>
      </w:pPr>
    </w:p>
    <w:p w14:paraId="5F70E6C9" w14:textId="1C6E7C2F" w:rsidR="00DF6E1D" w:rsidRPr="007D6278" w:rsidRDefault="00635418" w:rsidP="006544E0">
      <w:pPr>
        <w:snapToGrid w:val="0"/>
        <w:spacing w:line="340" w:lineRule="atLeast"/>
        <w:ind w:right="-6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 w:rsidRPr="001E2E39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Peter Williams, </w:t>
      </w:r>
      <w:r w:rsidR="003D51A7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Corporate </w:t>
      </w:r>
      <w:r w:rsidR="003D51A7" w:rsidRPr="007D6278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Vice President and </w:t>
      </w:r>
      <w:r w:rsidRPr="007D6278">
        <w:rPr>
          <w:rFonts w:asciiTheme="majorHAnsi" w:hAnsiTheme="majorHAnsi" w:cstheme="majorHAnsi"/>
          <w:sz w:val="21"/>
          <w:szCs w:val="21"/>
          <w:shd w:val="clear" w:color="auto" w:fill="FFFFFF"/>
        </w:rPr>
        <w:t>General Manager of Commercial and Industrial Printing Business Group, Ricoh, says: “</w:t>
      </w:r>
      <w:r w:rsidR="006544E0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By combining </w:t>
      </w:r>
      <w:proofErr w:type="spellStart"/>
      <w:r w:rsidR="006544E0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>ColorGATE’s</w:t>
      </w:r>
      <w:proofErr w:type="spellEnd"/>
      <w:r w:rsidR="006544E0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proprietary software technology with our own industrial printers, Ricoh will provide solutions covering the whole printing workflow from Pre-Press to Post-Press. </w:t>
      </w:r>
      <w:r w:rsidR="00DF6E1D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This acquisition will enable </w:t>
      </w:r>
      <w:proofErr w:type="spellStart"/>
      <w:r w:rsidR="00DF6E1D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>ColorGATE</w:t>
      </w:r>
      <w:proofErr w:type="spellEnd"/>
      <w:r w:rsidR="00DF6E1D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to expand its industrial printing business and global presen</w:t>
      </w:r>
      <w:r w:rsidR="00555EC7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>c</w:t>
      </w:r>
      <w:r w:rsidR="00DF6E1D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>e</w:t>
      </w:r>
      <w:r w:rsidR="009B6904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a</w:t>
      </w:r>
      <w:r w:rsidR="00DF6E1D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s together we become better able to support our customers </w:t>
      </w:r>
      <w:r w:rsidR="00F34A35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to </w:t>
      </w:r>
      <w:r w:rsidR="00DF6E1D" w:rsidRPr="007D6278">
        <w:rPr>
          <w:rFonts w:asciiTheme="majorHAnsi" w:eastAsia="MS PMincho" w:hAnsiTheme="majorHAnsi" w:cstheme="majorHAnsi"/>
          <w:sz w:val="21"/>
          <w:szCs w:val="21"/>
          <w:lang w:eastAsia="ja-JP"/>
        </w:rPr>
        <w:t>accelerate their transition from analogue to digital based production.”</w:t>
      </w:r>
    </w:p>
    <w:p w14:paraId="1A60FB8F" w14:textId="77777777" w:rsidR="006544E0" w:rsidRPr="007D6278" w:rsidRDefault="006544E0" w:rsidP="006544E0">
      <w:pPr>
        <w:snapToGrid w:val="0"/>
        <w:spacing w:line="340" w:lineRule="atLeast"/>
        <w:ind w:right="-6"/>
        <w:rPr>
          <w:rFonts w:asciiTheme="majorHAnsi" w:hAnsiTheme="majorHAnsi" w:cstheme="majorHAnsi"/>
          <w:sz w:val="21"/>
          <w:szCs w:val="21"/>
          <w:shd w:val="clear" w:color="auto" w:fill="FFFFFF"/>
        </w:rPr>
      </w:pPr>
    </w:p>
    <w:p w14:paraId="159F50E1" w14:textId="01D89BF6" w:rsidR="006544E0" w:rsidRPr="006544E0" w:rsidRDefault="00C66FA4" w:rsidP="006544E0">
      <w:pPr>
        <w:snapToGrid w:val="0"/>
        <w:spacing w:line="340" w:lineRule="atLeast"/>
        <w:ind w:right="-6"/>
        <w:rPr>
          <w:rFonts w:asciiTheme="majorHAnsi" w:eastAsia="Yu Gothic Light" w:hAnsiTheme="majorHAnsi" w:cstheme="majorHAnsi"/>
          <w:sz w:val="21"/>
          <w:szCs w:val="21"/>
        </w:rPr>
      </w:pPr>
      <w:r w:rsidRPr="007D6278">
        <w:rPr>
          <w:rFonts w:asciiTheme="majorHAnsi" w:eastAsia="Yu Gothic Light" w:hAnsiTheme="majorHAnsi" w:cstheme="majorHAnsi"/>
          <w:sz w:val="21"/>
          <w:szCs w:val="21"/>
        </w:rPr>
        <w:lastRenderedPageBreak/>
        <w:t xml:space="preserve">Thomas </w:t>
      </w:r>
      <w:proofErr w:type="spellStart"/>
      <w:r w:rsidRPr="007D6278">
        <w:rPr>
          <w:rFonts w:asciiTheme="majorHAnsi" w:eastAsia="Yu Gothic Light" w:hAnsiTheme="majorHAnsi" w:cstheme="majorHAnsi"/>
          <w:sz w:val="21"/>
          <w:szCs w:val="21"/>
        </w:rPr>
        <w:t>Kirschner</w:t>
      </w:r>
      <w:proofErr w:type="spellEnd"/>
      <w:r w:rsidR="003D51A7" w:rsidRPr="007D6278">
        <w:rPr>
          <w:rFonts w:asciiTheme="majorHAnsi" w:eastAsia="Yu Gothic Light" w:hAnsiTheme="majorHAnsi" w:cstheme="majorHAnsi"/>
          <w:sz w:val="21"/>
          <w:szCs w:val="21"/>
        </w:rPr>
        <w:t>,</w:t>
      </w:r>
      <w:r w:rsidRPr="007D6278">
        <w:rPr>
          <w:rFonts w:asciiTheme="majorHAnsi" w:eastAsia="Yu Gothic Light" w:hAnsiTheme="majorHAnsi" w:cstheme="majorHAnsi"/>
          <w:sz w:val="21"/>
          <w:szCs w:val="21"/>
        </w:rPr>
        <w:t xml:space="preserve"> Co-founder of </w:t>
      </w:r>
      <w:proofErr w:type="spellStart"/>
      <w:r w:rsidR="006544E0" w:rsidRPr="007D6278">
        <w:rPr>
          <w:rFonts w:asciiTheme="majorHAnsi" w:eastAsia="Yu Gothic Light" w:hAnsiTheme="majorHAnsi" w:cstheme="majorHAnsi"/>
          <w:sz w:val="21"/>
          <w:szCs w:val="21"/>
        </w:rPr>
        <w:t>ColorGATE</w:t>
      </w:r>
      <w:proofErr w:type="spellEnd"/>
      <w:r w:rsidR="006544E0" w:rsidRPr="007D6278">
        <w:rPr>
          <w:rFonts w:asciiTheme="majorHAnsi" w:eastAsia="Yu Gothic Light" w:hAnsiTheme="majorHAnsi" w:cstheme="majorHAnsi"/>
          <w:sz w:val="21"/>
          <w:szCs w:val="21"/>
        </w:rPr>
        <w:t xml:space="preserve"> </w:t>
      </w:r>
      <w:r w:rsidRPr="007D6278">
        <w:rPr>
          <w:rFonts w:asciiTheme="majorHAnsi" w:eastAsia="Yu Gothic Light" w:hAnsiTheme="majorHAnsi" w:cstheme="majorHAnsi"/>
          <w:sz w:val="21"/>
          <w:szCs w:val="21"/>
        </w:rPr>
        <w:t xml:space="preserve">who </w:t>
      </w:r>
      <w:r w:rsidR="006544E0" w:rsidRPr="007D6278">
        <w:rPr>
          <w:rFonts w:asciiTheme="majorHAnsi" w:eastAsia="Yu Gothic Light" w:hAnsiTheme="majorHAnsi" w:cstheme="majorHAnsi"/>
          <w:sz w:val="21"/>
          <w:szCs w:val="21"/>
        </w:rPr>
        <w:t xml:space="preserve">will continue to </w:t>
      </w:r>
      <w:r w:rsidR="00F34A35" w:rsidRPr="007D6278">
        <w:rPr>
          <w:rFonts w:asciiTheme="majorHAnsi" w:eastAsia="Yu Gothic Light" w:hAnsiTheme="majorHAnsi" w:cstheme="majorHAnsi"/>
          <w:sz w:val="21"/>
          <w:szCs w:val="21"/>
        </w:rPr>
        <w:t>serve as CEO, comments: “</w:t>
      </w:r>
      <w:r w:rsidRPr="007D6278">
        <w:rPr>
          <w:rFonts w:asciiTheme="majorHAnsi" w:eastAsia="Yu Gothic Light" w:hAnsiTheme="majorHAnsi" w:cstheme="majorHAnsi"/>
          <w:sz w:val="21"/>
          <w:szCs w:val="21"/>
        </w:rPr>
        <w:t>We are delighted to have been selected by Ricoh to contribute to this strong future growth strategy whilst we continue to serve our</w:t>
      </w:r>
      <w:r w:rsidR="006544E0" w:rsidRPr="007D6278">
        <w:rPr>
          <w:rFonts w:asciiTheme="majorHAnsi" w:eastAsia="Yu Gothic Light" w:hAnsiTheme="majorHAnsi" w:cstheme="majorHAnsi"/>
          <w:sz w:val="21"/>
          <w:szCs w:val="21"/>
        </w:rPr>
        <w:t xml:space="preserve"> established customer base</w:t>
      </w:r>
      <w:r w:rsidRPr="007D6278">
        <w:rPr>
          <w:rFonts w:asciiTheme="majorHAnsi" w:eastAsia="Yu Gothic Light" w:hAnsiTheme="majorHAnsi" w:cstheme="majorHAnsi"/>
          <w:sz w:val="21"/>
          <w:szCs w:val="21"/>
        </w:rPr>
        <w:t>, OEM partners</w:t>
      </w:r>
      <w:r w:rsidR="006544E0" w:rsidRPr="006544E0">
        <w:rPr>
          <w:rFonts w:asciiTheme="majorHAnsi" w:eastAsia="Yu Gothic Light" w:hAnsiTheme="majorHAnsi" w:cstheme="majorHAnsi"/>
          <w:sz w:val="21"/>
          <w:szCs w:val="21"/>
        </w:rPr>
        <w:t xml:space="preserve"> and reseller channel</w:t>
      </w:r>
      <w:r>
        <w:rPr>
          <w:rFonts w:asciiTheme="majorHAnsi" w:eastAsia="Yu Gothic Light" w:hAnsiTheme="majorHAnsi" w:cstheme="majorHAnsi"/>
          <w:sz w:val="21"/>
          <w:szCs w:val="21"/>
        </w:rPr>
        <w:t>.”</w:t>
      </w:r>
    </w:p>
    <w:p w14:paraId="44DEE9D9" w14:textId="77777777" w:rsidR="000F3856" w:rsidRPr="000F3856" w:rsidRDefault="000F3856" w:rsidP="00635418">
      <w:pPr>
        <w:snapToGrid w:val="0"/>
        <w:spacing w:line="340" w:lineRule="atLeast"/>
        <w:ind w:right="-6"/>
        <w:jc w:val="both"/>
        <w:rPr>
          <w:rFonts w:ascii="MS PMincho" w:eastAsia="MS PMincho" w:hAnsi="MS PMincho" w:cs="Arial"/>
          <w:sz w:val="21"/>
          <w:szCs w:val="21"/>
          <w:lang w:eastAsia="ja-JP"/>
        </w:rPr>
      </w:pPr>
    </w:p>
    <w:p w14:paraId="36BDFF1A" w14:textId="31BB8907" w:rsidR="000F3856" w:rsidRDefault="00477CDC" w:rsidP="00477CDC">
      <w:pPr>
        <w:snapToGrid w:val="0"/>
        <w:spacing w:line="340" w:lineRule="atLeast"/>
        <w:ind w:right="-6" w:firstLineChars="100" w:firstLine="211"/>
        <w:jc w:val="center"/>
        <w:rPr>
          <w:rFonts w:asciiTheme="majorHAnsi" w:eastAsia="MS PMincho" w:hAnsiTheme="majorHAnsi" w:cstheme="majorHAnsi"/>
          <w:b/>
          <w:sz w:val="21"/>
          <w:szCs w:val="21"/>
          <w:lang w:eastAsia="ja-JP"/>
        </w:rPr>
      </w:pPr>
      <w:r w:rsidRPr="00635418">
        <w:rPr>
          <w:rFonts w:ascii="MS PMincho" w:eastAsia="MS PMincho" w:hAnsi="MS PMincho" w:cs="Arial"/>
          <w:b/>
          <w:sz w:val="21"/>
          <w:szCs w:val="21"/>
          <w:lang w:eastAsia="ja-JP"/>
        </w:rPr>
        <w:t>&lt;</w:t>
      </w:r>
      <w:r w:rsidR="00B1311D" w:rsidRPr="00635418">
        <w:rPr>
          <w:rFonts w:asciiTheme="majorHAnsi" w:eastAsia="MS PMincho" w:hAnsiTheme="majorHAnsi" w:cstheme="majorHAnsi"/>
          <w:b/>
          <w:sz w:val="21"/>
          <w:szCs w:val="21"/>
          <w:lang w:eastAsia="ja-JP"/>
        </w:rPr>
        <w:t xml:space="preserve">Outline of </w:t>
      </w:r>
      <w:proofErr w:type="spellStart"/>
      <w:r w:rsidR="00B1311D" w:rsidRPr="00635418">
        <w:rPr>
          <w:rFonts w:asciiTheme="majorHAnsi" w:eastAsia="MS PMincho" w:hAnsiTheme="majorHAnsi" w:cstheme="majorHAnsi"/>
          <w:b/>
          <w:sz w:val="21"/>
          <w:szCs w:val="21"/>
          <w:lang w:eastAsia="ja-JP"/>
        </w:rPr>
        <w:t>ColorGATE</w:t>
      </w:r>
      <w:proofErr w:type="spellEnd"/>
      <w:r w:rsidR="00B1311D" w:rsidRPr="00635418">
        <w:rPr>
          <w:rFonts w:asciiTheme="majorHAnsi" w:eastAsia="MS PMincho" w:hAnsiTheme="majorHAnsi" w:cstheme="majorHAnsi"/>
          <w:b/>
          <w:sz w:val="21"/>
          <w:szCs w:val="21"/>
          <w:lang w:eastAsia="ja-JP"/>
        </w:rPr>
        <w:t xml:space="preserve"> Di</w:t>
      </w:r>
      <w:r w:rsidR="00FB1A7E" w:rsidRPr="00635418">
        <w:rPr>
          <w:rFonts w:asciiTheme="majorHAnsi" w:eastAsia="MS PMincho" w:hAnsiTheme="majorHAnsi" w:cstheme="majorHAnsi" w:hint="eastAsia"/>
          <w:b/>
          <w:sz w:val="21"/>
          <w:szCs w:val="21"/>
          <w:lang w:eastAsia="ja-JP"/>
        </w:rPr>
        <w:t>g</w:t>
      </w:r>
      <w:r w:rsidR="00B1311D" w:rsidRPr="00635418">
        <w:rPr>
          <w:rFonts w:asciiTheme="majorHAnsi" w:eastAsia="MS PMincho" w:hAnsiTheme="majorHAnsi" w:cstheme="majorHAnsi"/>
          <w:b/>
          <w:sz w:val="21"/>
          <w:szCs w:val="21"/>
          <w:lang w:eastAsia="ja-JP"/>
        </w:rPr>
        <w:t>ital Output Solutions GmbH</w:t>
      </w:r>
      <w:r w:rsidRPr="00635418">
        <w:rPr>
          <w:rFonts w:asciiTheme="majorHAnsi" w:eastAsia="MS PMincho" w:hAnsiTheme="majorHAnsi" w:cstheme="majorHAnsi"/>
          <w:b/>
          <w:sz w:val="21"/>
          <w:szCs w:val="21"/>
          <w:lang w:eastAsia="ja-JP"/>
        </w:rPr>
        <w:t>&gt;</w:t>
      </w:r>
    </w:p>
    <w:p w14:paraId="4EF6235D" w14:textId="77777777" w:rsidR="00635418" w:rsidRPr="00635418" w:rsidRDefault="00635418" w:rsidP="00477CDC">
      <w:pPr>
        <w:snapToGrid w:val="0"/>
        <w:spacing w:line="340" w:lineRule="atLeast"/>
        <w:ind w:right="-6" w:firstLineChars="100" w:firstLine="211"/>
        <w:jc w:val="center"/>
        <w:rPr>
          <w:rFonts w:asciiTheme="majorHAnsi" w:eastAsia="MS PMincho" w:hAnsiTheme="majorHAnsi" w:cstheme="majorHAnsi"/>
          <w:b/>
          <w:sz w:val="21"/>
          <w:szCs w:val="21"/>
          <w:lang w:eastAsia="ja-JP"/>
        </w:rPr>
      </w:pPr>
    </w:p>
    <w:p w14:paraId="31F0570C" w14:textId="6B90C222" w:rsidR="000F3856" w:rsidRPr="00477CDC" w:rsidRDefault="000F3856" w:rsidP="000F3856">
      <w:pPr>
        <w:snapToGrid w:val="0"/>
        <w:spacing w:line="340" w:lineRule="atLeast"/>
        <w:ind w:right="-6" w:firstLineChars="100" w:firstLine="210"/>
        <w:jc w:val="both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・</w:t>
      </w:r>
      <w:r w:rsidR="00B1311D"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Company Name</w:t>
      </w:r>
      <w:r w:rsidR="009A119A">
        <w:rPr>
          <w:rFonts w:asciiTheme="majorHAnsi" w:eastAsia="MS PMincho" w:hAnsiTheme="majorHAnsi" w:cstheme="majorHAnsi" w:hint="eastAsia"/>
          <w:sz w:val="21"/>
          <w:szCs w:val="21"/>
          <w:lang w:eastAsia="ja-JP"/>
        </w:rPr>
        <w:t>:</w:t>
      </w:r>
      <w:r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proofErr w:type="spellStart"/>
      <w:r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ColorGATE</w:t>
      </w:r>
      <w:proofErr w:type="spellEnd"/>
      <w:r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Digital Output Solutions GmbH</w:t>
      </w:r>
    </w:p>
    <w:p w14:paraId="6C482F96" w14:textId="300D9B71" w:rsidR="000F3856" w:rsidRPr="00477CDC" w:rsidRDefault="000F3856" w:rsidP="000F3856">
      <w:pPr>
        <w:snapToGrid w:val="0"/>
        <w:spacing w:line="340" w:lineRule="atLeast"/>
        <w:ind w:right="-6" w:firstLineChars="100" w:firstLine="210"/>
        <w:jc w:val="both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・</w:t>
      </w:r>
      <w:r w:rsidR="00B1311D"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Establishment</w:t>
      </w:r>
      <w:r w:rsidR="009A119A">
        <w:rPr>
          <w:rFonts w:asciiTheme="majorHAnsi" w:eastAsia="MS PMincho" w:hAnsiTheme="majorHAnsi" w:cstheme="majorHAnsi"/>
          <w:sz w:val="21"/>
          <w:szCs w:val="21"/>
          <w:lang w:eastAsia="ja-JP"/>
        </w:rPr>
        <w:t>:</w:t>
      </w:r>
      <w:r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1997</w:t>
      </w:r>
    </w:p>
    <w:p w14:paraId="0AF6E0E8" w14:textId="4C3E7275" w:rsidR="00B1311D" w:rsidRPr="00477CDC" w:rsidRDefault="000F3856" w:rsidP="000F3856">
      <w:pPr>
        <w:snapToGrid w:val="0"/>
        <w:spacing w:line="340" w:lineRule="atLeast"/>
        <w:ind w:right="-6" w:firstLineChars="100" w:firstLine="210"/>
        <w:jc w:val="both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・</w:t>
      </w:r>
      <w:r w:rsidR="00B1311D"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Address</w:t>
      </w:r>
      <w:r w:rsidR="009A119A">
        <w:rPr>
          <w:rFonts w:asciiTheme="majorHAnsi" w:eastAsia="MS PMincho" w:hAnsiTheme="majorHAnsi" w:cstheme="majorHAnsi"/>
          <w:sz w:val="21"/>
          <w:szCs w:val="21"/>
          <w:lang w:eastAsia="ja-JP"/>
        </w:rPr>
        <w:t>:</w:t>
      </w:r>
      <w:r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B1311D"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Hannover, Germany</w:t>
      </w:r>
    </w:p>
    <w:p w14:paraId="1C1C30B0" w14:textId="04E65B3C" w:rsidR="000F3856" w:rsidRPr="00477CDC" w:rsidRDefault="009A119A" w:rsidP="009A119A">
      <w:pPr>
        <w:snapToGrid w:val="0"/>
        <w:spacing w:line="340" w:lineRule="atLeast"/>
        <w:ind w:right="-6" w:firstLineChars="100" w:firstLine="210"/>
        <w:jc w:val="both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>
        <w:rPr>
          <w:rFonts w:asciiTheme="majorHAnsi" w:eastAsia="MS PMincho" w:hAnsiTheme="majorHAnsi" w:cstheme="majorHAnsi" w:hint="eastAsia"/>
          <w:sz w:val="21"/>
          <w:szCs w:val="21"/>
          <w:lang w:eastAsia="ja-JP"/>
        </w:rPr>
        <w:t>・</w:t>
      </w:r>
      <w:r w:rsidR="00B1311D"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Area of Operation</w:t>
      </w:r>
      <w:r>
        <w:rPr>
          <w:rFonts w:asciiTheme="majorHAnsi" w:eastAsia="MS PMincho" w:hAnsiTheme="majorHAnsi" w:cstheme="majorHAnsi" w:hint="eastAsia"/>
          <w:sz w:val="21"/>
          <w:szCs w:val="21"/>
          <w:lang w:eastAsia="ja-JP"/>
        </w:rPr>
        <w:t>:</w:t>
      </w:r>
      <w:r w:rsidR="000F3856"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</w:t>
      </w:r>
      <w:r w:rsidR="00477CDC"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Develops and sells </w:t>
      </w:r>
      <w:r>
        <w:rPr>
          <w:rFonts w:asciiTheme="majorHAnsi" w:eastAsia="MS PMincho" w:hAnsiTheme="majorHAnsi" w:cstheme="majorHAnsi"/>
          <w:sz w:val="21"/>
          <w:szCs w:val="21"/>
          <w:lang w:eastAsia="ja-JP"/>
        </w:rPr>
        <w:t>software for c</w:t>
      </w:r>
      <w:r w:rsid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olor management, RIP,</w:t>
      </w:r>
      <w:r>
        <w:rPr>
          <w:rFonts w:asciiTheme="majorHAnsi" w:eastAsia="MS PMincho" w:hAnsiTheme="majorHAnsi" w:cstheme="majorHAnsi"/>
          <w:sz w:val="21"/>
          <w:szCs w:val="21"/>
          <w:lang w:eastAsia="ja-JP"/>
        </w:rPr>
        <w:t xml:space="preserve"> workflow etc.</w:t>
      </w:r>
    </w:p>
    <w:p w14:paraId="187EC626" w14:textId="13555366" w:rsidR="00F53754" w:rsidRDefault="000F3856" w:rsidP="009A119A">
      <w:pPr>
        <w:snapToGrid w:val="0"/>
        <w:spacing w:line="340" w:lineRule="atLeast"/>
        <w:ind w:right="-6" w:firstLineChars="100" w:firstLine="210"/>
        <w:jc w:val="both"/>
        <w:rPr>
          <w:rFonts w:asciiTheme="majorHAnsi" w:eastAsia="MS PMincho" w:hAnsiTheme="majorHAnsi" w:cstheme="majorHAnsi"/>
          <w:sz w:val="21"/>
          <w:szCs w:val="21"/>
          <w:lang w:eastAsia="ja-JP"/>
        </w:rPr>
      </w:pPr>
      <w:r w:rsidRPr="00477CDC">
        <w:rPr>
          <w:rFonts w:asciiTheme="majorHAnsi" w:eastAsia="MS PMincho" w:hAnsiTheme="majorHAnsi" w:cstheme="majorHAnsi"/>
          <w:sz w:val="21"/>
          <w:szCs w:val="21"/>
          <w:lang w:eastAsia="ja-JP"/>
        </w:rPr>
        <w:t>・</w:t>
      </w:r>
      <w:r w:rsidR="009A119A">
        <w:rPr>
          <w:rFonts w:asciiTheme="majorHAnsi" w:eastAsia="MS PMincho" w:hAnsiTheme="majorHAnsi" w:cstheme="majorHAnsi" w:hint="eastAsia"/>
          <w:sz w:val="21"/>
          <w:szCs w:val="21"/>
          <w:lang w:eastAsia="ja-JP"/>
        </w:rPr>
        <w:t># o</w:t>
      </w:r>
      <w:r w:rsidR="009A119A">
        <w:rPr>
          <w:rFonts w:asciiTheme="majorHAnsi" w:eastAsia="MS PMincho" w:hAnsiTheme="majorHAnsi" w:cstheme="majorHAnsi"/>
          <w:sz w:val="21"/>
          <w:szCs w:val="21"/>
          <w:lang w:eastAsia="ja-JP"/>
        </w:rPr>
        <w:t>f Employees: 35</w:t>
      </w:r>
    </w:p>
    <w:p w14:paraId="663CB76B" w14:textId="77777777" w:rsidR="009D4B4F" w:rsidRPr="009A119A" w:rsidRDefault="009D4B4F" w:rsidP="009A119A">
      <w:pPr>
        <w:snapToGrid w:val="0"/>
        <w:spacing w:line="340" w:lineRule="atLeast"/>
        <w:ind w:right="-6" w:firstLineChars="100" w:firstLine="210"/>
        <w:jc w:val="both"/>
        <w:rPr>
          <w:rFonts w:asciiTheme="majorHAnsi" w:eastAsia="MS PMincho" w:hAnsiTheme="majorHAnsi" w:cstheme="majorHAnsi"/>
          <w:sz w:val="21"/>
          <w:szCs w:val="21"/>
          <w:lang w:eastAsia="ja-JP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8"/>
      </w:tblGrid>
      <w:tr w:rsidR="009A119A" w:rsidRPr="00C76A28" w14:paraId="51CA901E" w14:textId="77777777" w:rsidTr="00644EFF">
        <w:trPr>
          <w:trHeight w:val="100"/>
        </w:trPr>
        <w:tc>
          <w:tcPr>
            <w:tcW w:w="8898" w:type="dxa"/>
          </w:tcPr>
          <w:p w14:paraId="57F9A7D2" w14:textId="77777777" w:rsidR="009A119A" w:rsidRDefault="009A119A" w:rsidP="009A119A">
            <w:pPr>
              <w:widowControl w:val="0"/>
              <w:tabs>
                <w:tab w:val="left" w:pos="-720"/>
                <w:tab w:val="left" w:pos="3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40" w:lineRule="atLeast"/>
              <w:ind w:leftChars="135" w:left="324" w:rightChars="143" w:right="343" w:firstLineChars="7" w:firstLine="15"/>
              <w:jc w:val="both"/>
              <w:rPr>
                <w:rFonts w:ascii="Arial" w:eastAsia="MS PGothic" w:hAnsi="Arial" w:cs="Arial"/>
                <w:color w:val="333333"/>
                <w:sz w:val="18"/>
                <w:szCs w:val="22"/>
                <w:lang w:eastAsia="ja-JP"/>
              </w:rPr>
            </w:pPr>
            <w:r>
              <w:rPr>
                <w:rFonts w:ascii="MS Gothic" w:eastAsia="MS PGothic" w:hAnsi="MS Gothic" w:cs="Arial"/>
                <w:b/>
                <w:bCs/>
                <w:color w:val="333333"/>
                <w:sz w:val="21"/>
                <w:szCs w:val="22"/>
                <w:lang w:eastAsia="ja-JP"/>
              </w:rPr>
              <w:t>|</w:t>
            </w:r>
            <w:r>
              <w:rPr>
                <w:rFonts w:ascii="Arial" w:eastAsia="MS PGothic" w:hAnsi="Arial" w:cs="Arial"/>
                <w:b/>
                <w:bCs/>
                <w:color w:val="333333"/>
                <w:sz w:val="21"/>
                <w:szCs w:val="22"/>
                <w:lang w:eastAsia="ja-JP"/>
              </w:rPr>
              <w:t xml:space="preserve"> </w:t>
            </w:r>
            <w:r>
              <w:rPr>
                <w:rFonts w:ascii="Arial" w:eastAsia="MS Mincho" w:hAnsi="Arial" w:cs="Arial" w:hint="eastAsia"/>
                <w:b/>
                <w:bCs/>
                <w:color w:val="000000"/>
                <w:sz w:val="21"/>
                <w:szCs w:val="22"/>
                <w:lang w:eastAsia="ja-JP"/>
              </w:rPr>
              <w:t>About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2"/>
              </w:rPr>
              <w:t xml:space="preserve"> Ricoh</w:t>
            </w:r>
            <w:r>
              <w:rPr>
                <w:rFonts w:ascii="Arial" w:eastAsia="MS Mincho" w:hAnsi="Arial" w:cs="Arial"/>
                <w:b/>
                <w:bCs/>
                <w:color w:val="000000"/>
                <w:sz w:val="21"/>
                <w:szCs w:val="22"/>
                <w:lang w:eastAsia="ja-JP"/>
              </w:rPr>
              <w:t xml:space="preserve"> </w:t>
            </w:r>
            <w:r>
              <w:rPr>
                <w:rFonts w:ascii="MS Gothic" w:eastAsia="MS PGothic" w:hAnsi="MS Gothic" w:cs="Arial"/>
                <w:b/>
                <w:bCs/>
                <w:color w:val="333333"/>
                <w:sz w:val="21"/>
                <w:szCs w:val="22"/>
                <w:lang w:eastAsia="ja-JP"/>
              </w:rPr>
              <w:t>|</w:t>
            </w:r>
          </w:p>
          <w:p w14:paraId="1FA81376" w14:textId="77777777" w:rsidR="009A119A" w:rsidRPr="006A4F64" w:rsidRDefault="009A119A" w:rsidP="009A119A">
            <w:pPr>
              <w:pStyle w:val="BodyText2"/>
              <w:spacing w:before="120"/>
              <w:ind w:leftChars="135" w:left="324" w:rightChars="56" w:right="134"/>
              <w:jc w:val="both"/>
              <w:rPr>
                <w:rFonts w:cs="Arial"/>
                <w:color w:val="auto"/>
                <w:szCs w:val="18"/>
              </w:rPr>
            </w:pPr>
            <w:r>
              <w:rPr>
                <w:rFonts w:cs="Arial" w:hint="eastAsia"/>
                <w:szCs w:val="18"/>
              </w:rPr>
              <w:t xml:space="preserve">Ricoh </w:t>
            </w:r>
            <w:r>
              <w:rPr>
                <w:rFonts w:cs="Arial"/>
                <w:szCs w:val="18"/>
              </w:rPr>
              <w:t xml:space="preserve">is empowering digital workplaces </w:t>
            </w:r>
            <w:r>
              <w:rPr>
                <w:rFonts w:cs="Arial" w:hint="eastAsia"/>
                <w:szCs w:val="18"/>
              </w:rPr>
              <w:t>using innovative technologies and services enabling individuals to work smarter</w:t>
            </w:r>
            <w:r>
              <w:rPr>
                <w:rFonts w:cs="Arial"/>
                <w:szCs w:val="18"/>
              </w:rPr>
              <w:t>. For more than 80 years, Ricoh has been driving innovation and is a leading provider of document management solutions, IT services, commercial and industrial printing, digital cameras, and industrial systems.</w:t>
            </w:r>
          </w:p>
          <w:p w14:paraId="0DFF4620" w14:textId="77777777" w:rsidR="009A119A" w:rsidRPr="006A4F64" w:rsidRDefault="009A119A" w:rsidP="009A119A">
            <w:pPr>
              <w:pStyle w:val="BodyText2"/>
              <w:spacing w:before="120"/>
              <w:ind w:leftChars="135" w:left="324" w:rightChars="56" w:right="134"/>
              <w:jc w:val="both"/>
              <w:rPr>
                <w:rFonts w:cs="Arial"/>
                <w:color w:val="auto"/>
                <w:szCs w:val="18"/>
              </w:rPr>
            </w:pPr>
            <w:r w:rsidRPr="006A4F64">
              <w:rPr>
                <w:rFonts w:cs="Arial"/>
                <w:color w:val="auto"/>
                <w:szCs w:val="18"/>
              </w:rPr>
              <w:t xml:space="preserve">Headquartered in Tokyo, Ricoh Group operates in </w:t>
            </w:r>
            <w:r>
              <w:rPr>
                <w:rFonts w:cs="Arial"/>
                <w:color w:val="auto"/>
                <w:szCs w:val="18"/>
              </w:rPr>
              <w:t>approximately 200 countries and regions</w:t>
            </w:r>
            <w:r w:rsidRPr="00BE6876">
              <w:rPr>
                <w:rFonts w:cs="Arial"/>
                <w:szCs w:val="18"/>
              </w:rPr>
              <w:t>. In the financial year end</w:t>
            </w:r>
            <w:r>
              <w:rPr>
                <w:rFonts w:cs="Arial"/>
                <w:szCs w:val="18"/>
              </w:rPr>
              <w:t>ed</w:t>
            </w:r>
            <w:r w:rsidRPr="00BE6876">
              <w:rPr>
                <w:rFonts w:cs="Arial"/>
                <w:szCs w:val="18"/>
              </w:rPr>
              <w:t xml:space="preserve"> </w:t>
            </w:r>
            <w:r w:rsidRPr="00697075">
              <w:rPr>
                <w:rFonts w:cs="Arial"/>
                <w:szCs w:val="18"/>
              </w:rPr>
              <w:t>March 201</w:t>
            </w:r>
            <w:r>
              <w:rPr>
                <w:rFonts w:cs="Arial"/>
                <w:szCs w:val="18"/>
              </w:rPr>
              <w:t>8</w:t>
            </w:r>
            <w:r w:rsidRPr="00697075">
              <w:rPr>
                <w:rFonts w:cs="Arial"/>
                <w:szCs w:val="18"/>
              </w:rPr>
              <w:t xml:space="preserve">, Ricoh Group had worldwide sales of </w:t>
            </w:r>
            <w:r>
              <w:rPr>
                <w:rFonts w:cs="Arial"/>
                <w:szCs w:val="18"/>
              </w:rPr>
              <w:t>2,063</w:t>
            </w:r>
            <w:r w:rsidRPr="00697075">
              <w:rPr>
                <w:rFonts w:cs="Arial"/>
                <w:szCs w:val="18"/>
              </w:rPr>
              <w:t xml:space="preserve"> billion yen (approx. </w:t>
            </w:r>
            <w:r>
              <w:rPr>
                <w:rFonts w:cs="Arial"/>
                <w:szCs w:val="18"/>
              </w:rPr>
              <w:t xml:space="preserve">19.4 </w:t>
            </w:r>
            <w:r w:rsidRPr="00697075">
              <w:rPr>
                <w:rFonts w:cs="Arial"/>
                <w:szCs w:val="18"/>
              </w:rPr>
              <w:t>billion USD).</w:t>
            </w:r>
          </w:p>
          <w:p w14:paraId="1531EC34" w14:textId="77777777" w:rsidR="009A119A" w:rsidRPr="00D306C8" w:rsidRDefault="009A119A" w:rsidP="009A119A">
            <w:pPr>
              <w:pStyle w:val="BodyText2"/>
              <w:spacing w:before="120"/>
              <w:ind w:leftChars="135" w:left="324" w:rightChars="143" w:right="343"/>
              <w:rPr>
                <w:rFonts w:cs="Arial"/>
                <w:szCs w:val="18"/>
              </w:rPr>
            </w:pPr>
          </w:p>
          <w:p w14:paraId="373F51AC" w14:textId="2F594E6E" w:rsidR="009A119A" w:rsidRDefault="009A119A" w:rsidP="009A119A">
            <w:pPr>
              <w:pStyle w:val="BodyText2"/>
              <w:spacing w:before="120"/>
              <w:ind w:leftChars="135" w:left="324" w:rightChars="143" w:right="343"/>
              <w:rPr>
                <w:rFonts w:cs="Arial"/>
                <w:b/>
                <w:bCs/>
                <w:szCs w:val="18"/>
              </w:rPr>
            </w:pPr>
            <w:r w:rsidRPr="00192D77">
              <w:rPr>
                <w:rFonts w:cs="Arial"/>
                <w:szCs w:val="18"/>
              </w:rPr>
              <w:t xml:space="preserve">For further information, please visit </w:t>
            </w:r>
            <w:hyperlink r:id="rId8" w:history="1">
              <w:r w:rsidRPr="002B26AE">
                <w:rPr>
                  <w:rStyle w:val="Hyperlink"/>
                  <w:rFonts w:cs="Arial"/>
                  <w:b/>
                  <w:bCs/>
                  <w:szCs w:val="18"/>
                </w:rPr>
                <w:t>www.ricoh.com</w:t>
              </w:r>
            </w:hyperlink>
            <w:r w:rsidR="004B739E" w:rsidRPr="00697075">
              <w:rPr>
                <w:rFonts w:cs="Arial"/>
                <w:szCs w:val="18"/>
              </w:rPr>
              <w:t>.</w:t>
            </w:r>
          </w:p>
          <w:p w14:paraId="132CF19A" w14:textId="77777777" w:rsidR="009A119A" w:rsidRDefault="009A119A" w:rsidP="009A119A">
            <w:pPr>
              <w:spacing w:before="43"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E3D6AAD" w14:textId="77777777" w:rsidR="009A119A" w:rsidRPr="003D2121" w:rsidRDefault="009A119A" w:rsidP="009A119A">
            <w:pPr>
              <w:spacing w:before="43"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2121">
              <w:rPr>
                <w:rFonts w:ascii="Arial" w:hAnsi="Arial" w:cs="Arial"/>
                <w:sz w:val="21"/>
                <w:szCs w:val="21"/>
              </w:rPr>
              <w:t>###</w:t>
            </w:r>
          </w:p>
          <w:p w14:paraId="55323E7F" w14:textId="77777777" w:rsidR="009A119A" w:rsidRPr="003D2121" w:rsidRDefault="009A119A" w:rsidP="009A119A">
            <w:pPr>
              <w:spacing w:befor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946B34" w14:textId="77777777" w:rsidR="009A119A" w:rsidRPr="003D2121" w:rsidRDefault="009A119A" w:rsidP="009A119A">
            <w:pPr>
              <w:spacing w:befor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E14DEE" w14:textId="77777777" w:rsidR="009A119A" w:rsidRPr="003D2121" w:rsidRDefault="009A119A" w:rsidP="009A119A">
            <w:pPr>
              <w:spacing w:before="43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 w:rsidRPr="003D2121">
              <w:rPr>
                <w:rFonts w:ascii="Arial" w:hAnsi="Arial" w:cs="Arial"/>
                <w:bCs/>
                <w:sz w:val="18"/>
                <w:szCs w:val="18"/>
              </w:rPr>
              <w:t>© 2018 RICOH COMPANY, LTD. All rights reserved. All referenced product names</w:t>
            </w:r>
            <w:r w:rsidRPr="003D2121">
              <w:rPr>
                <w:rFonts w:ascii="Arial" w:eastAsia="MS Mincho" w:hAnsi="Arial" w:cs="Arial" w:hint="eastAsia"/>
                <w:bCs/>
                <w:sz w:val="18"/>
                <w:szCs w:val="18"/>
                <w:lang w:eastAsia="ja-JP"/>
              </w:rPr>
              <w:t xml:space="preserve"> </w:t>
            </w:r>
          </w:p>
          <w:p w14:paraId="31778B76" w14:textId="77777777" w:rsidR="009A119A" w:rsidRPr="003D2121" w:rsidRDefault="009A119A" w:rsidP="009A119A">
            <w:pPr>
              <w:spacing w:befor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D2121">
              <w:rPr>
                <w:rFonts w:ascii="Arial" w:hAnsi="Arial" w:cs="Arial"/>
                <w:bCs/>
                <w:sz w:val="18"/>
                <w:szCs w:val="18"/>
              </w:rPr>
              <w:t>are the trademarks of their respective companies.</w:t>
            </w:r>
          </w:p>
          <w:p w14:paraId="3083F7EA" w14:textId="77777777" w:rsidR="009A119A" w:rsidRPr="00C76A28" w:rsidRDefault="009A119A" w:rsidP="009A119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MS PMincho" w:eastAsia="MS PMincho" w:hAnsi="MS PMincho" w:cs="Meiryo UI"/>
                <w:sz w:val="21"/>
                <w:szCs w:val="21"/>
                <w:lang w:eastAsia="ja-JP"/>
              </w:rPr>
            </w:pPr>
          </w:p>
        </w:tc>
      </w:tr>
    </w:tbl>
    <w:p w14:paraId="5D76C71E" w14:textId="13FE9872" w:rsidR="00DA145A" w:rsidRPr="00922349" w:rsidRDefault="00DA145A" w:rsidP="00961F46">
      <w:pPr>
        <w:rPr>
          <w:rFonts w:ascii="MS PMincho" w:hAnsi="MS PMincho" w:cs="Meiryo UI"/>
          <w:sz w:val="21"/>
          <w:szCs w:val="21"/>
        </w:rPr>
      </w:pPr>
    </w:p>
    <w:sectPr w:rsidR="00DA145A" w:rsidRPr="0092234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701" w:right="1440" w:bottom="1800" w:left="1440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79E97" w14:textId="77777777" w:rsidR="00C00CCC" w:rsidRDefault="00C00CCC">
      <w:r>
        <w:separator/>
      </w:r>
    </w:p>
  </w:endnote>
  <w:endnote w:type="continuationSeparator" w:id="0">
    <w:p w14:paraId="41E5A65B" w14:textId="77777777" w:rsidR="00C00CCC" w:rsidRDefault="00C0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5757D" w14:textId="77777777" w:rsidR="00373BC5" w:rsidRDefault="00373BC5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A2AA3" w14:textId="77777777" w:rsidR="009A119A" w:rsidRPr="009A119A" w:rsidRDefault="009A119A" w:rsidP="009A119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</w:rPr>
    </w:pPr>
    <w:r w:rsidRPr="009A119A">
      <w:rPr>
        <w:rFonts w:ascii="Arial" w:hAnsi="Arial" w:cs="Arial"/>
        <w:sz w:val="20"/>
      </w:rPr>
      <w:t>Ricoh Company, Ltd.</w:t>
    </w:r>
    <w:r w:rsidRPr="009A119A">
      <w:rPr>
        <w:rFonts w:ascii="MS Gothic" w:eastAsia="MS Gothic" w:hAnsi="MS Gothic" w:hint="eastAsia"/>
        <w:color w:val="000000"/>
        <w:sz w:val="20"/>
        <w:lang w:eastAsia="ja-JP"/>
      </w:rPr>
      <w:t xml:space="preserve">  </w:t>
    </w:r>
    <w:r w:rsidRPr="009A119A">
      <w:rPr>
        <w:rFonts w:ascii="Arial" w:eastAsia="MS Gothic" w:hAnsi="Arial" w:cs="Arial"/>
        <w:color w:val="000000"/>
        <w:sz w:val="18"/>
      </w:rPr>
      <w:t xml:space="preserve"> </w:t>
    </w:r>
    <w:r w:rsidRPr="009A119A">
      <w:rPr>
        <w:sz w:val="16"/>
      </w:rPr>
      <w:t xml:space="preserve"> </w:t>
    </w:r>
    <w:hyperlink r:id="rId1" w:history="1">
      <w:r w:rsidRPr="009A119A">
        <w:rPr>
          <w:rFonts w:ascii="Arial" w:hAnsi="Arial" w:cs="Arial"/>
          <w:color w:val="0000FF"/>
          <w:sz w:val="18"/>
          <w:u w:val="single"/>
        </w:rPr>
        <w:t>www.ricoh.com</w:t>
      </w:r>
    </w:hyperlink>
  </w:p>
  <w:p w14:paraId="5DE282C2" w14:textId="77777777" w:rsidR="009A119A" w:rsidRPr="00635418" w:rsidRDefault="009A119A" w:rsidP="009A119A">
    <w:pPr>
      <w:autoSpaceDE w:val="0"/>
      <w:autoSpaceDN w:val="0"/>
      <w:snapToGrid w:val="0"/>
      <w:spacing w:line="300" w:lineRule="atLeast"/>
      <w:textAlignment w:val="bottom"/>
      <w:rPr>
        <w:rFonts w:eastAsia="MS Mincho"/>
        <w:lang w:val="fi-FI" w:eastAsia="ja-JP"/>
      </w:rPr>
    </w:pPr>
    <w:r w:rsidRPr="009A119A">
      <w:rPr>
        <w:rFonts w:ascii="Arial" w:hAnsi="Arial" w:cs="Arial"/>
        <w:sz w:val="18"/>
      </w:rPr>
      <w:t xml:space="preserve"> </w:t>
    </w:r>
    <w:r w:rsidRPr="00635418">
      <w:rPr>
        <w:rFonts w:ascii="Arial" w:hAnsi="Arial" w:cs="Arial"/>
        <w:sz w:val="18"/>
        <w:lang w:val="fi-FI"/>
      </w:rPr>
      <w:t>1-3-6 Nakamagome, Ohta-ku, Tokyo 143-8555 Japan</w:t>
    </w:r>
    <w:r w:rsidRPr="00635418">
      <w:rPr>
        <w:rFonts w:ascii="Arial" w:hAnsi="Arial" w:cs="Arial"/>
        <w:sz w:val="18"/>
        <w:lang w:val="fi-FI"/>
      </w:rPr>
      <w:tab/>
    </w:r>
    <w:r w:rsidRPr="00635418">
      <w:rPr>
        <w:rFonts w:ascii="Arial" w:hAnsi="Arial" w:cs="Arial"/>
        <w:sz w:val="18"/>
        <w:lang w:val="fi-FI"/>
      </w:rPr>
      <w:tab/>
    </w:r>
    <w:r w:rsidRPr="00635418">
      <w:rPr>
        <w:rFonts w:ascii="Arial" w:hAnsi="Arial" w:cs="Arial"/>
        <w:sz w:val="18"/>
        <w:lang w:val="fi-FI"/>
      </w:rPr>
      <w:tab/>
      <w:t xml:space="preserve">Email: </w:t>
    </w:r>
    <w:hyperlink r:id="rId2" w:history="1">
      <w:r w:rsidRPr="00635418">
        <w:rPr>
          <w:rFonts w:ascii="Arial" w:hAnsi="Arial" w:cs="Arial"/>
          <w:color w:val="0000FF"/>
          <w:sz w:val="18"/>
          <w:u w:val="single"/>
          <w:lang w:val="fi-FI"/>
        </w:rPr>
        <w:t>koho@ricoh.co.jp</w:t>
      </w:r>
    </w:hyperlink>
    <w:r w:rsidRPr="00635418">
      <w:rPr>
        <w:rFonts w:ascii="Arial" w:hAnsi="Arial" w:cs="Arial"/>
        <w:sz w:val="18"/>
        <w:lang w:val="fi-FI"/>
      </w:rPr>
      <w:t xml:space="preserve"> </w:t>
    </w:r>
  </w:p>
  <w:p w14:paraId="1EA919C4" w14:textId="69E2F692" w:rsidR="00373BC5" w:rsidRPr="00635418" w:rsidRDefault="00373BC5" w:rsidP="009A119A">
    <w:pPr>
      <w:pStyle w:val="Footer"/>
      <w:rPr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02D2F" w14:textId="77777777" w:rsidR="00C00CCC" w:rsidRDefault="00C00CCC">
      <w:r>
        <w:separator/>
      </w:r>
    </w:p>
  </w:footnote>
  <w:footnote w:type="continuationSeparator" w:id="0">
    <w:p w14:paraId="37087773" w14:textId="77777777" w:rsidR="00C00CCC" w:rsidRDefault="00C00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1777D" w14:textId="77777777" w:rsidR="00373BC5" w:rsidRDefault="0018409D">
    <w:pPr>
      <w:pStyle w:val="Header"/>
    </w:pPr>
    <w:hyperlink r:id="rId1" w:history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160B7" w14:textId="77777777" w:rsidR="00373BC5" w:rsidRDefault="0018409D">
    <w:pPr>
      <w:pStyle w:val="Header"/>
    </w:pPr>
    <w:r>
      <w:rPr>
        <w:noProof/>
        <w:sz w:val="20"/>
        <w:lang w:eastAsia="ja-JP"/>
      </w:rPr>
      <w:object w:dxaOrig="1440" w:dyaOrig="1440" w14:anchorId="2D92D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2.55pt;margin-top:-1.3pt;width:110.8pt;height:40.2pt;z-index:251658240;visibility:visible;mso-wrap-edited:f">
          <v:imagedata r:id="rId1" o:title=""/>
        </v:shape>
        <o:OLEObject Type="Embed" ProgID="Word.Picture.8" ShapeID="_x0000_s2049" DrawAspect="Content" ObjectID="_1603524120" r:id="rId2"/>
      </w:object>
    </w:r>
    <w:r w:rsidR="00373BC5">
      <w:rPr>
        <w:noProof/>
        <w:sz w:val="20"/>
        <w:lang w:val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A88BE" wp14:editId="447CDB62">
              <wp:simplePos x="0" y="0"/>
              <wp:positionH relativeFrom="column">
                <wp:posOffset>0</wp:posOffset>
              </wp:positionH>
              <wp:positionV relativeFrom="paragraph">
                <wp:posOffset>601345</wp:posOffset>
              </wp:positionV>
              <wp:extent cx="5734685" cy="0"/>
              <wp:effectExtent l="9525" t="10795" r="8890" b="8255"/>
              <wp:wrapNone/>
              <wp:docPr id="4" name="直線コネク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6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20B7F8" id="直線コネク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7.35pt" to="451.5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sqNA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"/>
          </w:pict>
        </mc:Fallback>
      </mc:AlternateContent>
    </w:r>
    <w:r w:rsidR="00373BC5">
      <w:rPr>
        <w:noProof/>
        <w:sz w:val="20"/>
        <w:lang w:val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F909E9" wp14:editId="60FDD1CF">
              <wp:simplePos x="0" y="0"/>
              <wp:positionH relativeFrom="column">
                <wp:posOffset>542925</wp:posOffset>
              </wp:positionH>
              <wp:positionV relativeFrom="paragraph">
                <wp:posOffset>127000</wp:posOffset>
              </wp:positionV>
              <wp:extent cx="2085975" cy="312420"/>
              <wp:effectExtent l="0" t="3175" r="0" b="0"/>
              <wp:wrapNone/>
              <wp:docPr id="3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9DDD8" w14:textId="77777777" w:rsidR="00373BC5" w:rsidRDefault="00373BC5">
                          <w:pPr>
                            <w:rPr>
                              <w:rFonts w:ascii="Arial" w:hAnsi="Arial" w:cs="Arial"/>
                              <w:bCs/>
                              <w:sz w:val="45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45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MS Mincho" w:hAnsi="Arial" w:cs="Arial" w:hint="eastAsia"/>
                              <w:bCs/>
                              <w:sz w:val="45"/>
                              <w:szCs w:val="28"/>
                              <w:lang w:eastAsia="ja-JP"/>
                            </w:rPr>
                            <w:t>ews</w:t>
                          </w:r>
                          <w:r>
                            <w:rPr>
                              <w:rFonts w:ascii="Arial" w:hAnsi="Arial" w:cs="Arial"/>
                              <w:bCs/>
                              <w:sz w:val="45"/>
                              <w:szCs w:val="28"/>
                            </w:rPr>
                            <w:t xml:space="preserve"> R</w:t>
                          </w:r>
                          <w:r>
                            <w:rPr>
                              <w:rFonts w:ascii="Arial" w:eastAsia="MS Mincho" w:hAnsi="Arial" w:cs="Arial" w:hint="eastAsia"/>
                              <w:bCs/>
                              <w:sz w:val="45"/>
                              <w:szCs w:val="28"/>
                              <w:lang w:eastAsia="ja-JP"/>
                            </w:rPr>
                            <w:t>elease</w:t>
                          </w:r>
                        </w:p>
                        <w:p w14:paraId="05007D31" w14:textId="77777777" w:rsidR="00373BC5" w:rsidRDefault="00373BC5">
                          <w:pPr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F909E9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margin-left:42.75pt;margin-top:10pt;width:164.2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" filled="f" stroked="f">
              <v:textbox inset="0,0,0,0">
                <w:txbxContent>
                  <w:p w14:paraId="5639DDD8" w14:textId="77777777" w:rsidR="00373BC5" w:rsidRDefault="00373BC5">
                    <w:pPr>
                      <w:rPr>
                        <w:rFonts w:ascii="Arial" w:hAnsi="Arial" w:cs="Arial"/>
                        <w:bCs/>
                        <w:sz w:val="45"/>
                      </w:rPr>
                    </w:pPr>
                    <w:r>
                      <w:rPr>
                        <w:rFonts w:ascii="Arial" w:hAnsi="Arial" w:cs="Arial"/>
                        <w:bCs/>
                        <w:sz w:val="45"/>
                        <w:szCs w:val="28"/>
                      </w:rPr>
                      <w:t>N</w:t>
                    </w:r>
                    <w:r>
                      <w:rPr>
                        <w:rFonts w:ascii="Arial" w:eastAsia="ＭＳ 明朝" w:hAnsi="Arial" w:cs="Arial" w:hint="eastAsia"/>
                        <w:bCs/>
                        <w:sz w:val="45"/>
                        <w:szCs w:val="28"/>
                        <w:lang w:eastAsia="ja-JP"/>
                      </w:rPr>
                      <w:t>ews</w:t>
                    </w:r>
                    <w:r>
                      <w:rPr>
                        <w:rFonts w:ascii="Arial" w:hAnsi="Arial" w:cs="Arial"/>
                        <w:bCs/>
                        <w:sz w:val="45"/>
                        <w:szCs w:val="28"/>
                      </w:rPr>
                      <w:t xml:space="preserve"> R</w:t>
                    </w:r>
                    <w:r>
                      <w:rPr>
                        <w:rFonts w:ascii="Arial" w:eastAsia="ＭＳ 明朝" w:hAnsi="Arial" w:cs="Arial" w:hint="eastAsia"/>
                        <w:bCs/>
                        <w:sz w:val="45"/>
                        <w:szCs w:val="28"/>
                        <w:lang w:eastAsia="ja-JP"/>
                      </w:rPr>
                      <w:t>elease</w:t>
                    </w:r>
                  </w:p>
                  <w:p w14:paraId="05007D31" w14:textId="77777777" w:rsidR="00373BC5" w:rsidRDefault="00373BC5">
                    <w:pPr>
                      <w:rPr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373BC5">
      <w:rPr>
        <w:noProof/>
        <w:sz w:val="20"/>
        <w:lang w:val="nl-BE"/>
      </w:rPr>
      <w:drawing>
        <wp:anchor distT="0" distB="0" distL="114300" distR="114300" simplePos="0" relativeHeight="251660288" behindDoc="0" locked="0" layoutInCell="1" allowOverlap="1" wp14:anchorId="0466EBD0" wp14:editId="7B713678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457200" cy="457200"/>
          <wp:effectExtent l="0" t="0" r="0" b="0"/>
          <wp:wrapNone/>
          <wp:docPr id="2" name="図 2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879"/>
    <w:multiLevelType w:val="hybridMultilevel"/>
    <w:tmpl w:val="91363466"/>
    <w:lvl w:ilvl="0" w:tplc="6BEA8C36">
      <w:numFmt w:val="bullet"/>
      <w:lvlText w:val="■"/>
      <w:lvlJc w:val="left"/>
      <w:pPr>
        <w:ind w:left="360" w:hanging="360"/>
      </w:pPr>
      <w:rPr>
        <w:rFonts w:ascii="MS PMincho" w:eastAsia="MS PMincho" w:hAnsi="MS PMinch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83625F"/>
    <w:multiLevelType w:val="singleLevel"/>
    <w:tmpl w:val="3AE26F84"/>
    <w:lvl w:ilvl="0">
      <w:start w:val="1"/>
      <w:numFmt w:val="bullet"/>
      <w:lvlText w:val="・"/>
      <w:lvlJc w:val="left"/>
      <w:pPr>
        <w:tabs>
          <w:tab w:val="num" w:pos="480"/>
        </w:tabs>
        <w:ind w:left="480" w:hanging="255"/>
      </w:pPr>
      <w:rPr>
        <w:rFonts w:hint="eastAsia"/>
      </w:rPr>
    </w:lvl>
  </w:abstractNum>
  <w:abstractNum w:abstractNumId="2" w15:restartNumberingAfterBreak="0">
    <w:nsid w:val="61BB7C9E"/>
    <w:multiLevelType w:val="hybridMultilevel"/>
    <w:tmpl w:val="8624B1FC"/>
    <w:lvl w:ilvl="0" w:tplc="01FC7E2A">
      <w:numFmt w:val="bullet"/>
      <w:lvlText w:val="・"/>
      <w:lvlJc w:val="left"/>
      <w:pPr>
        <w:ind w:left="360" w:hanging="360"/>
      </w:pPr>
      <w:rPr>
        <w:rFonts w:ascii="MS PMincho" w:eastAsia="MS PMincho" w:hAnsi="MS PMinch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A26A0C"/>
    <w:multiLevelType w:val="hybridMultilevel"/>
    <w:tmpl w:val="04EE9B82"/>
    <w:lvl w:ilvl="0" w:tplc="09F2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7E"/>
    <w:rsid w:val="00000076"/>
    <w:rsid w:val="0000317E"/>
    <w:rsid w:val="00004272"/>
    <w:rsid w:val="00006564"/>
    <w:rsid w:val="00007A84"/>
    <w:rsid w:val="00010C38"/>
    <w:rsid w:val="00020131"/>
    <w:rsid w:val="00020659"/>
    <w:rsid w:val="000232FB"/>
    <w:rsid w:val="00030335"/>
    <w:rsid w:val="00030A66"/>
    <w:rsid w:val="0003721C"/>
    <w:rsid w:val="0004379C"/>
    <w:rsid w:val="00045C36"/>
    <w:rsid w:val="0005408E"/>
    <w:rsid w:val="0006199E"/>
    <w:rsid w:val="0006383F"/>
    <w:rsid w:val="00070B4A"/>
    <w:rsid w:val="00071220"/>
    <w:rsid w:val="00071B7B"/>
    <w:rsid w:val="000723C6"/>
    <w:rsid w:val="00072DA2"/>
    <w:rsid w:val="00075A0C"/>
    <w:rsid w:val="0007744A"/>
    <w:rsid w:val="00084792"/>
    <w:rsid w:val="0008660D"/>
    <w:rsid w:val="00091B66"/>
    <w:rsid w:val="000921EC"/>
    <w:rsid w:val="00093AEA"/>
    <w:rsid w:val="0009645B"/>
    <w:rsid w:val="000A0B18"/>
    <w:rsid w:val="000A0D2A"/>
    <w:rsid w:val="000A4975"/>
    <w:rsid w:val="000A7316"/>
    <w:rsid w:val="000B7AE2"/>
    <w:rsid w:val="000C3F46"/>
    <w:rsid w:val="000C5E28"/>
    <w:rsid w:val="000D41B5"/>
    <w:rsid w:val="000D4AB9"/>
    <w:rsid w:val="000D6054"/>
    <w:rsid w:val="000D7D11"/>
    <w:rsid w:val="000E5CCB"/>
    <w:rsid w:val="000F15EA"/>
    <w:rsid w:val="000F3856"/>
    <w:rsid w:val="000F3BAE"/>
    <w:rsid w:val="000F59F7"/>
    <w:rsid w:val="000F64F8"/>
    <w:rsid w:val="001004CA"/>
    <w:rsid w:val="00102873"/>
    <w:rsid w:val="00103DF4"/>
    <w:rsid w:val="00104BEE"/>
    <w:rsid w:val="00105696"/>
    <w:rsid w:val="00106596"/>
    <w:rsid w:val="0011646F"/>
    <w:rsid w:val="00117BD4"/>
    <w:rsid w:val="00122A37"/>
    <w:rsid w:val="00124EBE"/>
    <w:rsid w:val="00126A97"/>
    <w:rsid w:val="001417E0"/>
    <w:rsid w:val="00145A5E"/>
    <w:rsid w:val="00156D76"/>
    <w:rsid w:val="00157632"/>
    <w:rsid w:val="00162D25"/>
    <w:rsid w:val="00163311"/>
    <w:rsid w:val="00166B09"/>
    <w:rsid w:val="00181D62"/>
    <w:rsid w:val="00181E3D"/>
    <w:rsid w:val="00182598"/>
    <w:rsid w:val="00183B67"/>
    <w:rsid w:val="0018409D"/>
    <w:rsid w:val="0018427A"/>
    <w:rsid w:val="0018541B"/>
    <w:rsid w:val="00186665"/>
    <w:rsid w:val="00187C14"/>
    <w:rsid w:val="00194A1C"/>
    <w:rsid w:val="00195690"/>
    <w:rsid w:val="00196542"/>
    <w:rsid w:val="001A0489"/>
    <w:rsid w:val="001A0CB5"/>
    <w:rsid w:val="001A0ED6"/>
    <w:rsid w:val="001A34C9"/>
    <w:rsid w:val="001B00E8"/>
    <w:rsid w:val="001B1D7F"/>
    <w:rsid w:val="001B346B"/>
    <w:rsid w:val="001B4852"/>
    <w:rsid w:val="001B626B"/>
    <w:rsid w:val="001B6A6B"/>
    <w:rsid w:val="001C16CA"/>
    <w:rsid w:val="001C1712"/>
    <w:rsid w:val="001C1920"/>
    <w:rsid w:val="001C36BE"/>
    <w:rsid w:val="001D51B2"/>
    <w:rsid w:val="001D7567"/>
    <w:rsid w:val="001E0BC7"/>
    <w:rsid w:val="001E2E39"/>
    <w:rsid w:val="001E5602"/>
    <w:rsid w:val="001E630E"/>
    <w:rsid w:val="001F43BC"/>
    <w:rsid w:val="001F49ED"/>
    <w:rsid w:val="001F5FD5"/>
    <w:rsid w:val="001F7225"/>
    <w:rsid w:val="002016E0"/>
    <w:rsid w:val="00205D64"/>
    <w:rsid w:val="002113F3"/>
    <w:rsid w:val="002155CB"/>
    <w:rsid w:val="00215ABE"/>
    <w:rsid w:val="00215F62"/>
    <w:rsid w:val="00216DFE"/>
    <w:rsid w:val="00224F29"/>
    <w:rsid w:val="00231F77"/>
    <w:rsid w:val="00232385"/>
    <w:rsid w:val="00233BF1"/>
    <w:rsid w:val="00237045"/>
    <w:rsid w:val="002425FB"/>
    <w:rsid w:val="00247346"/>
    <w:rsid w:val="00251F3A"/>
    <w:rsid w:val="00252EAB"/>
    <w:rsid w:val="002559A2"/>
    <w:rsid w:val="002568AD"/>
    <w:rsid w:val="00257504"/>
    <w:rsid w:val="00265929"/>
    <w:rsid w:val="002670CA"/>
    <w:rsid w:val="00267322"/>
    <w:rsid w:val="00271FFC"/>
    <w:rsid w:val="002739A1"/>
    <w:rsid w:val="002767D9"/>
    <w:rsid w:val="002778C8"/>
    <w:rsid w:val="00280F97"/>
    <w:rsid w:val="002906A1"/>
    <w:rsid w:val="002950AB"/>
    <w:rsid w:val="002A11C0"/>
    <w:rsid w:val="002A50E0"/>
    <w:rsid w:val="002A6C35"/>
    <w:rsid w:val="002A76DD"/>
    <w:rsid w:val="002A7D51"/>
    <w:rsid w:val="002B1585"/>
    <w:rsid w:val="002B2D02"/>
    <w:rsid w:val="002B7481"/>
    <w:rsid w:val="002B763D"/>
    <w:rsid w:val="002B778B"/>
    <w:rsid w:val="002B79E4"/>
    <w:rsid w:val="002C2288"/>
    <w:rsid w:val="002C56A8"/>
    <w:rsid w:val="002C5881"/>
    <w:rsid w:val="002D152A"/>
    <w:rsid w:val="002D21E1"/>
    <w:rsid w:val="002D2375"/>
    <w:rsid w:val="002E475E"/>
    <w:rsid w:val="002E6D3D"/>
    <w:rsid w:val="002E7800"/>
    <w:rsid w:val="002F04CF"/>
    <w:rsid w:val="002F7D7D"/>
    <w:rsid w:val="00300404"/>
    <w:rsid w:val="0030210B"/>
    <w:rsid w:val="003022DC"/>
    <w:rsid w:val="0030270D"/>
    <w:rsid w:val="00305925"/>
    <w:rsid w:val="00307C28"/>
    <w:rsid w:val="00317F2E"/>
    <w:rsid w:val="00320D6D"/>
    <w:rsid w:val="00323233"/>
    <w:rsid w:val="0032347C"/>
    <w:rsid w:val="00325B85"/>
    <w:rsid w:val="00327C82"/>
    <w:rsid w:val="00330952"/>
    <w:rsid w:val="0033564E"/>
    <w:rsid w:val="00335D46"/>
    <w:rsid w:val="0034544C"/>
    <w:rsid w:val="00346FD3"/>
    <w:rsid w:val="00350969"/>
    <w:rsid w:val="00360445"/>
    <w:rsid w:val="0036214D"/>
    <w:rsid w:val="0036235E"/>
    <w:rsid w:val="00363B09"/>
    <w:rsid w:val="00370C90"/>
    <w:rsid w:val="00373BC5"/>
    <w:rsid w:val="003769E1"/>
    <w:rsid w:val="00376A6B"/>
    <w:rsid w:val="00380C1E"/>
    <w:rsid w:val="00387B6E"/>
    <w:rsid w:val="003A3C4D"/>
    <w:rsid w:val="003A4E57"/>
    <w:rsid w:val="003A4F20"/>
    <w:rsid w:val="003B180A"/>
    <w:rsid w:val="003B794D"/>
    <w:rsid w:val="003C3665"/>
    <w:rsid w:val="003C540D"/>
    <w:rsid w:val="003C7237"/>
    <w:rsid w:val="003D22BC"/>
    <w:rsid w:val="003D51A7"/>
    <w:rsid w:val="003D7A1E"/>
    <w:rsid w:val="003E00AA"/>
    <w:rsid w:val="003E2E12"/>
    <w:rsid w:val="003E5AD6"/>
    <w:rsid w:val="003E70F6"/>
    <w:rsid w:val="003F508E"/>
    <w:rsid w:val="003F5D4E"/>
    <w:rsid w:val="003F6B62"/>
    <w:rsid w:val="003F7169"/>
    <w:rsid w:val="003F72B9"/>
    <w:rsid w:val="00402BC5"/>
    <w:rsid w:val="00405DCF"/>
    <w:rsid w:val="00411708"/>
    <w:rsid w:val="00413FF9"/>
    <w:rsid w:val="00416145"/>
    <w:rsid w:val="00417792"/>
    <w:rsid w:val="00422172"/>
    <w:rsid w:val="00426D67"/>
    <w:rsid w:val="0043102C"/>
    <w:rsid w:val="0043384C"/>
    <w:rsid w:val="00440538"/>
    <w:rsid w:val="004412C6"/>
    <w:rsid w:val="00444BFC"/>
    <w:rsid w:val="00446203"/>
    <w:rsid w:val="00452125"/>
    <w:rsid w:val="004522D5"/>
    <w:rsid w:val="00457C07"/>
    <w:rsid w:val="00464286"/>
    <w:rsid w:val="00464AC4"/>
    <w:rsid w:val="00464BD8"/>
    <w:rsid w:val="00464BF1"/>
    <w:rsid w:val="004664B6"/>
    <w:rsid w:val="00467131"/>
    <w:rsid w:val="004725CB"/>
    <w:rsid w:val="00477CDC"/>
    <w:rsid w:val="00486F86"/>
    <w:rsid w:val="004871A9"/>
    <w:rsid w:val="00490555"/>
    <w:rsid w:val="004905B2"/>
    <w:rsid w:val="00491003"/>
    <w:rsid w:val="00492599"/>
    <w:rsid w:val="00493A6D"/>
    <w:rsid w:val="00497F9D"/>
    <w:rsid w:val="004A1A18"/>
    <w:rsid w:val="004A4647"/>
    <w:rsid w:val="004A49F3"/>
    <w:rsid w:val="004B4C1F"/>
    <w:rsid w:val="004B739E"/>
    <w:rsid w:val="004D1C0E"/>
    <w:rsid w:val="004D3293"/>
    <w:rsid w:val="004D6CF1"/>
    <w:rsid w:val="004E0F28"/>
    <w:rsid w:val="004E14CE"/>
    <w:rsid w:val="004E4724"/>
    <w:rsid w:val="004E5798"/>
    <w:rsid w:val="004F1251"/>
    <w:rsid w:val="004F3B0E"/>
    <w:rsid w:val="004F58A6"/>
    <w:rsid w:val="004F624A"/>
    <w:rsid w:val="004F6F5B"/>
    <w:rsid w:val="00506564"/>
    <w:rsid w:val="00506C99"/>
    <w:rsid w:val="005103DD"/>
    <w:rsid w:val="005104ED"/>
    <w:rsid w:val="0051218F"/>
    <w:rsid w:val="0051391E"/>
    <w:rsid w:val="00524166"/>
    <w:rsid w:val="00525CE4"/>
    <w:rsid w:val="00531D58"/>
    <w:rsid w:val="005348D4"/>
    <w:rsid w:val="00540584"/>
    <w:rsid w:val="00543A7F"/>
    <w:rsid w:val="00543DCE"/>
    <w:rsid w:val="00550D5C"/>
    <w:rsid w:val="00552540"/>
    <w:rsid w:val="00552547"/>
    <w:rsid w:val="00553982"/>
    <w:rsid w:val="00553CAA"/>
    <w:rsid w:val="00555458"/>
    <w:rsid w:val="00555EC7"/>
    <w:rsid w:val="00557C2A"/>
    <w:rsid w:val="00560302"/>
    <w:rsid w:val="005635A6"/>
    <w:rsid w:val="00563E17"/>
    <w:rsid w:val="00564488"/>
    <w:rsid w:val="00564CCE"/>
    <w:rsid w:val="00565724"/>
    <w:rsid w:val="00572D4C"/>
    <w:rsid w:val="0057587A"/>
    <w:rsid w:val="00577B2B"/>
    <w:rsid w:val="00583644"/>
    <w:rsid w:val="005917B8"/>
    <w:rsid w:val="00593163"/>
    <w:rsid w:val="005A12A1"/>
    <w:rsid w:val="005A1309"/>
    <w:rsid w:val="005B071E"/>
    <w:rsid w:val="005B4184"/>
    <w:rsid w:val="005C40C5"/>
    <w:rsid w:val="005C6885"/>
    <w:rsid w:val="005C6DDE"/>
    <w:rsid w:val="005C711B"/>
    <w:rsid w:val="005D0088"/>
    <w:rsid w:val="005D1143"/>
    <w:rsid w:val="005D4368"/>
    <w:rsid w:val="005D46EE"/>
    <w:rsid w:val="005E0719"/>
    <w:rsid w:val="005E2A02"/>
    <w:rsid w:val="005E3318"/>
    <w:rsid w:val="00602804"/>
    <w:rsid w:val="00603B98"/>
    <w:rsid w:val="006055A1"/>
    <w:rsid w:val="00606185"/>
    <w:rsid w:val="00617018"/>
    <w:rsid w:val="006234A5"/>
    <w:rsid w:val="00624B09"/>
    <w:rsid w:val="00625CA3"/>
    <w:rsid w:val="00627B7C"/>
    <w:rsid w:val="006332DE"/>
    <w:rsid w:val="006342E8"/>
    <w:rsid w:val="00634784"/>
    <w:rsid w:val="00635418"/>
    <w:rsid w:val="0064236E"/>
    <w:rsid w:val="006445F9"/>
    <w:rsid w:val="00644EFF"/>
    <w:rsid w:val="00647416"/>
    <w:rsid w:val="00647492"/>
    <w:rsid w:val="006479C4"/>
    <w:rsid w:val="00650C54"/>
    <w:rsid w:val="006544E0"/>
    <w:rsid w:val="0065503F"/>
    <w:rsid w:val="006574E0"/>
    <w:rsid w:val="00665A91"/>
    <w:rsid w:val="00665E4B"/>
    <w:rsid w:val="00672400"/>
    <w:rsid w:val="00680715"/>
    <w:rsid w:val="00682346"/>
    <w:rsid w:val="00683659"/>
    <w:rsid w:val="006836B7"/>
    <w:rsid w:val="00684A97"/>
    <w:rsid w:val="00692527"/>
    <w:rsid w:val="00695FFE"/>
    <w:rsid w:val="006A1FA9"/>
    <w:rsid w:val="006A200B"/>
    <w:rsid w:val="006A4F67"/>
    <w:rsid w:val="006B2101"/>
    <w:rsid w:val="006B246E"/>
    <w:rsid w:val="006C4ADF"/>
    <w:rsid w:val="006C58C9"/>
    <w:rsid w:val="006C6932"/>
    <w:rsid w:val="006C6BF0"/>
    <w:rsid w:val="006C781C"/>
    <w:rsid w:val="006D0B82"/>
    <w:rsid w:val="006D17C6"/>
    <w:rsid w:val="006D1FA0"/>
    <w:rsid w:val="006D23FC"/>
    <w:rsid w:val="006D5DF0"/>
    <w:rsid w:val="006D6AC1"/>
    <w:rsid w:val="006D6C17"/>
    <w:rsid w:val="006E0883"/>
    <w:rsid w:val="006E42EE"/>
    <w:rsid w:val="006E52E0"/>
    <w:rsid w:val="006F0EE7"/>
    <w:rsid w:val="006F1593"/>
    <w:rsid w:val="006F2EA9"/>
    <w:rsid w:val="006F351A"/>
    <w:rsid w:val="006F6EC9"/>
    <w:rsid w:val="0070062E"/>
    <w:rsid w:val="0070211F"/>
    <w:rsid w:val="00702622"/>
    <w:rsid w:val="00704C3B"/>
    <w:rsid w:val="007063A8"/>
    <w:rsid w:val="00707422"/>
    <w:rsid w:val="007127C6"/>
    <w:rsid w:val="007170B8"/>
    <w:rsid w:val="00722D67"/>
    <w:rsid w:val="00725741"/>
    <w:rsid w:val="00726C8B"/>
    <w:rsid w:val="0073088C"/>
    <w:rsid w:val="00730C04"/>
    <w:rsid w:val="00730EF1"/>
    <w:rsid w:val="00742302"/>
    <w:rsid w:val="00742ECB"/>
    <w:rsid w:val="007453CF"/>
    <w:rsid w:val="00747870"/>
    <w:rsid w:val="007509C2"/>
    <w:rsid w:val="00751CA4"/>
    <w:rsid w:val="00753AD1"/>
    <w:rsid w:val="007552F9"/>
    <w:rsid w:val="00755594"/>
    <w:rsid w:val="00756C77"/>
    <w:rsid w:val="00757CC5"/>
    <w:rsid w:val="0077726F"/>
    <w:rsid w:val="007801DD"/>
    <w:rsid w:val="007829EB"/>
    <w:rsid w:val="0078311D"/>
    <w:rsid w:val="00786B49"/>
    <w:rsid w:val="00792A10"/>
    <w:rsid w:val="00794165"/>
    <w:rsid w:val="00794672"/>
    <w:rsid w:val="00797896"/>
    <w:rsid w:val="007A0249"/>
    <w:rsid w:val="007A33E7"/>
    <w:rsid w:val="007A399F"/>
    <w:rsid w:val="007A5DC8"/>
    <w:rsid w:val="007A7156"/>
    <w:rsid w:val="007B10CE"/>
    <w:rsid w:val="007B2FEC"/>
    <w:rsid w:val="007B3DEB"/>
    <w:rsid w:val="007B3F93"/>
    <w:rsid w:val="007C3945"/>
    <w:rsid w:val="007C48C3"/>
    <w:rsid w:val="007D02B4"/>
    <w:rsid w:val="007D151D"/>
    <w:rsid w:val="007D2684"/>
    <w:rsid w:val="007D36E2"/>
    <w:rsid w:val="007D55A3"/>
    <w:rsid w:val="007D6278"/>
    <w:rsid w:val="007E03D7"/>
    <w:rsid w:val="007E4DDC"/>
    <w:rsid w:val="007E7C45"/>
    <w:rsid w:val="007F4421"/>
    <w:rsid w:val="007F7F60"/>
    <w:rsid w:val="008023BB"/>
    <w:rsid w:val="008058E2"/>
    <w:rsid w:val="00810506"/>
    <w:rsid w:val="008108A3"/>
    <w:rsid w:val="0081113A"/>
    <w:rsid w:val="00811995"/>
    <w:rsid w:val="00813164"/>
    <w:rsid w:val="008138F7"/>
    <w:rsid w:val="008145F1"/>
    <w:rsid w:val="008215E4"/>
    <w:rsid w:val="00821B03"/>
    <w:rsid w:val="008228C2"/>
    <w:rsid w:val="008239F5"/>
    <w:rsid w:val="0082410C"/>
    <w:rsid w:val="00831950"/>
    <w:rsid w:val="00834232"/>
    <w:rsid w:val="008356CA"/>
    <w:rsid w:val="00840DA9"/>
    <w:rsid w:val="0084371C"/>
    <w:rsid w:val="00851907"/>
    <w:rsid w:val="00852FE2"/>
    <w:rsid w:val="0085622E"/>
    <w:rsid w:val="008648D9"/>
    <w:rsid w:val="008664CF"/>
    <w:rsid w:val="00870A87"/>
    <w:rsid w:val="00871B92"/>
    <w:rsid w:val="00872ACC"/>
    <w:rsid w:val="00876C4C"/>
    <w:rsid w:val="0088006F"/>
    <w:rsid w:val="00882DAE"/>
    <w:rsid w:val="00884571"/>
    <w:rsid w:val="00885468"/>
    <w:rsid w:val="008864A2"/>
    <w:rsid w:val="008900BE"/>
    <w:rsid w:val="00890FC8"/>
    <w:rsid w:val="008913A4"/>
    <w:rsid w:val="0089201F"/>
    <w:rsid w:val="008A0A2D"/>
    <w:rsid w:val="008A6755"/>
    <w:rsid w:val="008B5C8D"/>
    <w:rsid w:val="008C1144"/>
    <w:rsid w:val="008C17E4"/>
    <w:rsid w:val="008C2B58"/>
    <w:rsid w:val="008C50DD"/>
    <w:rsid w:val="008D0653"/>
    <w:rsid w:val="008D15E0"/>
    <w:rsid w:val="008D67D4"/>
    <w:rsid w:val="008E0891"/>
    <w:rsid w:val="008E171E"/>
    <w:rsid w:val="008E598B"/>
    <w:rsid w:val="008E7972"/>
    <w:rsid w:val="008F0BD4"/>
    <w:rsid w:val="008F0D42"/>
    <w:rsid w:val="008F1109"/>
    <w:rsid w:val="008F42BD"/>
    <w:rsid w:val="009008AF"/>
    <w:rsid w:val="0091021D"/>
    <w:rsid w:val="00914FEB"/>
    <w:rsid w:val="00922349"/>
    <w:rsid w:val="009235D0"/>
    <w:rsid w:val="0092563D"/>
    <w:rsid w:val="00925CDC"/>
    <w:rsid w:val="00927EB3"/>
    <w:rsid w:val="00941A25"/>
    <w:rsid w:val="00944899"/>
    <w:rsid w:val="009461D7"/>
    <w:rsid w:val="00946F79"/>
    <w:rsid w:val="00947DDA"/>
    <w:rsid w:val="00952130"/>
    <w:rsid w:val="00954BC0"/>
    <w:rsid w:val="00954E75"/>
    <w:rsid w:val="00961F46"/>
    <w:rsid w:val="00964FD5"/>
    <w:rsid w:val="00965ED1"/>
    <w:rsid w:val="00966BAE"/>
    <w:rsid w:val="00976A9E"/>
    <w:rsid w:val="00982122"/>
    <w:rsid w:val="009849FF"/>
    <w:rsid w:val="00997FC6"/>
    <w:rsid w:val="009A119A"/>
    <w:rsid w:val="009A439D"/>
    <w:rsid w:val="009A4E7B"/>
    <w:rsid w:val="009A7E8A"/>
    <w:rsid w:val="009B0EA7"/>
    <w:rsid w:val="009B3AB1"/>
    <w:rsid w:val="009B424C"/>
    <w:rsid w:val="009B467D"/>
    <w:rsid w:val="009B558D"/>
    <w:rsid w:val="009B6010"/>
    <w:rsid w:val="009B6904"/>
    <w:rsid w:val="009B7099"/>
    <w:rsid w:val="009B79DB"/>
    <w:rsid w:val="009C2ECC"/>
    <w:rsid w:val="009C32BA"/>
    <w:rsid w:val="009C57F5"/>
    <w:rsid w:val="009C6BD0"/>
    <w:rsid w:val="009D40A6"/>
    <w:rsid w:val="009D4B4F"/>
    <w:rsid w:val="009F0039"/>
    <w:rsid w:val="009F1BEC"/>
    <w:rsid w:val="009F5BC2"/>
    <w:rsid w:val="009F7578"/>
    <w:rsid w:val="00A04CBA"/>
    <w:rsid w:val="00A05C9D"/>
    <w:rsid w:val="00A06436"/>
    <w:rsid w:val="00A06FDA"/>
    <w:rsid w:val="00A075DF"/>
    <w:rsid w:val="00A07D1F"/>
    <w:rsid w:val="00A21163"/>
    <w:rsid w:val="00A319B1"/>
    <w:rsid w:val="00A32A5D"/>
    <w:rsid w:val="00A46EB2"/>
    <w:rsid w:val="00A5144E"/>
    <w:rsid w:val="00A60745"/>
    <w:rsid w:val="00A644FD"/>
    <w:rsid w:val="00A6540D"/>
    <w:rsid w:val="00A672EE"/>
    <w:rsid w:val="00A67ED8"/>
    <w:rsid w:val="00A75E3B"/>
    <w:rsid w:val="00A76F26"/>
    <w:rsid w:val="00A86AD9"/>
    <w:rsid w:val="00A86B42"/>
    <w:rsid w:val="00A875DE"/>
    <w:rsid w:val="00A90A9F"/>
    <w:rsid w:val="00A93EED"/>
    <w:rsid w:val="00AA0409"/>
    <w:rsid w:val="00AA603B"/>
    <w:rsid w:val="00AB7854"/>
    <w:rsid w:val="00AC06C9"/>
    <w:rsid w:val="00AC1769"/>
    <w:rsid w:val="00AC280E"/>
    <w:rsid w:val="00AC2EB2"/>
    <w:rsid w:val="00AD46CB"/>
    <w:rsid w:val="00AE1D98"/>
    <w:rsid w:val="00AE1F5C"/>
    <w:rsid w:val="00AE3A82"/>
    <w:rsid w:val="00AE6292"/>
    <w:rsid w:val="00AE7658"/>
    <w:rsid w:val="00AE797E"/>
    <w:rsid w:val="00AF0B64"/>
    <w:rsid w:val="00AF1290"/>
    <w:rsid w:val="00AF16D7"/>
    <w:rsid w:val="00AF2853"/>
    <w:rsid w:val="00AF3F30"/>
    <w:rsid w:val="00B00BD5"/>
    <w:rsid w:val="00B05B62"/>
    <w:rsid w:val="00B063D1"/>
    <w:rsid w:val="00B069A6"/>
    <w:rsid w:val="00B1211C"/>
    <w:rsid w:val="00B1311D"/>
    <w:rsid w:val="00B27BF1"/>
    <w:rsid w:val="00B41DD2"/>
    <w:rsid w:val="00B4371C"/>
    <w:rsid w:val="00B45538"/>
    <w:rsid w:val="00B47946"/>
    <w:rsid w:val="00B5088C"/>
    <w:rsid w:val="00B54A35"/>
    <w:rsid w:val="00B70F6F"/>
    <w:rsid w:val="00B71D05"/>
    <w:rsid w:val="00B75B53"/>
    <w:rsid w:val="00B80698"/>
    <w:rsid w:val="00B829C2"/>
    <w:rsid w:val="00B877E3"/>
    <w:rsid w:val="00B9090E"/>
    <w:rsid w:val="00B96F06"/>
    <w:rsid w:val="00BA2429"/>
    <w:rsid w:val="00BA3289"/>
    <w:rsid w:val="00BA5615"/>
    <w:rsid w:val="00BA637E"/>
    <w:rsid w:val="00BB6912"/>
    <w:rsid w:val="00BC0872"/>
    <w:rsid w:val="00BC102D"/>
    <w:rsid w:val="00BC1359"/>
    <w:rsid w:val="00BC161E"/>
    <w:rsid w:val="00BC6373"/>
    <w:rsid w:val="00BC7426"/>
    <w:rsid w:val="00BD499D"/>
    <w:rsid w:val="00BD56E8"/>
    <w:rsid w:val="00BD6861"/>
    <w:rsid w:val="00BE175C"/>
    <w:rsid w:val="00BF4E25"/>
    <w:rsid w:val="00BF5A4F"/>
    <w:rsid w:val="00BF74C7"/>
    <w:rsid w:val="00C000DA"/>
    <w:rsid w:val="00C00CCC"/>
    <w:rsid w:val="00C0120E"/>
    <w:rsid w:val="00C06EAC"/>
    <w:rsid w:val="00C10DB4"/>
    <w:rsid w:val="00C11174"/>
    <w:rsid w:val="00C1766B"/>
    <w:rsid w:val="00C227D2"/>
    <w:rsid w:val="00C2309F"/>
    <w:rsid w:val="00C27884"/>
    <w:rsid w:val="00C338A8"/>
    <w:rsid w:val="00C33A0A"/>
    <w:rsid w:val="00C354CE"/>
    <w:rsid w:val="00C355D0"/>
    <w:rsid w:val="00C357ED"/>
    <w:rsid w:val="00C35D93"/>
    <w:rsid w:val="00C41FC2"/>
    <w:rsid w:val="00C42CF9"/>
    <w:rsid w:val="00C4335F"/>
    <w:rsid w:val="00C45DEA"/>
    <w:rsid w:val="00C51966"/>
    <w:rsid w:val="00C52412"/>
    <w:rsid w:val="00C617CE"/>
    <w:rsid w:val="00C66FA4"/>
    <w:rsid w:val="00C673C5"/>
    <w:rsid w:val="00C71128"/>
    <w:rsid w:val="00C75FFA"/>
    <w:rsid w:val="00C76A28"/>
    <w:rsid w:val="00C8080B"/>
    <w:rsid w:val="00C80D65"/>
    <w:rsid w:val="00C8254A"/>
    <w:rsid w:val="00C836DF"/>
    <w:rsid w:val="00C86185"/>
    <w:rsid w:val="00C97558"/>
    <w:rsid w:val="00CA04DD"/>
    <w:rsid w:val="00CA19B9"/>
    <w:rsid w:val="00CA3D34"/>
    <w:rsid w:val="00CA45E4"/>
    <w:rsid w:val="00CA4C4A"/>
    <w:rsid w:val="00CA6D6A"/>
    <w:rsid w:val="00CB0AC0"/>
    <w:rsid w:val="00CB3FB9"/>
    <w:rsid w:val="00CB679E"/>
    <w:rsid w:val="00CB7457"/>
    <w:rsid w:val="00CC393E"/>
    <w:rsid w:val="00CC4FDF"/>
    <w:rsid w:val="00CC648E"/>
    <w:rsid w:val="00CC6B22"/>
    <w:rsid w:val="00CD208B"/>
    <w:rsid w:val="00CD2166"/>
    <w:rsid w:val="00CD2CED"/>
    <w:rsid w:val="00CD5683"/>
    <w:rsid w:val="00CE0951"/>
    <w:rsid w:val="00CE25AA"/>
    <w:rsid w:val="00CF34B5"/>
    <w:rsid w:val="00CF438B"/>
    <w:rsid w:val="00D03901"/>
    <w:rsid w:val="00D07EAE"/>
    <w:rsid w:val="00D10716"/>
    <w:rsid w:val="00D172A5"/>
    <w:rsid w:val="00D17EE4"/>
    <w:rsid w:val="00D228DA"/>
    <w:rsid w:val="00D238FB"/>
    <w:rsid w:val="00D25657"/>
    <w:rsid w:val="00D26FA1"/>
    <w:rsid w:val="00D30AC3"/>
    <w:rsid w:val="00D36389"/>
    <w:rsid w:val="00D41726"/>
    <w:rsid w:val="00D42576"/>
    <w:rsid w:val="00D43A93"/>
    <w:rsid w:val="00D43AA4"/>
    <w:rsid w:val="00D50284"/>
    <w:rsid w:val="00D54AD8"/>
    <w:rsid w:val="00D732E5"/>
    <w:rsid w:val="00D73300"/>
    <w:rsid w:val="00D808B0"/>
    <w:rsid w:val="00D82EC9"/>
    <w:rsid w:val="00D84654"/>
    <w:rsid w:val="00D94DCA"/>
    <w:rsid w:val="00DA0575"/>
    <w:rsid w:val="00DA130F"/>
    <w:rsid w:val="00DA145A"/>
    <w:rsid w:val="00DA26F9"/>
    <w:rsid w:val="00DA35D1"/>
    <w:rsid w:val="00DA70A8"/>
    <w:rsid w:val="00DB0D55"/>
    <w:rsid w:val="00DB58A8"/>
    <w:rsid w:val="00DB74E5"/>
    <w:rsid w:val="00DC1D1A"/>
    <w:rsid w:val="00DC7766"/>
    <w:rsid w:val="00DD4C02"/>
    <w:rsid w:val="00DE1478"/>
    <w:rsid w:val="00DE1CA3"/>
    <w:rsid w:val="00DE6B1D"/>
    <w:rsid w:val="00DF1767"/>
    <w:rsid w:val="00DF1A3D"/>
    <w:rsid w:val="00DF2E64"/>
    <w:rsid w:val="00DF40E2"/>
    <w:rsid w:val="00DF5DC3"/>
    <w:rsid w:val="00DF5F3E"/>
    <w:rsid w:val="00DF6E1D"/>
    <w:rsid w:val="00DF6EEB"/>
    <w:rsid w:val="00DF700B"/>
    <w:rsid w:val="00DF78B7"/>
    <w:rsid w:val="00E02C10"/>
    <w:rsid w:val="00E02E41"/>
    <w:rsid w:val="00E057BD"/>
    <w:rsid w:val="00E15857"/>
    <w:rsid w:val="00E342FA"/>
    <w:rsid w:val="00E34EB1"/>
    <w:rsid w:val="00E36B1C"/>
    <w:rsid w:val="00E42A7F"/>
    <w:rsid w:val="00E51290"/>
    <w:rsid w:val="00E52296"/>
    <w:rsid w:val="00E5258A"/>
    <w:rsid w:val="00E52FF8"/>
    <w:rsid w:val="00E570A9"/>
    <w:rsid w:val="00E63B88"/>
    <w:rsid w:val="00E66948"/>
    <w:rsid w:val="00E71957"/>
    <w:rsid w:val="00E71E98"/>
    <w:rsid w:val="00E760D3"/>
    <w:rsid w:val="00E76466"/>
    <w:rsid w:val="00E77C8A"/>
    <w:rsid w:val="00E80CBE"/>
    <w:rsid w:val="00E85A9D"/>
    <w:rsid w:val="00E9054A"/>
    <w:rsid w:val="00E92B16"/>
    <w:rsid w:val="00E94754"/>
    <w:rsid w:val="00EA0CDF"/>
    <w:rsid w:val="00EA5815"/>
    <w:rsid w:val="00EA6D1F"/>
    <w:rsid w:val="00EB2357"/>
    <w:rsid w:val="00EB28D8"/>
    <w:rsid w:val="00EB3798"/>
    <w:rsid w:val="00EB7720"/>
    <w:rsid w:val="00EC0827"/>
    <w:rsid w:val="00EC269C"/>
    <w:rsid w:val="00EC3118"/>
    <w:rsid w:val="00EC3B9C"/>
    <w:rsid w:val="00EC5F0C"/>
    <w:rsid w:val="00ED042C"/>
    <w:rsid w:val="00ED1BB2"/>
    <w:rsid w:val="00ED3F54"/>
    <w:rsid w:val="00EE0918"/>
    <w:rsid w:val="00EE37C9"/>
    <w:rsid w:val="00EE43C0"/>
    <w:rsid w:val="00EE508F"/>
    <w:rsid w:val="00EF3CA4"/>
    <w:rsid w:val="00EF50DF"/>
    <w:rsid w:val="00EF51EB"/>
    <w:rsid w:val="00EF7D76"/>
    <w:rsid w:val="00F03327"/>
    <w:rsid w:val="00F03CAE"/>
    <w:rsid w:val="00F04054"/>
    <w:rsid w:val="00F07255"/>
    <w:rsid w:val="00F14353"/>
    <w:rsid w:val="00F14B5A"/>
    <w:rsid w:val="00F17FBE"/>
    <w:rsid w:val="00F20C45"/>
    <w:rsid w:val="00F24A40"/>
    <w:rsid w:val="00F32025"/>
    <w:rsid w:val="00F34A35"/>
    <w:rsid w:val="00F4222C"/>
    <w:rsid w:val="00F467C0"/>
    <w:rsid w:val="00F53754"/>
    <w:rsid w:val="00F53C08"/>
    <w:rsid w:val="00F5631B"/>
    <w:rsid w:val="00F57212"/>
    <w:rsid w:val="00F63E00"/>
    <w:rsid w:val="00F7536E"/>
    <w:rsid w:val="00F757EA"/>
    <w:rsid w:val="00F76741"/>
    <w:rsid w:val="00F824B4"/>
    <w:rsid w:val="00F850A0"/>
    <w:rsid w:val="00F854CC"/>
    <w:rsid w:val="00F85BB6"/>
    <w:rsid w:val="00F8690F"/>
    <w:rsid w:val="00F8714A"/>
    <w:rsid w:val="00F91ED3"/>
    <w:rsid w:val="00F966E4"/>
    <w:rsid w:val="00FA2951"/>
    <w:rsid w:val="00FA61A7"/>
    <w:rsid w:val="00FA7311"/>
    <w:rsid w:val="00FA764A"/>
    <w:rsid w:val="00FB03D1"/>
    <w:rsid w:val="00FB1A7E"/>
    <w:rsid w:val="00FB51D4"/>
    <w:rsid w:val="00FB57E9"/>
    <w:rsid w:val="00FC3FF9"/>
    <w:rsid w:val="00FC4326"/>
    <w:rsid w:val="00FC74BB"/>
    <w:rsid w:val="00FD13C4"/>
    <w:rsid w:val="00FD2549"/>
    <w:rsid w:val="00FD4493"/>
    <w:rsid w:val="00FD61AA"/>
    <w:rsid w:val="00FD7509"/>
    <w:rsid w:val="00FE16FC"/>
    <w:rsid w:val="00FE2B53"/>
    <w:rsid w:val="00FE5C15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1F1302F1"/>
  <w15:docId w15:val="{A5066D3C-3CBF-43C4-81FC-FA28DD15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37E"/>
    <w:rPr>
      <w:rFonts w:ascii="Times New Roman" w:eastAsia="PMingLiU" w:hAnsi="Times New Roman" w:cs="Times New Roman"/>
      <w:kern w:val="0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63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37E"/>
    <w:rPr>
      <w:rFonts w:ascii="Times New Roman" w:eastAsia="PMingLiU" w:hAnsi="Times New Roman" w:cs="Times New Roman"/>
      <w:kern w:val="0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rsid w:val="00BA6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37E"/>
    <w:rPr>
      <w:rFonts w:ascii="Times New Roman" w:eastAsia="PMingLiU" w:hAnsi="Times New Roman" w:cs="Times New Roman"/>
      <w:kern w:val="0"/>
      <w:sz w:val="24"/>
      <w:szCs w:val="24"/>
      <w:lang w:eastAsia="zh-TW"/>
    </w:rPr>
  </w:style>
  <w:style w:type="paragraph" w:customStyle="1" w:styleId="Default">
    <w:name w:val="Default"/>
    <w:rsid w:val="00BA637E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kern w:val="0"/>
      <w:sz w:val="24"/>
      <w:szCs w:val="24"/>
    </w:rPr>
  </w:style>
  <w:style w:type="character" w:styleId="PageNumber">
    <w:name w:val="page number"/>
    <w:basedOn w:val="DefaultParagraphFont"/>
    <w:rsid w:val="00BA637E"/>
  </w:style>
  <w:style w:type="paragraph" w:styleId="BalloonText">
    <w:name w:val="Balloon Text"/>
    <w:basedOn w:val="Normal"/>
    <w:link w:val="BalloonTextChar"/>
    <w:uiPriority w:val="99"/>
    <w:semiHidden/>
    <w:unhideWhenUsed/>
    <w:rsid w:val="00692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27"/>
    <w:rPr>
      <w:rFonts w:asciiTheme="majorHAnsi" w:eastAsiaTheme="majorEastAsia" w:hAnsiTheme="majorHAnsi" w:cstheme="majorBidi"/>
      <w:kern w:val="0"/>
      <w:sz w:val="18"/>
      <w:szCs w:val="18"/>
      <w:lang w:eastAsia="zh-TW"/>
    </w:rPr>
  </w:style>
  <w:style w:type="paragraph" w:styleId="ListParagraph">
    <w:name w:val="List Paragraph"/>
    <w:basedOn w:val="Normal"/>
    <w:uiPriority w:val="34"/>
    <w:qFormat/>
    <w:rsid w:val="003F7169"/>
    <w:pPr>
      <w:ind w:leftChars="400" w:left="840"/>
    </w:pPr>
  </w:style>
  <w:style w:type="paragraph" w:styleId="NormalWeb">
    <w:name w:val="Normal (Web)"/>
    <w:basedOn w:val="Normal"/>
    <w:uiPriority w:val="99"/>
    <w:semiHidden/>
    <w:unhideWhenUsed/>
    <w:rsid w:val="000E5CCB"/>
    <w:pPr>
      <w:spacing w:before="100" w:beforeAutospacing="1" w:after="100" w:afterAutospacing="1"/>
    </w:pPr>
    <w:rPr>
      <w:rFonts w:ascii="MS PGothic" w:eastAsia="MS PGothic" w:hAnsi="MS PGothic" w:cs="MS PGothic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04C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CBA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CBA"/>
  </w:style>
  <w:style w:type="character" w:styleId="Hyperlink">
    <w:name w:val="Hyperlink"/>
    <w:basedOn w:val="DefaultParagraphFont"/>
    <w:uiPriority w:val="99"/>
    <w:unhideWhenUsed/>
    <w:rsid w:val="004E0F28"/>
    <w:rPr>
      <w:color w:val="0000FF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E80CB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80D65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346B"/>
    <w:pPr>
      <w:widowControl w:val="0"/>
    </w:pPr>
    <w:rPr>
      <w:rFonts w:ascii="Meiryo UI" w:eastAsia="Meiryo UI" w:hAnsi="Courier New" w:cs="Courier New"/>
      <w:kern w:val="2"/>
      <w:sz w:val="22"/>
      <w:szCs w:val="22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346B"/>
    <w:rPr>
      <w:rFonts w:ascii="Meiryo UI" w:eastAsia="Meiryo UI" w:hAnsi="Courier New" w:cs="Courier New"/>
      <w:sz w:val="22"/>
    </w:rPr>
  </w:style>
  <w:style w:type="character" w:customStyle="1" w:styleId="2">
    <w:name w:val="未解決のメンション2"/>
    <w:basedOn w:val="DefaultParagraphFont"/>
    <w:uiPriority w:val="99"/>
    <w:semiHidden/>
    <w:unhideWhenUsed/>
    <w:rsid w:val="00CB7457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rsid w:val="009A119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/>
    </w:pPr>
    <w:rPr>
      <w:rFonts w:ascii="Arial" w:hAnsi="Arial"/>
      <w:color w:val="000000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rsid w:val="009A119A"/>
    <w:rPr>
      <w:rFonts w:ascii="Arial" w:eastAsia="PMingLiU" w:hAnsi="Arial" w:cs="Times New Roman"/>
      <w:color w:val="000000"/>
      <w:kern w:val="0"/>
      <w:sz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ho@ricoh.co.jp" TargetMode="External"/><Relationship Id="rId1" Type="http://schemas.openxmlformats.org/officeDocument/2006/relationships/hyperlink" Target="http://www.rico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coh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BD19-5B43-47EB-8770-0E901703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Ricoh to acquire ColorGATE Digital Output Solutions GmbH, an industrial printing software company</vt:lpstr>
      <vt:lpstr>焦点距離12mmの広角FAレンズ「RICOH FL-BC1220-9M」を新発売</vt:lpstr>
    </vt:vector>
  </TitlesOfParts>
  <Company/>
  <LinksUpToDate>false</LinksUpToDate>
  <CharactersWithSpaces>3833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Ricoh to acquire ColorGATE Digital Output Solutions GmbH, an industrial printing software company</dc:title>
  <dc:subject>FAレンズ, Cマウント, 9メガ, 検査, ,Ricoh, ,RINS, リコー, 産業用カメラ</dc:subject>
  <dc:creator>Ricoh</dc:creator>
  <cp:keywords>ColorGATE, Ricoh</cp:keywords>
  <cp:lastModifiedBy>Robyn Williams</cp:lastModifiedBy>
  <cp:revision>4</cp:revision>
  <cp:lastPrinted>2018-11-09T11:09:00Z</cp:lastPrinted>
  <dcterms:created xsi:type="dcterms:W3CDTF">2018-11-12T09:04:00Z</dcterms:created>
  <dcterms:modified xsi:type="dcterms:W3CDTF">2018-11-12T09:36:00Z</dcterms:modified>
</cp:coreProperties>
</file>