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Communiqué de presse</w:t>
      </w:r>
    </w:p>
    <w:p w:rsidR="00C044F9" w:rsidRDefault="00C6359F" w:rsidP="00C6359F">
      <w:pPr>
        <w:pStyle w:val="NoSpacing1"/>
        <w:tabs>
          <w:tab w:val="center" w:pos="4251"/>
          <w:tab w:val="left" w:pos="7035"/>
        </w:tabs>
        <w:jc w:val="center"/>
        <w:rPr>
          <w:rFonts w:ascii="Verdana" w:hAnsi="Verdana"/>
          <w:b/>
          <w:bCs/>
          <w:sz w:val="28"/>
        </w:rPr>
      </w:pPr>
      <w:bookmarkStart w:id="0" w:name="_GoBack"/>
      <w:r>
        <w:rPr>
          <w:rFonts w:ascii="Verdana" w:hAnsi="Verdana"/>
          <w:b/>
          <w:sz w:val="28"/>
        </w:rPr>
        <w:t xml:space="preserve">Lors de la </w:t>
      </w:r>
      <w:proofErr w:type="spellStart"/>
      <w:r>
        <w:rPr>
          <w:rFonts w:ascii="Verdana" w:hAnsi="Verdana"/>
          <w:b/>
          <w:sz w:val="28"/>
        </w:rPr>
        <w:t>drupa</w:t>
      </w:r>
      <w:proofErr w:type="spellEnd"/>
      <w:r>
        <w:rPr>
          <w:rFonts w:ascii="Verdana" w:hAnsi="Verdana"/>
          <w:b/>
          <w:sz w:val="28"/>
        </w:rPr>
        <w:t> 2016, Toray présentera sa toute nouvelle gamme de plaques d’impression offset sans mouillage</w:t>
      </w:r>
    </w:p>
    <w:bookmarkEnd w:id="0"/>
    <w:p w:rsidR="004459BB" w:rsidRPr="0074073A" w:rsidRDefault="004459BB" w:rsidP="00837C7C">
      <w:pPr>
        <w:pStyle w:val="NoSpacing1"/>
        <w:jc w:val="center"/>
        <w:rPr>
          <w:rFonts w:ascii="Verdana" w:hAnsi="Verdana"/>
          <w:b/>
          <w:bCs/>
          <w:sz w:val="28"/>
        </w:rPr>
      </w:pPr>
    </w:p>
    <w:p w:rsidR="00457D28" w:rsidRPr="0074073A" w:rsidRDefault="00C6359F" w:rsidP="00C6359F">
      <w:pPr>
        <w:pStyle w:val="NoSpacing1"/>
        <w:tabs>
          <w:tab w:val="center" w:pos="4251"/>
          <w:tab w:val="left" w:pos="6570"/>
        </w:tabs>
        <w:jc w:val="center"/>
        <w:rPr>
          <w:rFonts w:ascii="Verdana" w:hAnsi="Verdana"/>
          <w:b/>
          <w:sz w:val="28"/>
          <w:szCs w:val="28"/>
        </w:rPr>
      </w:pPr>
      <w:r>
        <w:rPr>
          <w:b/>
          <w:sz w:val="28"/>
        </w:rPr>
        <w:t>Le nouveau visage de l’impression offset sans mouillage</w:t>
      </w:r>
    </w:p>
    <w:p w:rsidR="00457D28" w:rsidRPr="0074073A" w:rsidRDefault="00457D28" w:rsidP="00E62F1F">
      <w:pPr>
        <w:spacing w:line="360" w:lineRule="auto"/>
        <w:rPr>
          <w:rFonts w:ascii="Verdana" w:hAnsi="Verdana"/>
          <w:sz w:val="20"/>
          <w:szCs w:val="20"/>
        </w:rPr>
      </w:pPr>
    </w:p>
    <w:p w:rsidR="00B54B32" w:rsidRPr="009E3208" w:rsidRDefault="008620F4" w:rsidP="004459BB">
      <w:pPr>
        <w:spacing w:line="360" w:lineRule="auto"/>
        <w:rPr>
          <w:rFonts w:ascii="Verdana" w:hAnsi="Verdana"/>
          <w:color w:val="000000" w:themeColor="text1"/>
          <w:sz w:val="20"/>
          <w:szCs w:val="20"/>
        </w:rPr>
      </w:pPr>
      <w:r>
        <w:rPr>
          <w:rFonts w:ascii="Verdana" w:hAnsi="Verdana"/>
          <w:b/>
          <w:color w:val="000000" w:themeColor="text1"/>
          <w:sz w:val="20"/>
        </w:rPr>
        <w:t>Prostějov/République tchèque, 30 mai 2016</w:t>
      </w:r>
      <w:r>
        <w:rPr>
          <w:rFonts w:ascii="Verdana" w:hAnsi="Verdana"/>
          <w:color w:val="000000" w:themeColor="text1"/>
          <w:sz w:val="20"/>
        </w:rPr>
        <w:t xml:space="preserve"> - Toray Graphics, fabricant réputé de plaques offset sans mouillage, présentera sa toute nouvelle gamme de plaques sans mouillage lors de la </w:t>
      </w:r>
      <w:proofErr w:type="spellStart"/>
      <w:r>
        <w:rPr>
          <w:rFonts w:ascii="Verdana" w:hAnsi="Verdana"/>
          <w:color w:val="000000" w:themeColor="text1"/>
          <w:sz w:val="20"/>
        </w:rPr>
        <w:t>drupa</w:t>
      </w:r>
      <w:proofErr w:type="spellEnd"/>
      <w:r>
        <w:rPr>
          <w:rFonts w:ascii="Verdana" w:hAnsi="Verdana"/>
          <w:color w:val="000000" w:themeColor="text1"/>
          <w:sz w:val="20"/>
        </w:rPr>
        <w:t xml:space="preserve"> 2016, qui se déroulera du 31 mai au 10 juin 2016 à Düsseldorf. C’est tout un ensemble de plaques destinées à six segments industriels qui seront présentées. Pour Toray, il s’agit du plus grand lancement jamais réalisé.  L’entreprise réalisera en outre des présentations de sa technologie de plaques ultra-haute résolution, spécialement mise au point pour l’impression de sécurité et reposant sur une technologie entièrement nouvelle. Vous pourrez retrouver Toray sur le salon dans le Hall 16, stand D32.</w:t>
      </w:r>
    </w:p>
    <w:p w:rsidR="0032638E" w:rsidRPr="009E3208" w:rsidRDefault="0032638E"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rsidR="004B6A8B" w:rsidRPr="009E3208" w:rsidRDefault="007513E6" w:rsidP="00924E09">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rPr>
        <w:t>Les nouvelles plaques sans mouillage, ou l’impression à valeur ajoutée</w:t>
      </w:r>
    </w:p>
    <w:p w:rsidR="005110B9" w:rsidRPr="009E3208" w:rsidRDefault="005110B9" w:rsidP="005110B9">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Nous estimons que cette augmentation importante de notre portefeuille de plaques saura convaincre encore plus d’imprimeries de passer à l’offset sans mouillage », souligne Mitsunori Hayashi, Directeur général de la division Graphics en République tchèque. « Nous proposons désormais des plaques ciblant spécifiquement les secteurs des journaux, des étiquettes, de l’impression de sécurité, de l’impression directe sur CD/DVD, de l’impression commerciale générale et de la décoration sur métal. Comme ces nouvelles plaques répondent aux exigences de chaque application, les atouts associés au passage au « sans mouillage sont d’autant plus nombreux ». Toray propose en effet au moins deux nouvelles versions de plaque pour chaque segment de marché, à savoir une plaque haute résolution et une plaque extra-durable.</w:t>
      </w:r>
    </w:p>
    <w:p w:rsidR="00717F0D" w:rsidRPr="009E3208" w:rsidRDefault="00717F0D" w:rsidP="005110B9">
      <w:pPr>
        <w:suppressAutoHyphens w:val="0"/>
        <w:autoSpaceDE w:val="0"/>
        <w:autoSpaceDN w:val="0"/>
        <w:adjustRightInd w:val="0"/>
        <w:spacing w:line="360" w:lineRule="auto"/>
        <w:rPr>
          <w:rFonts w:ascii="Verdana" w:hAnsi="Verdana"/>
          <w:color w:val="000000" w:themeColor="text1"/>
          <w:sz w:val="20"/>
          <w:szCs w:val="20"/>
        </w:rPr>
      </w:pPr>
    </w:p>
    <w:p w:rsidR="00AF0B12" w:rsidRPr="009E3208" w:rsidRDefault="00717F0D" w:rsidP="00B57BAC">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xml:space="preserve">Mitsunori Hayashi précise que ces nouvelles plaques reposent sur de nouvelles avancées de la technologie brevetée des polymères qui a fait la réputation de Toray, et que les clients recherchent pour obtenir la meilleure qualité en impression </w:t>
      </w:r>
      <w:r>
        <w:rPr>
          <w:rFonts w:ascii="Verdana" w:hAnsi="Verdana"/>
          <w:color w:val="000000" w:themeColor="text1"/>
          <w:sz w:val="20"/>
        </w:rPr>
        <w:lastRenderedPageBreak/>
        <w:t>offset. Les plaques sont fabriquées dans l’usine Toray de République tchèque en utilisant un procédé de production similaire à celui utilisé au Japon, uniquement modifié pour répondre aux besoins spécifiques des marchés d’Europe et d’Amérique du Nord.</w:t>
      </w:r>
    </w:p>
    <w:p w:rsidR="00AF0B12" w:rsidRPr="009E3208" w:rsidRDefault="00AF0B12" w:rsidP="00B57BAC">
      <w:pPr>
        <w:suppressAutoHyphens w:val="0"/>
        <w:autoSpaceDE w:val="0"/>
        <w:autoSpaceDN w:val="0"/>
        <w:adjustRightInd w:val="0"/>
        <w:spacing w:line="360" w:lineRule="auto"/>
        <w:rPr>
          <w:rFonts w:ascii="Verdana" w:hAnsi="Verdana"/>
          <w:color w:val="000000" w:themeColor="text1"/>
          <w:sz w:val="20"/>
          <w:szCs w:val="20"/>
        </w:rPr>
      </w:pPr>
    </w:p>
    <w:p w:rsidR="000B4767" w:rsidRPr="009E3208" w:rsidRDefault="000B4767" w:rsidP="000B4767">
      <w:pPr>
        <w:suppressAutoHyphens w:val="0"/>
        <w:autoSpaceDE w:val="0"/>
        <w:autoSpaceDN w:val="0"/>
        <w:adjustRightInd w:val="0"/>
        <w:spacing w:line="360" w:lineRule="auto"/>
        <w:rPr>
          <w:rFonts w:ascii="Verdana" w:hAnsi="Verdana"/>
          <w:b/>
          <w:color w:val="000000" w:themeColor="text1"/>
          <w:sz w:val="20"/>
          <w:szCs w:val="20"/>
        </w:rPr>
      </w:pPr>
      <w:r>
        <w:rPr>
          <w:rFonts w:ascii="Verdana" w:hAnsi="Verdana"/>
          <w:b/>
          <w:color w:val="000000" w:themeColor="text1"/>
          <w:sz w:val="20"/>
        </w:rPr>
        <w:t>Une démonstration de la technologie des plaques d’impression ultra-haute résolution</w:t>
      </w:r>
    </w:p>
    <w:p w:rsidR="000B4767" w:rsidRPr="009E3208" w:rsidRDefault="000B4767" w:rsidP="000B4767">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xml:space="preserve"> Toray exposera aussi la technologie employée sur une autre plaque nouvelle, celle-ci étant spécifiquement conçue pour le marché de l’impression de sécurité. Cela porte à trois le nombre total de types de plaques pour l’impression de sécurité. Cette plaque ultra-haute résolution, fruit d’une toute nouvelle technologie, diffère totalement de toutes les autres plaques sans mouillage proposées sur le marché. Elle sera en mesure de produire des points d’une taille de 10 microns ou moins, pour garantir la reproduction de lignes très fines et de micro-caractères sur des documents tels que passeports, cartes d’identité nationale ou documents négociables entre autres.  Cette impression sans mouillage ultra-haute résolution procure à ces applications essentielles la meilleure qualité possible, et contribue ce faisant à prévenir la contrefaçon.</w:t>
      </w:r>
    </w:p>
    <w:p w:rsidR="004B6A8B" w:rsidRPr="009E3208" w:rsidRDefault="004B6A8B" w:rsidP="00B57BAC">
      <w:pPr>
        <w:suppressAutoHyphens w:val="0"/>
        <w:autoSpaceDE w:val="0"/>
        <w:autoSpaceDN w:val="0"/>
        <w:adjustRightInd w:val="0"/>
        <w:spacing w:line="360" w:lineRule="auto"/>
        <w:rPr>
          <w:rFonts w:ascii="Verdana" w:hAnsi="Verdana"/>
          <w:color w:val="000000" w:themeColor="text1"/>
          <w:sz w:val="20"/>
          <w:szCs w:val="20"/>
        </w:rPr>
      </w:pPr>
    </w:p>
    <w:p w:rsidR="005621D4" w:rsidRPr="009E3208" w:rsidRDefault="004B6A8B" w:rsidP="00E62F1F">
      <w:pPr>
        <w:spacing w:line="360" w:lineRule="auto"/>
        <w:rPr>
          <w:rFonts w:ascii="Verdana" w:hAnsi="Verdana" w:cs="Times New Roman"/>
          <w:b/>
          <w:color w:val="000000" w:themeColor="text1"/>
          <w:sz w:val="20"/>
          <w:szCs w:val="20"/>
        </w:rPr>
      </w:pPr>
      <w:r>
        <w:rPr>
          <w:rFonts w:ascii="Verdana" w:hAnsi="Verdana"/>
          <w:b/>
          <w:color w:val="000000" w:themeColor="text1"/>
          <w:sz w:val="20"/>
        </w:rPr>
        <w:t>Le point de réunion des associations de l’impression sans mouillage</w:t>
      </w:r>
    </w:p>
    <w:p w:rsidR="00952D6B" w:rsidRPr="009E3208" w:rsidRDefault="00C6359F" w:rsidP="00B54B32">
      <w:pPr>
        <w:spacing w:line="360" w:lineRule="auto"/>
        <w:rPr>
          <w:rFonts w:ascii="Verdana" w:hAnsi="Verdana" w:cs="Times New Roman"/>
          <w:color w:val="000000" w:themeColor="text1"/>
          <w:sz w:val="20"/>
          <w:szCs w:val="20"/>
        </w:rPr>
      </w:pPr>
      <w:r>
        <w:rPr>
          <w:rFonts w:ascii="Verdana" w:hAnsi="Verdana"/>
          <w:color w:val="000000" w:themeColor="text1"/>
          <w:sz w:val="20"/>
        </w:rPr>
        <w:t xml:space="preserve">« Nous soutenons activement les associations du monde entier traitant de l’impression sans mouillage. Aussi, lors de la </w:t>
      </w:r>
      <w:proofErr w:type="spellStart"/>
      <w:r>
        <w:rPr>
          <w:rFonts w:ascii="Verdana" w:hAnsi="Verdana"/>
          <w:color w:val="000000" w:themeColor="text1"/>
          <w:sz w:val="20"/>
        </w:rPr>
        <w:t>drupa</w:t>
      </w:r>
      <w:proofErr w:type="spellEnd"/>
      <w:r>
        <w:rPr>
          <w:rFonts w:ascii="Verdana" w:hAnsi="Verdana"/>
          <w:color w:val="000000" w:themeColor="text1"/>
          <w:sz w:val="20"/>
        </w:rPr>
        <w:t>, notre stand servira de point de rencontre aux membres de ces associations et d’autres parties intéressées.  Ainsi, les visiteurs qui se rendront sur notre stand auront accès à tout ce qu’ils doivent savoir sur l’impression sans mouillage, telle qu’elle est aujourd’hui et qu’elle est envisagée pour l’avenir. » Les associations qui utiliseront le stand de Toray pour leurs réunions sont les suivantes :</w:t>
      </w:r>
    </w:p>
    <w:p w:rsidR="00C6359F" w:rsidRPr="009E3208" w:rsidRDefault="00C6359F" w:rsidP="00C6359F">
      <w:pPr>
        <w:pStyle w:val="ListParagraph"/>
        <w:numPr>
          <w:ilvl w:val="0"/>
          <w:numId w:val="6"/>
        </w:numPr>
        <w:rPr>
          <w:color w:val="000000" w:themeColor="text1"/>
        </w:rPr>
      </w:pPr>
      <w:proofErr w:type="gramStart"/>
      <w:r>
        <w:rPr>
          <w:color w:val="000000" w:themeColor="text1"/>
        </w:rPr>
        <w:t xml:space="preserve">la </w:t>
      </w:r>
      <w:proofErr w:type="spellStart"/>
      <w:r>
        <w:rPr>
          <w:color w:val="000000" w:themeColor="text1"/>
        </w:rPr>
        <w:t>European</w:t>
      </w:r>
      <w:proofErr w:type="spellEnd"/>
      <w:proofErr w:type="gramEnd"/>
      <w:r>
        <w:rPr>
          <w:color w:val="000000" w:themeColor="text1"/>
        </w:rPr>
        <w:t xml:space="preserve"> </w:t>
      </w:r>
      <w:proofErr w:type="spellStart"/>
      <w:r>
        <w:rPr>
          <w:color w:val="000000" w:themeColor="text1"/>
        </w:rPr>
        <w:t>Waterless</w:t>
      </w:r>
      <w:proofErr w:type="spellEnd"/>
      <w:r>
        <w:rPr>
          <w:color w:val="000000" w:themeColor="text1"/>
        </w:rPr>
        <w:t xml:space="preserve"> Printing Association (EWPA) ;</w:t>
      </w:r>
    </w:p>
    <w:p w:rsidR="00C6359F" w:rsidRPr="009E3208" w:rsidRDefault="00C6359F" w:rsidP="00C6359F">
      <w:pPr>
        <w:pStyle w:val="ListParagraph"/>
        <w:numPr>
          <w:ilvl w:val="0"/>
          <w:numId w:val="6"/>
        </w:numPr>
        <w:rPr>
          <w:color w:val="000000" w:themeColor="text1"/>
        </w:rPr>
      </w:pPr>
      <w:r>
        <w:rPr>
          <w:color w:val="000000" w:themeColor="text1"/>
        </w:rPr>
        <w:t xml:space="preserve">l’International </w:t>
      </w:r>
      <w:proofErr w:type="spellStart"/>
      <w:r>
        <w:rPr>
          <w:color w:val="000000" w:themeColor="text1"/>
        </w:rPr>
        <w:t>Waterless</w:t>
      </w:r>
      <w:proofErr w:type="spellEnd"/>
      <w:r>
        <w:rPr>
          <w:color w:val="000000" w:themeColor="text1"/>
        </w:rPr>
        <w:t xml:space="preserve"> Printing Association (IWPA) ; et</w:t>
      </w:r>
    </w:p>
    <w:p w:rsidR="00C6359F" w:rsidRPr="009E3208" w:rsidRDefault="00C6359F" w:rsidP="00C6359F">
      <w:pPr>
        <w:pStyle w:val="ListParagraph"/>
        <w:numPr>
          <w:ilvl w:val="0"/>
          <w:numId w:val="6"/>
        </w:numPr>
        <w:rPr>
          <w:color w:val="000000" w:themeColor="text1"/>
        </w:rPr>
      </w:pPr>
      <w:r>
        <w:rPr>
          <w:color w:val="000000" w:themeColor="text1"/>
        </w:rPr>
        <w:t xml:space="preserve">la </w:t>
      </w:r>
      <w:proofErr w:type="spellStart"/>
      <w:r>
        <w:rPr>
          <w:color w:val="000000" w:themeColor="text1"/>
        </w:rPr>
        <w:t>Japanese</w:t>
      </w:r>
      <w:proofErr w:type="spellEnd"/>
      <w:r>
        <w:rPr>
          <w:color w:val="000000" w:themeColor="text1"/>
        </w:rPr>
        <w:t xml:space="preserve"> </w:t>
      </w:r>
      <w:proofErr w:type="spellStart"/>
      <w:r>
        <w:rPr>
          <w:color w:val="000000" w:themeColor="text1"/>
        </w:rPr>
        <w:t>Waterless</w:t>
      </w:r>
      <w:proofErr w:type="spellEnd"/>
      <w:r>
        <w:rPr>
          <w:color w:val="000000" w:themeColor="text1"/>
        </w:rPr>
        <w:t xml:space="preserve"> Printing Association (JWPA).</w:t>
      </w:r>
    </w:p>
    <w:p w:rsidR="00C6359F" w:rsidRPr="009E3208" w:rsidRDefault="00C6359F" w:rsidP="00B54B32">
      <w:pPr>
        <w:spacing w:line="360" w:lineRule="auto"/>
        <w:rPr>
          <w:rFonts w:ascii="Verdana" w:hAnsi="Verdana" w:cs="Times New Roman"/>
          <w:color w:val="000000" w:themeColor="text1"/>
          <w:sz w:val="20"/>
          <w:szCs w:val="20"/>
        </w:rPr>
      </w:pPr>
    </w:p>
    <w:p w:rsidR="00C2380D" w:rsidRPr="009E3208" w:rsidRDefault="00C2380D" w:rsidP="00B54B32">
      <w:pPr>
        <w:spacing w:line="360" w:lineRule="auto"/>
        <w:rPr>
          <w:rFonts w:ascii="Verdana" w:hAnsi="Verdana" w:cs="Times New Roman"/>
          <w:b/>
          <w:color w:val="000000" w:themeColor="text1"/>
          <w:sz w:val="20"/>
          <w:szCs w:val="20"/>
        </w:rPr>
      </w:pPr>
      <w:r>
        <w:rPr>
          <w:rFonts w:ascii="Verdana" w:hAnsi="Verdana"/>
          <w:b/>
          <w:color w:val="000000" w:themeColor="text1"/>
          <w:sz w:val="20"/>
        </w:rPr>
        <w:t>Les atouts de l’offset sans-mouillage</w:t>
      </w:r>
    </w:p>
    <w:p w:rsidR="000B4767" w:rsidRPr="009E3208" w:rsidRDefault="000B4767" w:rsidP="000B4767">
      <w:pPr>
        <w:spacing w:line="360" w:lineRule="auto"/>
        <w:rPr>
          <w:rFonts w:ascii="Verdana" w:hAnsi="Verdana" w:cs="Times New Roman"/>
          <w:color w:val="000000" w:themeColor="text1"/>
          <w:sz w:val="20"/>
          <w:szCs w:val="20"/>
        </w:rPr>
      </w:pPr>
      <w:r>
        <w:rPr>
          <w:rFonts w:ascii="Verdana" w:hAnsi="Verdana"/>
          <w:color w:val="000000" w:themeColor="text1"/>
          <w:sz w:val="20"/>
        </w:rPr>
        <w:t xml:space="preserve">En plus d’une amélioration de la qualité et d’une réduction de la consommation d’eau, l’impression sans mouillage diminue également la gâche et évite le recours </w:t>
      </w:r>
      <w:r>
        <w:rPr>
          <w:rFonts w:ascii="Verdana" w:hAnsi="Verdana"/>
          <w:color w:val="000000" w:themeColor="text1"/>
          <w:sz w:val="20"/>
        </w:rPr>
        <w:lastRenderedPageBreak/>
        <w:t xml:space="preserve">aux produits chimiques toxiques en cours d’impression. « La réduction de la consommation d’eau peut être considérable », explique Mitsunori Hayashi. « L’entreprise britannique </w:t>
      </w:r>
      <w:proofErr w:type="spellStart"/>
      <w:r>
        <w:rPr>
          <w:rFonts w:ascii="Verdana" w:hAnsi="Verdana"/>
          <w:color w:val="000000" w:themeColor="text1"/>
          <w:sz w:val="20"/>
        </w:rPr>
        <w:t>Seacourt</w:t>
      </w:r>
      <w:proofErr w:type="spellEnd"/>
      <w:r>
        <w:rPr>
          <w:rFonts w:ascii="Verdana" w:hAnsi="Verdana"/>
          <w:color w:val="000000" w:themeColor="text1"/>
          <w:sz w:val="20"/>
        </w:rPr>
        <w:t xml:space="preserve"> Printing rapporte qu’elle a déjà enregistré des économies cumulées de plus de huit millions de litres d’eau, en plus d’une réduction de 98,5 % des COV. » </w:t>
      </w:r>
      <w:proofErr w:type="spellStart"/>
      <w:r>
        <w:rPr>
          <w:rFonts w:ascii="Verdana" w:hAnsi="Verdana"/>
          <w:color w:val="000000" w:themeColor="text1"/>
          <w:sz w:val="20"/>
        </w:rPr>
        <w:t>Seacourt</w:t>
      </w:r>
      <w:proofErr w:type="spellEnd"/>
      <w:r>
        <w:rPr>
          <w:rFonts w:ascii="Verdana" w:hAnsi="Verdana"/>
          <w:color w:val="000000" w:themeColor="text1"/>
          <w:sz w:val="20"/>
        </w:rPr>
        <w:t xml:space="preserve"> Printing se présente comme la première imprimerie zéro-déchet au monde. Elle a du reste engrangé nombre de récompenses et de certifications, dont deux prestigieux prix </w:t>
      </w:r>
      <w:proofErr w:type="spellStart"/>
      <w:r>
        <w:rPr>
          <w:rFonts w:ascii="Verdana" w:hAnsi="Verdana"/>
          <w:color w:val="000000" w:themeColor="text1"/>
          <w:sz w:val="20"/>
        </w:rPr>
        <w:t>Queen’s</w:t>
      </w:r>
      <w:proofErr w:type="spellEnd"/>
      <w:r>
        <w:rPr>
          <w:rFonts w:ascii="Verdana" w:hAnsi="Verdana"/>
          <w:color w:val="000000" w:themeColor="text1"/>
          <w:sz w:val="20"/>
        </w:rPr>
        <w:t xml:space="preserve"> </w:t>
      </w:r>
      <w:proofErr w:type="spellStart"/>
      <w:r>
        <w:rPr>
          <w:rFonts w:ascii="Verdana" w:hAnsi="Verdana"/>
          <w:color w:val="000000" w:themeColor="text1"/>
          <w:sz w:val="20"/>
        </w:rPr>
        <w:t>Award</w:t>
      </w:r>
      <w:proofErr w:type="spellEnd"/>
      <w:r>
        <w:rPr>
          <w:rFonts w:ascii="Verdana" w:hAnsi="Verdana"/>
          <w:color w:val="000000" w:themeColor="text1"/>
          <w:sz w:val="20"/>
        </w:rPr>
        <w:t xml:space="preserve"> qui récompensent le développement </w:t>
      </w:r>
      <w:r w:rsidR="00682904">
        <w:rPr>
          <w:rFonts w:ascii="Verdana" w:hAnsi="Verdana"/>
          <w:color w:val="000000" w:themeColor="text1"/>
          <w:sz w:val="20"/>
        </w:rPr>
        <w:t>durable</w:t>
      </w:r>
      <w:r>
        <w:rPr>
          <w:rFonts w:ascii="Verdana" w:hAnsi="Verdana"/>
          <w:color w:val="000000" w:themeColor="text1"/>
          <w:sz w:val="20"/>
        </w:rPr>
        <w:t>.</w:t>
      </w:r>
      <w:r w:rsidR="00E93126">
        <w:rPr>
          <w:rFonts w:ascii="Verdana" w:hAnsi="Verdana" w:cs="Times New Roman"/>
          <w:color w:val="000000" w:themeColor="text1"/>
          <w:sz w:val="20"/>
          <w:szCs w:val="20"/>
        </w:rPr>
        <w:br/>
      </w:r>
    </w:p>
    <w:p w:rsidR="000B4767" w:rsidRPr="009E3208" w:rsidRDefault="000B4767" w:rsidP="000B4767">
      <w:pPr>
        <w:spacing w:line="360" w:lineRule="auto"/>
        <w:rPr>
          <w:rFonts w:ascii="Verdana" w:hAnsi="Verdana" w:cs="Times New Roman"/>
          <w:color w:val="000000" w:themeColor="text1"/>
          <w:sz w:val="20"/>
          <w:szCs w:val="20"/>
        </w:rPr>
      </w:pPr>
      <w:r>
        <w:rPr>
          <w:rFonts w:ascii="Verdana" w:hAnsi="Verdana"/>
          <w:color w:val="000000" w:themeColor="text1"/>
          <w:sz w:val="20"/>
        </w:rPr>
        <w:t>En optant pour la technologie de l’impression sans mouillage, les imprimeurs peuvent gagner du temps et de l’argent, tout en préservant les ressources naturelles.  Consommation d’eau réduite, diminution de la gâche au calage, absence de produits chimiques toxiques, qualité supérieure — autant d’avantages cumulés qui contribuent à alléger l’empreinte environnementale et qui engendrent des économies tant pour les imprimeurs que pour leurs clients.</w:t>
      </w:r>
    </w:p>
    <w:p w:rsidR="000B4767" w:rsidRPr="009E3208" w:rsidRDefault="000B4767" w:rsidP="00B54B32">
      <w:pPr>
        <w:spacing w:line="360" w:lineRule="auto"/>
        <w:rPr>
          <w:rFonts w:ascii="Verdana" w:hAnsi="Verdana" w:cs="Times New Roman"/>
          <w:color w:val="000000" w:themeColor="text1"/>
          <w:sz w:val="20"/>
          <w:szCs w:val="20"/>
        </w:rPr>
      </w:pPr>
    </w:p>
    <w:p w:rsidR="00712CDB" w:rsidRDefault="000B4767" w:rsidP="00E62F1F">
      <w:pPr>
        <w:spacing w:line="360" w:lineRule="auto"/>
        <w:rPr>
          <w:rStyle w:val="Hyperlink"/>
          <w:rFonts w:ascii="Verdana" w:hAnsi="Verdana"/>
          <w:sz w:val="20"/>
        </w:rPr>
      </w:pPr>
      <w:r>
        <w:rPr>
          <w:rFonts w:ascii="Verdana" w:hAnsi="Verdana"/>
          <w:color w:val="000000" w:themeColor="text1"/>
          <w:sz w:val="20"/>
        </w:rPr>
        <w:t>Pour obtenir davantage d’informations, consultez notre site Web à l’adresse </w:t>
      </w:r>
      <w:r>
        <w:rPr>
          <w:rFonts w:ascii="Verdana" w:hAnsi="Verdana"/>
          <w:sz w:val="20"/>
        </w:rPr>
        <w:t xml:space="preserve">: </w:t>
      </w:r>
      <w:hyperlink r:id="rId8">
        <w:r>
          <w:rPr>
            <w:rStyle w:val="Hyperlink"/>
            <w:rFonts w:ascii="Verdana" w:hAnsi="Verdana"/>
            <w:sz w:val="20"/>
          </w:rPr>
          <w:t>www.toraywaterless.com</w:t>
        </w:r>
      </w:hyperlink>
      <w:r w:rsidR="00F742FE">
        <w:rPr>
          <w:rStyle w:val="Hyperlink"/>
          <w:rFonts w:ascii="Verdana" w:hAnsi="Verdana"/>
          <w:sz w:val="20"/>
        </w:rPr>
        <w:br/>
      </w:r>
    </w:p>
    <w:p w:rsidR="00712CDB" w:rsidRPr="00FB20BC" w:rsidRDefault="00712CDB" w:rsidP="00712CDB">
      <w:pPr>
        <w:jc w:val="both"/>
        <w:rPr>
          <w:rFonts w:asciiTheme="majorHAnsi" w:hAnsiTheme="majorHAnsi"/>
          <w:i/>
          <w:lang w:val="en-US"/>
        </w:rPr>
      </w:pPr>
      <w:r w:rsidRPr="00FB20BC">
        <w:rPr>
          <w:rFonts w:asciiTheme="majorHAnsi" w:eastAsia="Times New Roman" w:hAnsiTheme="majorHAnsi"/>
          <w:i/>
          <w:lang w:val="en-US"/>
        </w:rPr>
        <w:t xml:space="preserve">To read the full </w:t>
      </w:r>
      <w:proofErr w:type="spellStart"/>
      <w:r>
        <w:rPr>
          <w:rFonts w:asciiTheme="majorHAnsi" w:eastAsia="Times New Roman" w:hAnsiTheme="majorHAnsi"/>
          <w:i/>
          <w:lang w:val="en-US"/>
        </w:rPr>
        <w:t>Seacourt</w:t>
      </w:r>
      <w:proofErr w:type="spellEnd"/>
      <w:r>
        <w:rPr>
          <w:rFonts w:asciiTheme="majorHAnsi" w:eastAsia="Times New Roman" w:hAnsiTheme="majorHAnsi"/>
          <w:i/>
          <w:lang w:val="en-US"/>
        </w:rPr>
        <w:t xml:space="preserve"> Story or to receive a </w:t>
      </w:r>
      <w:proofErr w:type="spellStart"/>
      <w:r>
        <w:rPr>
          <w:rFonts w:asciiTheme="majorHAnsi" w:eastAsia="Times New Roman" w:hAnsiTheme="majorHAnsi"/>
          <w:i/>
          <w:lang w:val="en-US"/>
        </w:rPr>
        <w:t>drupa</w:t>
      </w:r>
      <w:proofErr w:type="spellEnd"/>
      <w:r>
        <w:rPr>
          <w:rFonts w:asciiTheme="majorHAnsi" w:eastAsia="Times New Roman" w:hAnsiTheme="majorHAnsi"/>
          <w:i/>
          <w:lang w:val="en-US"/>
        </w:rPr>
        <w:t xml:space="preserve"> interview with Mr. Hayashi</w:t>
      </w:r>
      <w:r w:rsidRPr="00FB20BC">
        <w:rPr>
          <w:rFonts w:asciiTheme="majorHAnsi" w:eastAsia="Times New Roman" w:hAnsiTheme="majorHAnsi"/>
          <w:i/>
          <w:lang w:val="en-US"/>
        </w:rPr>
        <w:t xml:space="preserve">, </w:t>
      </w:r>
      <w:r w:rsidRPr="00FB20BC">
        <w:rPr>
          <w:rFonts w:asciiTheme="majorHAnsi" w:hAnsiTheme="majorHAnsi"/>
          <w:i/>
          <w:lang w:val="en-US"/>
        </w:rPr>
        <w:t xml:space="preserve">please contact Monika </w:t>
      </w:r>
      <w:proofErr w:type="spellStart"/>
      <w:r w:rsidRPr="00FB20BC">
        <w:rPr>
          <w:rFonts w:asciiTheme="majorHAnsi" w:hAnsiTheme="majorHAnsi"/>
          <w:i/>
          <w:lang w:val="en-US"/>
        </w:rPr>
        <w:t>Dürr</w:t>
      </w:r>
      <w:proofErr w:type="spellEnd"/>
      <w:r w:rsidRPr="00FB20BC">
        <w:rPr>
          <w:rFonts w:asciiTheme="majorHAnsi" w:hAnsiTheme="majorHAnsi"/>
          <w:i/>
          <w:lang w:val="en-US"/>
        </w:rPr>
        <w:t xml:space="preserve"> (</w:t>
      </w:r>
      <w:hyperlink r:id="rId9" w:history="1">
        <w:r w:rsidRPr="00FB20BC">
          <w:rPr>
            <w:rStyle w:val="Hyperlink"/>
            <w:rFonts w:asciiTheme="majorHAnsi" w:hAnsiTheme="majorHAnsi"/>
            <w:i/>
            <w:lang w:val="en-US"/>
          </w:rPr>
          <w:t>monika.d@duomedia.com</w:t>
        </w:r>
      </w:hyperlink>
      <w:r w:rsidRPr="00FB20BC">
        <w:rPr>
          <w:rFonts w:asciiTheme="majorHAnsi" w:hAnsiTheme="majorHAnsi"/>
          <w:i/>
          <w:lang w:val="en-US"/>
        </w:rPr>
        <w:t>).</w:t>
      </w:r>
    </w:p>
    <w:p w:rsidR="00712CDB" w:rsidRPr="00712CDB" w:rsidRDefault="00712CDB" w:rsidP="00E62F1F">
      <w:pPr>
        <w:spacing w:line="360" w:lineRule="auto"/>
        <w:rPr>
          <w:rFonts w:ascii="Verdana" w:hAnsi="Verdana"/>
          <w:sz w:val="20"/>
          <w:szCs w:val="20"/>
          <w:lang w:val="en-US"/>
        </w:rPr>
      </w:pPr>
    </w:p>
    <w:p w:rsidR="000B4767" w:rsidRPr="00F742FE" w:rsidRDefault="000B4767" w:rsidP="00E62F1F">
      <w:pPr>
        <w:spacing w:line="360" w:lineRule="auto"/>
        <w:rPr>
          <w:rFonts w:ascii="Verdana" w:hAnsi="Verdana"/>
          <w:sz w:val="20"/>
          <w:szCs w:val="20"/>
          <w:lang w:val="en-US"/>
        </w:rPr>
      </w:pPr>
    </w:p>
    <w:p w:rsidR="00C776E8" w:rsidRPr="0074073A" w:rsidRDefault="00C776E8" w:rsidP="00C776E8">
      <w:pPr>
        <w:rPr>
          <w:rFonts w:ascii="Verdana" w:hAnsi="Verdana"/>
          <w:b/>
          <w:sz w:val="20"/>
          <w:szCs w:val="20"/>
        </w:rPr>
      </w:pPr>
      <w:r>
        <w:rPr>
          <w:rFonts w:ascii="Verdana" w:hAnsi="Verdana"/>
          <w:b/>
          <w:sz w:val="20"/>
        </w:rPr>
        <w:t>À propos de Toray</w:t>
      </w:r>
    </w:p>
    <w:p w:rsidR="00C776E8" w:rsidRDefault="00C776E8" w:rsidP="00C776E8">
      <w:pPr>
        <w:rPr>
          <w:rFonts w:ascii="Verdana" w:hAnsi="Verdana"/>
          <w:sz w:val="20"/>
          <w:szCs w:val="20"/>
        </w:rPr>
      </w:pPr>
      <w:r>
        <w:rPr>
          <w:rFonts w:ascii="Verdana" w:hAnsi="Verdana"/>
          <w:sz w:val="20"/>
        </w:rPr>
        <w:t>Toray Industries Inc., leader mondial des plaques d’impression sans mouillage, est une société fondée en 1926 qui est désormais présente dans le monde entier, puisqu’elle possède des usines et bureaux de vente en Asie, Europe et Amérique du Nord. Toray est principalement active dans le secteur des fibres synthétiques, des fibres de carbone, des plastiques, des films et des produits chimiques. Beaucoup de ses produits reposent sur sa technologie brevetée des polymères, et sont couramment utilisés</w:t>
      </w:r>
      <w:r w:rsidR="004302B0">
        <w:rPr>
          <w:rFonts w:ascii="Verdana" w:hAnsi="Verdana"/>
          <w:sz w:val="20"/>
        </w:rPr>
        <w:t xml:space="preserve"> </w:t>
      </w:r>
      <w:r>
        <w:rPr>
          <w:rFonts w:ascii="Verdana" w:hAnsi="Verdana"/>
          <w:sz w:val="20"/>
        </w:rPr>
        <w:t xml:space="preserve">par les industries de l’électronique, de l’emballage, du textile, de l’automobile et de l’aviation. Les ventes annuelles récentes avoisinent les 10 milliards d’euros. </w:t>
      </w:r>
    </w:p>
    <w:p w:rsidR="00C776E8" w:rsidRPr="0074073A" w:rsidRDefault="00C776E8" w:rsidP="00C776E8">
      <w:pPr>
        <w:rPr>
          <w:rFonts w:ascii="Verdana" w:hAnsi="Verdana"/>
          <w:sz w:val="20"/>
          <w:szCs w:val="20"/>
        </w:rPr>
      </w:pPr>
    </w:p>
    <w:p w:rsidR="00C776E8" w:rsidRPr="00457121" w:rsidRDefault="008D54A4" w:rsidP="00C776E8">
      <w:pPr>
        <w:rPr>
          <w:rFonts w:ascii="Verdana" w:hAnsi="Verdana"/>
          <w:sz w:val="20"/>
          <w:szCs w:val="20"/>
        </w:rPr>
      </w:pPr>
      <w:r>
        <w:rPr>
          <w:rFonts w:ascii="Verdana" w:hAnsi="Verdana"/>
          <w:sz w:val="20"/>
        </w:rPr>
        <w:t xml:space="preserve">Toray Graphics, filiale de Toray Textiles Central Europe (TTCE), est implantée en République tchèque, où elle exploite une ligne de production de plaques d’impression sans mouillage ultra-moderne. Située à Prostějov, au cœur de l’Europe, l’entreprise regroupe l’ensemble des opérations commerciales, y compris les ventes, le service à la clientèle, la production, ainsi que la R&amp;D. Elle peut ainsi </w:t>
      </w:r>
      <w:r>
        <w:rPr>
          <w:rFonts w:ascii="Verdana" w:hAnsi="Verdana"/>
          <w:sz w:val="20"/>
        </w:rPr>
        <w:lastRenderedPageBreak/>
        <w:t>soutenir rapidement et plus efficacement le réseau indépendant des revendeurs et distributeurs Toray du marché européen.</w:t>
      </w:r>
    </w:p>
    <w:p w:rsidR="00C776E8" w:rsidRPr="0074073A" w:rsidRDefault="00C776E8" w:rsidP="00C776E8">
      <w:pPr>
        <w:spacing w:line="360" w:lineRule="auto"/>
        <w:rPr>
          <w:rFonts w:ascii="Verdana" w:hAnsi="Verdana"/>
          <w:sz w:val="20"/>
          <w:szCs w:val="20"/>
        </w:rPr>
      </w:pPr>
    </w:p>
    <w:p w:rsidR="00C776E8" w:rsidRPr="0074073A" w:rsidRDefault="00C776E8" w:rsidP="00C776E8">
      <w:pPr>
        <w:rPr>
          <w:rFonts w:ascii="Verdana" w:hAnsi="Verdana"/>
          <w:sz w:val="20"/>
          <w:szCs w:val="20"/>
        </w:rPr>
      </w:pP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DUOMEDIA</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Monika Dürr </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Tél. : +49 6104 944 895 </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E-mail : </w:t>
      </w:r>
      <w:hyperlink r:id="rId10">
        <w:r>
          <w:rPr>
            <w:rStyle w:val="Hyperlink"/>
            <w:rFonts w:ascii="Verdana" w:hAnsi="Verdana"/>
            <w:sz w:val="20"/>
          </w:rPr>
          <w:t>monika.d@duomedia.com</w:t>
        </w:r>
      </w:hyperlink>
      <w:r>
        <w:rPr>
          <w:rFonts w:ascii="Verdana" w:hAnsi="Verdana"/>
          <w:sz w:val="20"/>
        </w:rPr>
        <w:t xml:space="preserve"> </w:t>
      </w:r>
    </w:p>
    <w:p w:rsidR="00C776E8" w:rsidRPr="00A12E83" w:rsidRDefault="00E93126"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1">
        <w:r w:rsidR="00287870">
          <w:rPr>
            <w:rStyle w:val="Hyperlink"/>
            <w:rFonts w:ascii="Verdana" w:hAnsi="Verdana"/>
            <w:sz w:val="20"/>
          </w:rPr>
          <w:t>www.duomedia.com</w:t>
        </w:r>
      </w:hyperlink>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
    <w:p w:rsid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 xml:space="preserve">TORAY Graphics </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Mitsunori Hayashi</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Pr>
          <w:rFonts w:ascii="Verdana" w:hAnsi="Verdana"/>
          <w:sz w:val="20"/>
        </w:rPr>
        <w:t>Prumyslová</w:t>
      </w:r>
      <w:proofErr w:type="spellEnd"/>
      <w:r>
        <w:rPr>
          <w:rFonts w:ascii="Verdana" w:hAnsi="Verdana"/>
          <w:sz w:val="20"/>
        </w:rPr>
        <w:t xml:space="preserve"> 4</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79640  Prostějov</w:t>
      </w:r>
    </w:p>
    <w:p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République Tchèque</w:t>
      </w:r>
    </w:p>
    <w:p w:rsidR="00C776E8" w:rsidRPr="002F5120"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rPr>
      </w:pPr>
      <w:r>
        <w:rPr>
          <w:rFonts w:ascii="Verdana" w:hAnsi="Verdana"/>
          <w:sz w:val="20"/>
        </w:rPr>
        <w:t>Tél. : +</w:t>
      </w:r>
      <w:r>
        <w:rPr>
          <w:rStyle w:val="Hyperlink"/>
          <w:rFonts w:ascii="Verdana" w:hAnsi="Verdana"/>
          <w:color w:val="auto"/>
          <w:sz w:val="20"/>
          <w:u w:val="none"/>
        </w:rPr>
        <w:t xml:space="preserve">420 (582) 303808 </w:t>
      </w:r>
    </w:p>
    <w:p w:rsidR="00C776E8" w:rsidRPr="0045712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ascii="Verdana" w:hAnsi="Verdana"/>
          <w:sz w:val="20"/>
        </w:rPr>
        <w:t xml:space="preserve">E-mail : </w:t>
      </w:r>
      <w:hyperlink r:id="rId12">
        <w:r>
          <w:rPr>
            <w:rStyle w:val="Hyperlink"/>
            <w:rFonts w:ascii="Verdana" w:hAnsi="Verdana"/>
            <w:sz w:val="20"/>
          </w:rPr>
          <w:t>hayashi@ttce.toray.cz</w:t>
        </w:r>
      </w:hyperlink>
    </w:p>
    <w:p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rPr>
      </w:pPr>
    </w:p>
    <w:p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Rinus Hoebeke</w:t>
      </w:r>
    </w:p>
    <w:p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Tél. : + 31 634 336362</w:t>
      </w:r>
    </w:p>
    <w:p w:rsidR="00B54B32" w:rsidRPr="00484A7A" w:rsidRDefault="00C776E8" w:rsidP="002878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E-mail : </w:t>
      </w:r>
      <w:hyperlink r:id="rId13" w:history="1">
        <w:r>
          <w:rPr>
            <w:rStyle w:val="Hyperlink"/>
            <w:rFonts w:ascii="Verdana" w:hAnsi="Verdana"/>
            <w:sz w:val="20"/>
          </w:rPr>
          <w:t>hoebeke@ttce.toray.cz</w:t>
        </w:r>
      </w:hyperlink>
    </w:p>
    <w:sectPr w:rsidR="00B54B32" w:rsidRPr="00484A7A" w:rsidSect="00FE3E9C">
      <w:headerReference w:type="default" r:id="rId14"/>
      <w:footerReference w:type="default" r:id="rId15"/>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84E" w:rsidRDefault="00A3684E">
      <w:r>
        <w:separator/>
      </w:r>
    </w:p>
  </w:endnote>
  <w:endnote w:type="continuationSeparator" w:id="0">
    <w:p w:rsidR="00A3684E" w:rsidRDefault="00A3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CF" w:rsidRDefault="005110B9" w:rsidP="00AB41A6">
    <w:pPr>
      <w:pStyle w:val="Footer"/>
      <w:jc w:val="right"/>
    </w:pPr>
    <w:r>
      <w:rPr>
        <w:noProof/>
        <w:lang w:val="nl-BE" w:eastAsia="nl-BE" w:bidi="ar-SA"/>
      </w:rPr>
      <w:drawing>
        <wp:inline distT="0" distB="0" distL="0" distR="0">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84E" w:rsidRDefault="00A3684E">
      <w:r>
        <w:separator/>
      </w:r>
    </w:p>
  </w:footnote>
  <w:footnote w:type="continuationSeparator" w:id="0">
    <w:p w:rsidR="00A3684E" w:rsidRDefault="00A36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E8" w:rsidRPr="00C776E8" w:rsidRDefault="002D7EE8" w:rsidP="002D7EE8">
    <w:pPr>
      <w:suppressAutoHyphens w:val="0"/>
      <w:autoSpaceDE w:val="0"/>
      <w:autoSpaceDN w:val="0"/>
      <w:adjustRightInd w:val="0"/>
      <w:rPr>
        <w:rFonts w:ascii="Verdana" w:hAnsi="Verdana" w:cs="Frutiger-Bold"/>
        <w:b/>
        <w:bCs/>
        <w:color w:val="3A4D96"/>
        <w:sz w:val="22"/>
        <w:szCs w:val="22"/>
        <w:lang w:val="en-US"/>
      </w:rPr>
    </w:pPr>
    <w:r w:rsidRPr="00C776E8">
      <w:rPr>
        <w:rFonts w:ascii="Verdana" w:hAnsi="Verdana"/>
        <w:b/>
        <w:color w:val="3A4D96"/>
        <w:sz w:val="22"/>
        <w:lang w:val="en-US"/>
      </w:rPr>
      <w:t>Toray Waterless Printing</w:t>
    </w:r>
  </w:p>
  <w:p w:rsidR="002D7EE8" w:rsidRPr="00C776E8" w:rsidRDefault="002D7EE8" w:rsidP="002D7EE8">
    <w:pPr>
      <w:suppressAutoHyphens w:val="0"/>
      <w:autoSpaceDE w:val="0"/>
      <w:autoSpaceDN w:val="0"/>
      <w:adjustRightInd w:val="0"/>
      <w:spacing w:before="120" w:after="120"/>
      <w:rPr>
        <w:rFonts w:ascii="Verdana" w:hAnsi="Verdana" w:cs="Frutiger-Bold"/>
        <w:b/>
        <w:bCs/>
        <w:color w:val="3A4D96"/>
        <w:sz w:val="22"/>
        <w:szCs w:val="22"/>
        <w:lang w:val="en-US"/>
      </w:rPr>
    </w:pPr>
    <w:r>
      <w:rPr>
        <w:noProof/>
        <w:lang w:val="nl-BE" w:eastAsia="nl-BE" w:bidi="ar-SA"/>
      </w:rPr>
      <mc:AlternateContent>
        <mc:Choice Requires="wps">
          <w:drawing>
            <wp:anchor distT="4294967290" distB="4294967290" distL="114300" distR="114300" simplePos="0" relativeHeight="251659264" behindDoc="0" locked="0" layoutInCell="1" allowOverlap="1">
              <wp:simplePos x="0" y="0"/>
              <wp:positionH relativeFrom="column">
                <wp:posOffset>-22860</wp:posOffset>
              </wp:positionH>
              <wp:positionV relativeFrom="paragraph">
                <wp:posOffset>29844</wp:posOffset>
              </wp:positionV>
              <wp:extent cx="5723890" cy="0"/>
              <wp:effectExtent l="0" t="0" r="29210" b="1905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C19557" id="_x0000_t32" coordsize="21600,21600" o:spt="32" o:oned="t" path="m,l21600,21600e" filled="f">
              <v:path arrowok="t" fillok="f" o:connecttype="none"/>
              <o:lock v:ext="edit" shapetype="t"/>
            </v:shapetype>
            <v:shape id="Straight Arrow Connector 1" o:spid="_x0000_s1026" type="#_x0000_t32" style="position:absolute;margin-left:-1.8pt;margin-top:2.3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p7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o0i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JgZunspAgAASwQAAA4AAAAAAAAAAAAAAAAALgIAAGRycy9lMm9E&#10;b2MueG1sUEsBAi0AFAAGAAgAAAAhAClMBwvcAAAABgEAAA8AAAAAAAAAAAAAAAAAgwQAAGRycy9k&#10;b3ducmV2LnhtbFBLBQYAAAAABAAEAPMAAACMBQAAAAA=&#10;" strokecolor="#3a4d96" strokeweight="1.25pt"/>
          </w:pict>
        </mc:Fallback>
      </mc:AlternateContent>
    </w:r>
    <w:r>
      <w:rPr>
        <w:rFonts w:ascii="Verdana" w:hAnsi="Verdana"/>
        <w:color w:val="000000"/>
        <w:sz w:val="14"/>
        <w:lang w:val="en-US"/>
      </w:rPr>
      <w:t>“Add value to print!”</w:t>
    </w:r>
  </w:p>
  <w:p w:rsidR="007364CF" w:rsidRPr="002D7EE8" w:rsidRDefault="007364CF" w:rsidP="00C776E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7EE0"/>
    <w:rsid w:val="00062336"/>
    <w:rsid w:val="00071F99"/>
    <w:rsid w:val="00085B77"/>
    <w:rsid w:val="00091ACC"/>
    <w:rsid w:val="000A3C79"/>
    <w:rsid w:val="000A48EB"/>
    <w:rsid w:val="000B18AF"/>
    <w:rsid w:val="000B4767"/>
    <w:rsid w:val="000B75BB"/>
    <w:rsid w:val="000D1A30"/>
    <w:rsid w:val="000D317E"/>
    <w:rsid w:val="000F2C1C"/>
    <w:rsid w:val="000F3B70"/>
    <w:rsid w:val="001137EA"/>
    <w:rsid w:val="00117F88"/>
    <w:rsid w:val="001311BA"/>
    <w:rsid w:val="001361E2"/>
    <w:rsid w:val="00145FD3"/>
    <w:rsid w:val="001739C8"/>
    <w:rsid w:val="00185739"/>
    <w:rsid w:val="001945AF"/>
    <w:rsid w:val="001A0DFC"/>
    <w:rsid w:val="001A3B85"/>
    <w:rsid w:val="001C68D5"/>
    <w:rsid w:val="001E6920"/>
    <w:rsid w:val="001F746D"/>
    <w:rsid w:val="0020169D"/>
    <w:rsid w:val="002228A7"/>
    <w:rsid w:val="00226BB6"/>
    <w:rsid w:val="00266553"/>
    <w:rsid w:val="00287870"/>
    <w:rsid w:val="00292EF4"/>
    <w:rsid w:val="002A008C"/>
    <w:rsid w:val="002A4575"/>
    <w:rsid w:val="002B7DC4"/>
    <w:rsid w:val="002C64CF"/>
    <w:rsid w:val="002D7EE8"/>
    <w:rsid w:val="002E19FB"/>
    <w:rsid w:val="002F5120"/>
    <w:rsid w:val="003224E3"/>
    <w:rsid w:val="0032638E"/>
    <w:rsid w:val="003448F0"/>
    <w:rsid w:val="00360AB7"/>
    <w:rsid w:val="00377336"/>
    <w:rsid w:val="00391593"/>
    <w:rsid w:val="00392566"/>
    <w:rsid w:val="003A0C0D"/>
    <w:rsid w:val="003C7F02"/>
    <w:rsid w:val="003F3880"/>
    <w:rsid w:val="003F6E05"/>
    <w:rsid w:val="004156B2"/>
    <w:rsid w:val="00426B74"/>
    <w:rsid w:val="004302B0"/>
    <w:rsid w:val="004459BB"/>
    <w:rsid w:val="00457D28"/>
    <w:rsid w:val="00471105"/>
    <w:rsid w:val="004808CF"/>
    <w:rsid w:val="00484A7A"/>
    <w:rsid w:val="004969A9"/>
    <w:rsid w:val="004A3D46"/>
    <w:rsid w:val="004B0A0E"/>
    <w:rsid w:val="004B6A8B"/>
    <w:rsid w:val="00504CA0"/>
    <w:rsid w:val="005110B9"/>
    <w:rsid w:val="0052170B"/>
    <w:rsid w:val="00540819"/>
    <w:rsid w:val="00543A7B"/>
    <w:rsid w:val="005621D4"/>
    <w:rsid w:val="00565C16"/>
    <w:rsid w:val="005D4310"/>
    <w:rsid w:val="005E5751"/>
    <w:rsid w:val="005F0D59"/>
    <w:rsid w:val="006070C3"/>
    <w:rsid w:val="00613359"/>
    <w:rsid w:val="006534A2"/>
    <w:rsid w:val="00682904"/>
    <w:rsid w:val="00693B4F"/>
    <w:rsid w:val="006947AD"/>
    <w:rsid w:val="006A720C"/>
    <w:rsid w:val="006D0F25"/>
    <w:rsid w:val="006F28A2"/>
    <w:rsid w:val="006F5F40"/>
    <w:rsid w:val="00712CDB"/>
    <w:rsid w:val="00717F0D"/>
    <w:rsid w:val="007364CF"/>
    <w:rsid w:val="0074073A"/>
    <w:rsid w:val="007513E6"/>
    <w:rsid w:val="00756D10"/>
    <w:rsid w:val="00760E98"/>
    <w:rsid w:val="0078574D"/>
    <w:rsid w:val="007C0427"/>
    <w:rsid w:val="007C2CDC"/>
    <w:rsid w:val="007D13F6"/>
    <w:rsid w:val="007D15D8"/>
    <w:rsid w:val="007F5C86"/>
    <w:rsid w:val="00824F6F"/>
    <w:rsid w:val="00837C7C"/>
    <w:rsid w:val="008620F4"/>
    <w:rsid w:val="00886998"/>
    <w:rsid w:val="008922D7"/>
    <w:rsid w:val="00892DB7"/>
    <w:rsid w:val="008951AD"/>
    <w:rsid w:val="008A01AA"/>
    <w:rsid w:val="008A0EDC"/>
    <w:rsid w:val="008A1801"/>
    <w:rsid w:val="008A1958"/>
    <w:rsid w:val="008A28B5"/>
    <w:rsid w:val="008B4643"/>
    <w:rsid w:val="008B474B"/>
    <w:rsid w:val="008D5365"/>
    <w:rsid w:val="008D54A4"/>
    <w:rsid w:val="008D5B64"/>
    <w:rsid w:val="00903F6E"/>
    <w:rsid w:val="00924E09"/>
    <w:rsid w:val="009347FB"/>
    <w:rsid w:val="00942933"/>
    <w:rsid w:val="00952D6B"/>
    <w:rsid w:val="009617F7"/>
    <w:rsid w:val="009914A8"/>
    <w:rsid w:val="009E3208"/>
    <w:rsid w:val="009E6329"/>
    <w:rsid w:val="00A160AC"/>
    <w:rsid w:val="00A25BE7"/>
    <w:rsid w:val="00A3684E"/>
    <w:rsid w:val="00A550E7"/>
    <w:rsid w:val="00A82395"/>
    <w:rsid w:val="00A92C98"/>
    <w:rsid w:val="00AB41A6"/>
    <w:rsid w:val="00AE38A0"/>
    <w:rsid w:val="00AF0B12"/>
    <w:rsid w:val="00B20D04"/>
    <w:rsid w:val="00B2666E"/>
    <w:rsid w:val="00B40135"/>
    <w:rsid w:val="00B41CB5"/>
    <w:rsid w:val="00B47C97"/>
    <w:rsid w:val="00B532B0"/>
    <w:rsid w:val="00B54B32"/>
    <w:rsid w:val="00B57BAC"/>
    <w:rsid w:val="00B90287"/>
    <w:rsid w:val="00BA1961"/>
    <w:rsid w:val="00BC4839"/>
    <w:rsid w:val="00C044F9"/>
    <w:rsid w:val="00C141BC"/>
    <w:rsid w:val="00C2380D"/>
    <w:rsid w:val="00C25ED7"/>
    <w:rsid w:val="00C275DD"/>
    <w:rsid w:val="00C34F31"/>
    <w:rsid w:val="00C37784"/>
    <w:rsid w:val="00C47411"/>
    <w:rsid w:val="00C54731"/>
    <w:rsid w:val="00C6297C"/>
    <w:rsid w:val="00C6359F"/>
    <w:rsid w:val="00C64B51"/>
    <w:rsid w:val="00C776E8"/>
    <w:rsid w:val="00CE24DF"/>
    <w:rsid w:val="00CE2E44"/>
    <w:rsid w:val="00CE5993"/>
    <w:rsid w:val="00CF741F"/>
    <w:rsid w:val="00D25787"/>
    <w:rsid w:val="00D31A97"/>
    <w:rsid w:val="00D34A90"/>
    <w:rsid w:val="00D37662"/>
    <w:rsid w:val="00D55E03"/>
    <w:rsid w:val="00D75CDC"/>
    <w:rsid w:val="00E16B96"/>
    <w:rsid w:val="00E32C51"/>
    <w:rsid w:val="00E43A78"/>
    <w:rsid w:val="00E62F1F"/>
    <w:rsid w:val="00E73CCE"/>
    <w:rsid w:val="00E81A2B"/>
    <w:rsid w:val="00E93126"/>
    <w:rsid w:val="00EB5007"/>
    <w:rsid w:val="00ED2B3C"/>
    <w:rsid w:val="00ED7DAA"/>
    <w:rsid w:val="00EF0980"/>
    <w:rsid w:val="00EF5603"/>
    <w:rsid w:val="00F0712E"/>
    <w:rsid w:val="00F236B0"/>
    <w:rsid w:val="00F23D95"/>
    <w:rsid w:val="00F3495B"/>
    <w:rsid w:val="00F44FEF"/>
    <w:rsid w:val="00F71D43"/>
    <w:rsid w:val="00F742FE"/>
    <w:rsid w:val="00FE2DCD"/>
    <w:rsid w:val="00FE3E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3D73941-D9F2-420F-AF00-5C9033EE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fr-FR" w:eastAsia="fr-FR"/>
    </w:rPr>
  </w:style>
  <w:style w:type="character" w:customStyle="1" w:styleId="Heading2Char">
    <w:name w:val="Heading 2 Char"/>
    <w:link w:val="Heading2"/>
    <w:rsid w:val="00457D28"/>
    <w:rPr>
      <w:rFonts w:ascii="Arial" w:eastAsia="MS Mincho" w:hAnsi="Arial" w:cs="Arial"/>
      <w:b/>
      <w:bCs/>
      <w:sz w:val="28"/>
      <w:szCs w:val="28"/>
      <w:lang w:val="fr-FR" w:eastAsia="fr-FR"/>
    </w:rPr>
  </w:style>
  <w:style w:type="character" w:customStyle="1" w:styleId="Heading3Char">
    <w:name w:val="Heading 3 Char"/>
    <w:link w:val="Heading3"/>
    <w:rsid w:val="00457D28"/>
    <w:rPr>
      <w:rFonts w:ascii="Arial" w:eastAsia="MS Mincho" w:hAnsi="Arial" w:cs="Arial"/>
      <w:b/>
      <w:bCs/>
      <w:sz w:val="20"/>
      <w:szCs w:val="20"/>
      <w:lang w:val="fr-FR" w:eastAsia="fr-FR"/>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fr-FR" w:eastAsia="fr-FR"/>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fr-FR" w:eastAsia="fr-FR"/>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fr-FR" w:eastAsia="fr-FR"/>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fr-FR" w:eastAsia="fr-FR"/>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fr-FR" w:eastAsia="fr-FR"/>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 TargetMode="External"/><Relationship Id="rId13" Type="http://schemas.openxmlformats.org/officeDocument/2006/relationships/hyperlink" Target="mailto:hoebeke@ttce.tora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yashi@ttce.tora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omedi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A4225-87A0-42B6-9841-4820D8B7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1110</Words>
  <Characters>6106</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Lors de la drupa 2016, Toray présentera sa toute nouvelle gamme de plaques d’impression offset sans mouillage</vt:lpstr>
      <vt:lpstr>Good News For Newspapers at WAN-IFRA’s Printing Summit</vt:lpstr>
    </vt:vector>
  </TitlesOfParts>
  <Company/>
  <LinksUpToDate>false</LinksUpToDate>
  <CharactersWithSpaces>7202</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Lors de la drupa 2016, Toray présentera sa toute nouvelle gamme de plaques d’impression offset sans mouillage</dc:title>
  <dc:subject>Events</dc:subject>
  <dc:creator>Toray</dc:creator>
  <cp:keywords>drupa, Toray</cp:keywords>
  <cp:lastModifiedBy>anneleen.c</cp:lastModifiedBy>
  <cp:revision>4</cp:revision>
  <cp:lastPrinted>2014-02-13T10:17:00Z</cp:lastPrinted>
  <dcterms:created xsi:type="dcterms:W3CDTF">2016-05-27T09:08:00Z</dcterms:created>
  <dcterms:modified xsi:type="dcterms:W3CDTF">2016-05-27T14:23:00Z</dcterms:modified>
</cp:coreProperties>
</file>