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70976"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bCs w:val="0"/>
          <w:sz w:val="28"/>
          <w:szCs w:val="28"/>
          <w:lang w:val="es-ES"/>
        </w:rPr>
        <w:t>Comunicado de prensa</w:t>
      </w:r>
    </w:p>
    <w:p w14:paraId="57029D27" w14:textId="77777777" w:rsidR="00C044F9" w:rsidRPr="005B5F79" w:rsidRDefault="00C6359F" w:rsidP="00C6359F">
      <w:pPr>
        <w:pStyle w:val="NoSpacing1"/>
        <w:tabs>
          <w:tab w:val="center" w:pos="4251"/>
          <w:tab w:val="left" w:pos="7035"/>
        </w:tabs>
        <w:jc w:val="center"/>
        <w:rPr>
          <w:rFonts w:ascii="Verdana" w:hAnsi="Verdana"/>
          <w:b/>
          <w:bCs/>
          <w:sz w:val="28"/>
          <w:lang w:val="es-ES"/>
        </w:rPr>
      </w:pPr>
      <w:bookmarkStart w:id="0" w:name="_GoBack"/>
      <w:proofErr w:type="spellStart"/>
      <w:r>
        <w:rPr>
          <w:rFonts w:ascii="Verdana" w:hAnsi="Verdana"/>
          <w:b/>
          <w:bCs/>
          <w:sz w:val="28"/>
          <w:lang w:val="es-ES"/>
        </w:rPr>
        <w:t>Toray</w:t>
      </w:r>
      <w:proofErr w:type="spellEnd"/>
      <w:r>
        <w:rPr>
          <w:rFonts w:ascii="Verdana" w:hAnsi="Verdana"/>
          <w:b/>
          <w:bCs/>
          <w:sz w:val="28"/>
          <w:lang w:val="es-ES"/>
        </w:rPr>
        <w:t xml:space="preserve"> presenta un gran despliegue de novedades en </w:t>
      </w:r>
      <w:proofErr w:type="spellStart"/>
      <w:r>
        <w:rPr>
          <w:rFonts w:ascii="Verdana" w:hAnsi="Verdana"/>
          <w:b/>
          <w:bCs/>
          <w:sz w:val="28"/>
          <w:lang w:val="es-ES"/>
        </w:rPr>
        <w:t>Labelexpo</w:t>
      </w:r>
      <w:proofErr w:type="spellEnd"/>
      <w:r>
        <w:rPr>
          <w:rFonts w:ascii="Verdana" w:hAnsi="Verdana"/>
          <w:b/>
          <w:bCs/>
          <w:sz w:val="28"/>
          <w:lang w:val="es-ES"/>
        </w:rPr>
        <w:t xml:space="preserve"> Europe 2017</w:t>
      </w:r>
    </w:p>
    <w:bookmarkEnd w:id="0"/>
    <w:p w14:paraId="1A53BE3B" w14:textId="77777777" w:rsidR="004459BB" w:rsidRPr="005B5F79" w:rsidRDefault="004459BB" w:rsidP="00837C7C">
      <w:pPr>
        <w:pStyle w:val="NoSpacing1"/>
        <w:jc w:val="center"/>
        <w:rPr>
          <w:rFonts w:ascii="Verdana" w:hAnsi="Verdana"/>
          <w:b/>
          <w:bCs/>
          <w:sz w:val="28"/>
          <w:lang w:val="es-ES"/>
        </w:rPr>
      </w:pPr>
    </w:p>
    <w:p w14:paraId="19B5A7D7" w14:textId="77777777" w:rsidR="00457D28" w:rsidRPr="005B5F79" w:rsidRDefault="00E37AB1" w:rsidP="00C6359F">
      <w:pPr>
        <w:pStyle w:val="NoSpacing1"/>
        <w:tabs>
          <w:tab w:val="center" w:pos="4251"/>
          <w:tab w:val="left" w:pos="6570"/>
        </w:tabs>
        <w:jc w:val="center"/>
        <w:rPr>
          <w:rFonts w:ascii="Verdana" w:hAnsi="Verdana"/>
          <w:b/>
          <w:sz w:val="28"/>
          <w:szCs w:val="28"/>
          <w:lang w:val="es-ES"/>
        </w:rPr>
      </w:pPr>
      <w:r>
        <w:rPr>
          <w:b/>
          <w:bCs/>
          <w:sz w:val="28"/>
          <w:szCs w:val="28"/>
          <w:lang w:val="es-ES"/>
        </w:rPr>
        <w:t>Ampliación del catálogo de planchas de impresión sin agua y nuevo enfoque de soluciones integrales</w:t>
      </w:r>
    </w:p>
    <w:p w14:paraId="68F4A4BE" w14:textId="77777777" w:rsidR="00457D28" w:rsidRPr="0074073A" w:rsidRDefault="00457D28" w:rsidP="00E62F1F">
      <w:pPr>
        <w:spacing w:line="360" w:lineRule="auto"/>
        <w:rPr>
          <w:rFonts w:ascii="Verdana" w:hAnsi="Verdana"/>
          <w:sz w:val="20"/>
          <w:szCs w:val="20"/>
        </w:rPr>
      </w:pPr>
    </w:p>
    <w:p w14:paraId="0C60EB5D" w14:textId="0898E4D5" w:rsidR="00803CDD" w:rsidRDefault="001370BD" w:rsidP="004459BB">
      <w:pPr>
        <w:spacing w:line="360" w:lineRule="auto"/>
        <w:rPr>
          <w:rFonts w:ascii="Verdana" w:hAnsi="Verdana"/>
          <w:color w:val="000000" w:themeColor="text1"/>
          <w:sz w:val="20"/>
          <w:szCs w:val="20"/>
        </w:rPr>
      </w:pPr>
      <w:proofErr w:type="spellStart"/>
      <w:r>
        <w:rPr>
          <w:rFonts w:ascii="Verdana" w:hAnsi="Verdana"/>
          <w:b/>
          <w:bCs/>
          <w:color w:val="000000" w:themeColor="text1"/>
          <w:sz w:val="20"/>
          <w:szCs w:val="20"/>
          <w:lang w:val="es-ES"/>
        </w:rPr>
        <w:t>Prostějov</w:t>
      </w:r>
      <w:proofErr w:type="spellEnd"/>
      <w:r>
        <w:rPr>
          <w:rFonts w:ascii="Verdana" w:hAnsi="Verdana"/>
          <w:b/>
          <w:bCs/>
          <w:color w:val="000000" w:themeColor="text1"/>
          <w:sz w:val="20"/>
          <w:szCs w:val="20"/>
          <w:lang w:val="es-ES"/>
        </w:rPr>
        <w:t xml:space="preserve"> (República Checa), 25</w:t>
      </w:r>
      <w:r w:rsidR="008620F4">
        <w:rPr>
          <w:rFonts w:ascii="Verdana" w:hAnsi="Verdana"/>
          <w:b/>
          <w:bCs/>
          <w:color w:val="000000" w:themeColor="text1"/>
          <w:sz w:val="20"/>
          <w:szCs w:val="20"/>
          <w:lang w:val="es-ES"/>
        </w:rPr>
        <w:t xml:space="preserve"> de septiembre de 2017</w:t>
      </w:r>
      <w:r w:rsidR="008620F4">
        <w:rPr>
          <w:rFonts w:ascii="Verdana" w:hAnsi="Verdana"/>
          <w:color w:val="000000" w:themeColor="text1"/>
          <w:sz w:val="20"/>
          <w:szCs w:val="20"/>
          <w:lang w:val="es-ES"/>
        </w:rPr>
        <w:t xml:space="preserve">. </w:t>
      </w:r>
      <w:proofErr w:type="spellStart"/>
      <w:r w:rsidR="008620F4">
        <w:rPr>
          <w:rFonts w:ascii="Verdana" w:hAnsi="Verdana"/>
          <w:color w:val="000000" w:themeColor="text1"/>
          <w:sz w:val="20"/>
          <w:szCs w:val="20"/>
          <w:lang w:val="es-ES"/>
        </w:rPr>
        <w:t>Toray</w:t>
      </w:r>
      <w:proofErr w:type="spellEnd"/>
      <w:r w:rsidR="008620F4">
        <w:rPr>
          <w:rFonts w:ascii="Verdana" w:hAnsi="Verdana"/>
          <w:color w:val="000000" w:themeColor="text1"/>
          <w:sz w:val="20"/>
          <w:szCs w:val="20"/>
          <w:lang w:val="es-ES"/>
        </w:rPr>
        <w:t xml:space="preserve"> </w:t>
      </w:r>
      <w:proofErr w:type="spellStart"/>
      <w:r w:rsidR="008620F4">
        <w:rPr>
          <w:rFonts w:ascii="Verdana" w:hAnsi="Verdana"/>
          <w:color w:val="000000" w:themeColor="text1"/>
          <w:sz w:val="20"/>
          <w:szCs w:val="20"/>
          <w:lang w:val="es-ES"/>
        </w:rPr>
        <w:t>Graphics</w:t>
      </w:r>
      <w:proofErr w:type="spellEnd"/>
      <w:r w:rsidR="008620F4">
        <w:rPr>
          <w:rFonts w:ascii="Verdana" w:hAnsi="Verdana"/>
          <w:color w:val="000000" w:themeColor="text1"/>
          <w:sz w:val="20"/>
          <w:szCs w:val="20"/>
          <w:lang w:val="es-ES"/>
        </w:rPr>
        <w:t xml:space="preserve">, fabricante líder de planchas offset sin agua con sede en la </w:t>
      </w:r>
      <w:r w:rsidR="008620F4">
        <w:rPr>
          <w:rFonts w:ascii="Verdana" w:hAnsi="Verdana"/>
          <w:color w:val="000000" w:themeColor="text1"/>
          <w:sz w:val="20"/>
          <w:szCs w:val="20"/>
          <w:shd w:val="clear" w:color="auto" w:fill="FFFFFF"/>
          <w:lang w:val="es-ES"/>
        </w:rPr>
        <w:t>República Checa</w:t>
      </w:r>
      <w:r w:rsidR="008620F4">
        <w:rPr>
          <w:rFonts w:ascii="Verdana" w:hAnsi="Verdana"/>
          <w:color w:val="000000" w:themeColor="text1"/>
          <w:sz w:val="20"/>
          <w:szCs w:val="20"/>
          <w:lang w:val="es-ES"/>
        </w:rPr>
        <w:t xml:space="preserve">, desvela su nueva línea de planchas de impresión offset sin agua IMPRIMA en la feria </w:t>
      </w:r>
      <w:proofErr w:type="spellStart"/>
      <w:r w:rsidR="008620F4">
        <w:rPr>
          <w:rFonts w:ascii="Verdana" w:hAnsi="Verdana"/>
          <w:color w:val="000000" w:themeColor="text1"/>
          <w:sz w:val="20"/>
          <w:szCs w:val="20"/>
          <w:lang w:val="es-ES"/>
        </w:rPr>
        <w:t>Labelexpo</w:t>
      </w:r>
      <w:proofErr w:type="spellEnd"/>
      <w:r w:rsidR="008620F4">
        <w:rPr>
          <w:rFonts w:ascii="Verdana" w:hAnsi="Verdana"/>
          <w:color w:val="000000" w:themeColor="text1"/>
          <w:sz w:val="20"/>
          <w:szCs w:val="20"/>
          <w:lang w:val="es-ES"/>
        </w:rPr>
        <w:t xml:space="preserve"> Europe 2017 y presenta una imagen de marca renovada y una nueva línea de productos químicos y procesadores. Los asistentes encontrarán a </w:t>
      </w:r>
      <w:proofErr w:type="spellStart"/>
      <w:r w:rsidR="008620F4">
        <w:rPr>
          <w:rFonts w:ascii="Verdana" w:hAnsi="Verdana"/>
          <w:color w:val="000000" w:themeColor="text1"/>
          <w:sz w:val="20"/>
          <w:szCs w:val="20"/>
          <w:lang w:val="es-ES"/>
        </w:rPr>
        <w:t>Toray</w:t>
      </w:r>
      <w:proofErr w:type="spellEnd"/>
      <w:r w:rsidR="008620F4">
        <w:rPr>
          <w:rFonts w:ascii="Verdana" w:hAnsi="Verdana"/>
          <w:color w:val="000000" w:themeColor="text1"/>
          <w:sz w:val="20"/>
          <w:szCs w:val="20"/>
          <w:lang w:val="es-ES"/>
        </w:rPr>
        <w:t xml:space="preserve"> en el stand 11D02 del salón. La empresa anuncia también que está construyendo un nuevo centro de investigación y desarrollo en la República Checa, cuya inauguración está prevista para 2018. Las instalaciones de I+D aprovecharán los avances logrados en Japón por la empresa madre de </w:t>
      </w:r>
      <w:proofErr w:type="spellStart"/>
      <w:r w:rsidR="008620F4">
        <w:rPr>
          <w:rFonts w:ascii="Verdana" w:hAnsi="Verdana"/>
          <w:color w:val="000000" w:themeColor="text1"/>
          <w:sz w:val="20"/>
          <w:szCs w:val="20"/>
          <w:lang w:val="es-ES"/>
        </w:rPr>
        <w:t>Toray</w:t>
      </w:r>
      <w:proofErr w:type="spellEnd"/>
      <w:r w:rsidR="008620F4">
        <w:rPr>
          <w:rFonts w:ascii="Verdana" w:hAnsi="Verdana"/>
          <w:color w:val="000000" w:themeColor="text1"/>
          <w:sz w:val="20"/>
          <w:szCs w:val="20"/>
          <w:lang w:val="es-ES"/>
        </w:rPr>
        <w:t xml:space="preserve"> y contribuirán a seguir implantando su estrategia de convertirse en un socio integral para los impresores offset que usan planchas sin agua.</w:t>
      </w:r>
    </w:p>
    <w:p w14:paraId="7D31F632" w14:textId="77777777" w:rsidR="00803CDD" w:rsidRDefault="00803CDD" w:rsidP="004459BB">
      <w:pPr>
        <w:spacing w:line="360" w:lineRule="auto"/>
        <w:rPr>
          <w:rFonts w:ascii="Verdana" w:hAnsi="Verdana"/>
          <w:color w:val="000000" w:themeColor="text1"/>
          <w:sz w:val="20"/>
          <w:szCs w:val="20"/>
        </w:rPr>
      </w:pPr>
    </w:p>
    <w:p w14:paraId="00BECAD6" w14:textId="77777777" w:rsidR="00222F3F" w:rsidRDefault="00222F3F" w:rsidP="004459BB">
      <w:pPr>
        <w:spacing w:line="360" w:lineRule="auto"/>
        <w:rPr>
          <w:rFonts w:ascii="Verdana" w:hAnsi="Verdana"/>
          <w:color w:val="000000" w:themeColor="text1"/>
          <w:sz w:val="20"/>
          <w:szCs w:val="20"/>
        </w:rPr>
      </w:pPr>
      <w:r>
        <w:rPr>
          <w:rFonts w:ascii="Verdana" w:hAnsi="Verdana"/>
          <w:color w:val="000000" w:themeColor="text1"/>
          <w:sz w:val="20"/>
          <w:szCs w:val="20"/>
          <w:lang w:val="es-ES"/>
        </w:rPr>
        <w:t>«</w:t>
      </w:r>
      <w:proofErr w:type="spellStart"/>
      <w:r>
        <w:rPr>
          <w:rFonts w:ascii="Verdana" w:hAnsi="Verdana"/>
          <w:color w:val="000000" w:themeColor="text1"/>
          <w:sz w:val="20"/>
          <w:szCs w:val="20"/>
          <w:lang w:val="es-ES"/>
        </w:rPr>
        <w:t>Labelexpo</w:t>
      </w:r>
      <w:proofErr w:type="spellEnd"/>
      <w:r>
        <w:rPr>
          <w:rFonts w:ascii="Verdana" w:hAnsi="Verdana"/>
          <w:color w:val="000000" w:themeColor="text1"/>
          <w:sz w:val="20"/>
          <w:szCs w:val="20"/>
          <w:lang w:val="es-ES"/>
        </w:rPr>
        <w:t xml:space="preserve"> Europe es una cita importante para nosotros», afirma </w:t>
      </w:r>
      <w:proofErr w:type="spellStart"/>
      <w:r>
        <w:rPr>
          <w:rFonts w:ascii="Verdana" w:hAnsi="Verdana"/>
          <w:color w:val="000000" w:themeColor="text1"/>
          <w:sz w:val="20"/>
          <w:szCs w:val="20"/>
          <w:lang w:val="es-ES"/>
        </w:rPr>
        <w:t>Mitsunori</w:t>
      </w:r>
      <w:proofErr w:type="spellEnd"/>
      <w:r>
        <w:rPr>
          <w:rFonts w:ascii="Verdana" w:hAnsi="Verdana"/>
          <w:color w:val="000000" w:themeColor="text1"/>
          <w:sz w:val="20"/>
          <w:szCs w:val="20"/>
          <w:lang w:val="es-ES"/>
        </w:rPr>
        <w:t xml:space="preserve"> </w:t>
      </w:r>
      <w:proofErr w:type="spellStart"/>
      <w:r>
        <w:rPr>
          <w:rFonts w:ascii="Verdana" w:hAnsi="Verdana"/>
          <w:color w:val="000000" w:themeColor="text1"/>
          <w:sz w:val="20"/>
          <w:szCs w:val="20"/>
          <w:lang w:val="es-ES"/>
        </w:rPr>
        <w:t>Hayashi</w:t>
      </w:r>
      <w:proofErr w:type="spellEnd"/>
      <w:r>
        <w:rPr>
          <w:rFonts w:ascii="Verdana" w:hAnsi="Verdana"/>
          <w:color w:val="000000" w:themeColor="text1"/>
          <w:sz w:val="20"/>
          <w:szCs w:val="20"/>
          <w:lang w:val="es-ES"/>
        </w:rPr>
        <w:t xml:space="preserve">, director comercial de la División de Gráficos de </w:t>
      </w:r>
      <w:proofErr w:type="spellStart"/>
      <w:r>
        <w:rPr>
          <w:rFonts w:ascii="Verdana" w:hAnsi="Verdana"/>
          <w:color w:val="000000" w:themeColor="text1"/>
          <w:sz w:val="20"/>
          <w:szCs w:val="20"/>
          <w:lang w:val="es-ES"/>
        </w:rPr>
        <w:t>Toray</w:t>
      </w:r>
      <w:proofErr w:type="spellEnd"/>
      <w:r>
        <w:rPr>
          <w:rFonts w:ascii="Verdana" w:hAnsi="Verdana"/>
          <w:color w:val="000000" w:themeColor="text1"/>
          <w:sz w:val="20"/>
          <w:szCs w:val="20"/>
          <w:lang w:val="es-ES"/>
        </w:rPr>
        <w:t xml:space="preserve">. «Este año, además, supone una oportunidad fantástica de compartir muchas novedades con los asistentes. Los visitantes de nuestro stand comprobarán que pueden contar con </w:t>
      </w:r>
      <w:proofErr w:type="spellStart"/>
      <w:r>
        <w:rPr>
          <w:rFonts w:ascii="Verdana" w:hAnsi="Verdana"/>
          <w:color w:val="000000" w:themeColor="text1"/>
          <w:sz w:val="20"/>
          <w:szCs w:val="20"/>
          <w:lang w:val="es-ES"/>
        </w:rPr>
        <w:t>Toray</w:t>
      </w:r>
      <w:proofErr w:type="spellEnd"/>
      <w:r>
        <w:rPr>
          <w:rFonts w:ascii="Verdana" w:hAnsi="Verdana"/>
          <w:color w:val="000000" w:themeColor="text1"/>
          <w:sz w:val="20"/>
          <w:szCs w:val="20"/>
          <w:lang w:val="es-ES"/>
        </w:rPr>
        <w:t xml:space="preserve"> para todas sus necesidades de impresión offset sin agua, con nuevas planchas, productos químicos y procesadores de una marca fiable con años de experiencia.»</w:t>
      </w:r>
    </w:p>
    <w:p w14:paraId="32783229" w14:textId="77777777" w:rsidR="00222F3F" w:rsidRDefault="00222F3F" w:rsidP="004459BB">
      <w:pPr>
        <w:spacing w:line="360" w:lineRule="auto"/>
        <w:rPr>
          <w:rFonts w:ascii="Verdana" w:hAnsi="Verdana"/>
          <w:color w:val="000000" w:themeColor="text1"/>
          <w:sz w:val="20"/>
          <w:szCs w:val="20"/>
        </w:rPr>
      </w:pPr>
    </w:p>
    <w:p w14:paraId="48290E23" w14:textId="77777777" w:rsidR="00094BCD" w:rsidRPr="00BE7E07" w:rsidRDefault="00222F3F" w:rsidP="00094BCD">
      <w:pPr>
        <w:spacing w:line="360" w:lineRule="auto"/>
        <w:rPr>
          <w:rFonts w:ascii="Verdana" w:hAnsi="Verdana"/>
          <w:color w:val="000000" w:themeColor="text1"/>
          <w:sz w:val="20"/>
          <w:szCs w:val="20"/>
        </w:rPr>
      </w:pPr>
      <w:r>
        <w:rPr>
          <w:rFonts w:ascii="Verdana" w:hAnsi="Verdana"/>
          <w:color w:val="000000" w:themeColor="text1"/>
          <w:sz w:val="20"/>
          <w:szCs w:val="20"/>
          <w:lang w:val="es-ES"/>
        </w:rPr>
        <w:t xml:space="preserve">Entre las novedades que se presentarán en la feria, destacan las planchas IMPRIMA LA e IMPRIMA LB, que ya están a la venta y ofrecen una vida útil más larga y una gran resolución de imagen para aplicaciones de impresión de bobina estrecha y etiquetas. </w:t>
      </w:r>
      <w:proofErr w:type="spellStart"/>
      <w:r>
        <w:rPr>
          <w:rFonts w:ascii="Verdana" w:hAnsi="Verdana"/>
          <w:color w:val="000000" w:themeColor="text1"/>
          <w:sz w:val="20"/>
          <w:szCs w:val="20"/>
          <w:lang w:val="es-ES"/>
        </w:rPr>
        <w:t>Toray</w:t>
      </w:r>
      <w:proofErr w:type="spellEnd"/>
      <w:r>
        <w:rPr>
          <w:rFonts w:ascii="Verdana" w:hAnsi="Verdana"/>
          <w:color w:val="000000" w:themeColor="text1"/>
          <w:sz w:val="20"/>
          <w:szCs w:val="20"/>
          <w:lang w:val="es-ES"/>
        </w:rPr>
        <w:t xml:space="preserve"> también expondrá el resto de planchas offset sin agua de su catálogo. «La gama IMPRIMA consolida la larga tradición de </w:t>
      </w:r>
      <w:proofErr w:type="spellStart"/>
      <w:r>
        <w:rPr>
          <w:rFonts w:ascii="Verdana" w:hAnsi="Verdana"/>
          <w:color w:val="000000" w:themeColor="text1"/>
          <w:sz w:val="20"/>
          <w:szCs w:val="20"/>
          <w:lang w:val="es-ES"/>
        </w:rPr>
        <w:t>Toray</w:t>
      </w:r>
      <w:proofErr w:type="spellEnd"/>
      <w:r>
        <w:rPr>
          <w:rFonts w:ascii="Verdana" w:hAnsi="Verdana"/>
          <w:color w:val="000000" w:themeColor="text1"/>
          <w:sz w:val="20"/>
          <w:szCs w:val="20"/>
          <w:lang w:val="es-ES"/>
        </w:rPr>
        <w:t xml:space="preserve"> de ofrecer </w:t>
      </w:r>
      <w:r>
        <w:rPr>
          <w:rFonts w:ascii="Verdana" w:hAnsi="Verdana"/>
          <w:color w:val="000000" w:themeColor="text1"/>
          <w:sz w:val="20"/>
          <w:szCs w:val="20"/>
          <w:lang w:val="es-ES"/>
        </w:rPr>
        <w:lastRenderedPageBreak/>
        <w:t xml:space="preserve">soluciones sostenibles que minimicen el efecto sobre el medio ambiente y proporcionen resultados impresos de calidad superior», añade </w:t>
      </w:r>
      <w:proofErr w:type="spellStart"/>
      <w:r>
        <w:rPr>
          <w:rFonts w:ascii="Verdana" w:hAnsi="Verdana"/>
          <w:color w:val="000000" w:themeColor="text1"/>
          <w:sz w:val="20"/>
          <w:szCs w:val="20"/>
          <w:lang w:val="es-ES"/>
        </w:rPr>
        <w:t>Hayashi</w:t>
      </w:r>
      <w:proofErr w:type="spellEnd"/>
      <w:r>
        <w:rPr>
          <w:rFonts w:ascii="Verdana" w:hAnsi="Verdana"/>
          <w:color w:val="000000" w:themeColor="text1"/>
          <w:sz w:val="20"/>
          <w:szCs w:val="20"/>
          <w:lang w:val="es-ES"/>
        </w:rPr>
        <w:t xml:space="preserve">. </w:t>
      </w:r>
    </w:p>
    <w:p w14:paraId="6A101F61" w14:textId="77777777" w:rsidR="00094BCD" w:rsidRPr="00BE7E07" w:rsidRDefault="00094BCD" w:rsidP="00094BCD">
      <w:pPr>
        <w:spacing w:line="360" w:lineRule="auto"/>
        <w:rPr>
          <w:rFonts w:ascii="Verdana" w:hAnsi="Verdana"/>
          <w:color w:val="000000" w:themeColor="text1"/>
          <w:sz w:val="20"/>
          <w:szCs w:val="20"/>
        </w:rPr>
      </w:pPr>
    </w:p>
    <w:p w14:paraId="0790B97D" w14:textId="77777777" w:rsidR="00B54B32" w:rsidRPr="00094BCD" w:rsidRDefault="00094BCD" w:rsidP="00094BCD">
      <w:pPr>
        <w:spacing w:line="360" w:lineRule="auto"/>
        <w:rPr>
          <w:rFonts w:ascii="Verdana" w:hAnsi="Verdana"/>
          <w:color w:val="000000" w:themeColor="text1"/>
          <w:sz w:val="20"/>
          <w:szCs w:val="20"/>
        </w:rPr>
      </w:pPr>
      <w:r>
        <w:rPr>
          <w:rFonts w:ascii="Verdana" w:hAnsi="Verdana"/>
          <w:color w:val="000000" w:themeColor="text1"/>
          <w:sz w:val="20"/>
          <w:szCs w:val="20"/>
          <w:lang w:val="es-ES"/>
        </w:rPr>
        <w:t>Las planchas IMPRIMA LA están pensadas para alargar la vida útil, mientras que las IMPRIMA LB son ideales para imprimir con una calidad y uniformidad excepcionales. Ambos tipos de planchas son excelentes para proteger la identidad de las marcas y evitar las falsificaciones gracias a su capacidad de reproducción y resolución.</w:t>
      </w:r>
    </w:p>
    <w:p w14:paraId="56289D71" w14:textId="77777777" w:rsidR="0032638E" w:rsidRPr="005B5F79" w:rsidRDefault="0032638E"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lang w:val="es-ES"/>
        </w:rPr>
      </w:pPr>
    </w:p>
    <w:p w14:paraId="6F2CD842" w14:textId="77777777" w:rsidR="00C426D3" w:rsidRPr="005B5F79" w:rsidRDefault="00BA0EE8"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lang w:val="es-ES"/>
        </w:rPr>
      </w:pPr>
      <w:r>
        <w:rPr>
          <w:rFonts w:ascii="Verdana" w:hAnsi="Verdana"/>
          <w:color w:val="000000" w:themeColor="text1"/>
          <w:sz w:val="20"/>
          <w:szCs w:val="20"/>
          <w:lang w:val="es-ES"/>
        </w:rPr>
        <w:t xml:space="preserve">Asimismo, </w:t>
      </w:r>
      <w:proofErr w:type="spellStart"/>
      <w:r>
        <w:rPr>
          <w:rFonts w:ascii="Verdana" w:hAnsi="Verdana"/>
          <w:color w:val="000000" w:themeColor="text1"/>
          <w:sz w:val="20"/>
          <w:szCs w:val="20"/>
          <w:lang w:val="es-ES"/>
        </w:rPr>
        <w:t>Toray</w:t>
      </w:r>
      <w:proofErr w:type="spellEnd"/>
      <w:r>
        <w:rPr>
          <w:rFonts w:ascii="Verdana" w:hAnsi="Verdana"/>
          <w:color w:val="000000" w:themeColor="text1"/>
          <w:sz w:val="20"/>
          <w:szCs w:val="20"/>
          <w:lang w:val="es-ES"/>
        </w:rPr>
        <w:t xml:space="preserve"> demuestra que sigue apostando fuerte por el sector de la mano de su gama de procesadores automáticos de planchas, cuyo diseño requiere muy poco mantenimiento y hasta un 80 % menos de sustancias químicas que otros productos. «Este enfoque responde a nuestra voluntad de fomentar la sostenibilidad», apunta </w:t>
      </w:r>
      <w:proofErr w:type="spellStart"/>
      <w:r>
        <w:rPr>
          <w:rFonts w:ascii="Verdana" w:hAnsi="Verdana"/>
          <w:color w:val="000000" w:themeColor="text1"/>
          <w:sz w:val="20"/>
          <w:szCs w:val="20"/>
          <w:lang w:val="es-ES"/>
        </w:rPr>
        <w:t>Hayashi</w:t>
      </w:r>
      <w:proofErr w:type="spellEnd"/>
      <w:r>
        <w:rPr>
          <w:rFonts w:ascii="Verdana" w:hAnsi="Verdana"/>
          <w:color w:val="000000" w:themeColor="text1"/>
          <w:sz w:val="20"/>
          <w:szCs w:val="20"/>
          <w:lang w:val="es-ES"/>
        </w:rPr>
        <w:t xml:space="preserve">. «Estos procesadores de planchas usan el lavado con agua y no necesitan reveladores con un contenido alcalino alto, soluciones de acabado ácidas ni soluciones de rellenado. Ahora </w:t>
      </w:r>
      <w:proofErr w:type="spellStart"/>
      <w:r>
        <w:rPr>
          <w:rFonts w:ascii="Verdana" w:hAnsi="Verdana"/>
          <w:color w:val="000000" w:themeColor="text1"/>
          <w:sz w:val="20"/>
          <w:szCs w:val="20"/>
          <w:lang w:val="es-ES"/>
        </w:rPr>
        <w:t>Toray</w:t>
      </w:r>
      <w:proofErr w:type="spellEnd"/>
      <w:r>
        <w:rPr>
          <w:rFonts w:ascii="Verdana" w:hAnsi="Verdana"/>
          <w:color w:val="000000" w:themeColor="text1"/>
          <w:sz w:val="20"/>
          <w:szCs w:val="20"/>
          <w:lang w:val="es-ES"/>
        </w:rPr>
        <w:t xml:space="preserve"> ofrece productos químicos propios para el tratamiento previo y posterior de las planchas que son más ecológicos y conforman una solución completa para usar planchas sin agua. Con el nuevo centro de I+D que inauguraremos el año próximo en la República Checa, los clientes pueden estar seguros de que continuaremos brindándoles propuestas innovadoras en el ámbito de la impresión offset sin agua.</w:t>
      </w:r>
    </w:p>
    <w:p w14:paraId="26713E82" w14:textId="77777777" w:rsidR="00253EED" w:rsidRPr="005B5F79" w:rsidRDefault="00253EED"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lang w:val="es-ES"/>
        </w:rPr>
      </w:pPr>
    </w:p>
    <w:p w14:paraId="6177D5AB" w14:textId="77777777" w:rsidR="004B6A8B" w:rsidRPr="005B5F79" w:rsidRDefault="00C426D3" w:rsidP="00924E09">
      <w:pPr>
        <w:pStyle w:val="NormalWeb"/>
        <w:shd w:val="clear" w:color="auto" w:fill="FFFFFF"/>
        <w:spacing w:before="0" w:beforeAutospacing="0" w:after="0" w:afterAutospacing="0"/>
        <w:textAlignment w:val="top"/>
        <w:rPr>
          <w:rFonts w:ascii="Verdana" w:hAnsi="Verdana"/>
          <w:b/>
          <w:color w:val="000000" w:themeColor="text1"/>
          <w:sz w:val="20"/>
          <w:szCs w:val="20"/>
          <w:lang w:val="es-ES"/>
        </w:rPr>
      </w:pPr>
      <w:r>
        <w:rPr>
          <w:rFonts w:ascii="Verdana" w:hAnsi="Verdana"/>
          <w:b/>
          <w:bCs/>
          <w:color w:val="000000" w:themeColor="text1"/>
          <w:sz w:val="20"/>
          <w:szCs w:val="20"/>
          <w:lang w:val="es-ES"/>
        </w:rPr>
        <w:t>¿Por qué imprimir en offset y sin agua?</w:t>
      </w:r>
    </w:p>
    <w:p w14:paraId="4D4CF629" w14:textId="77777777" w:rsidR="00717F0D" w:rsidRPr="009E3208" w:rsidRDefault="00C426D3" w:rsidP="00717F0D">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szCs w:val="20"/>
          <w:lang w:val="es-ES"/>
        </w:rPr>
        <w:t xml:space="preserve">La impresión offset sin agua, que no debe confundirse con la impresión offset seca, es una alternativa excelente a la impresión </w:t>
      </w:r>
      <w:proofErr w:type="spellStart"/>
      <w:r>
        <w:rPr>
          <w:rFonts w:ascii="Verdana" w:hAnsi="Verdana"/>
          <w:color w:val="000000" w:themeColor="text1"/>
          <w:sz w:val="20"/>
          <w:szCs w:val="20"/>
          <w:lang w:val="es-ES"/>
        </w:rPr>
        <w:t>flexográfica</w:t>
      </w:r>
      <w:proofErr w:type="spellEnd"/>
      <w:r>
        <w:rPr>
          <w:rFonts w:ascii="Verdana" w:hAnsi="Verdana"/>
          <w:color w:val="000000" w:themeColor="text1"/>
          <w:sz w:val="20"/>
          <w:szCs w:val="20"/>
          <w:lang w:val="es-ES"/>
        </w:rPr>
        <w:t xml:space="preserve"> para tiradas cortas y medias, ya que el coste de preparación es inferior. Además, la línea de planchas offset sin agua IMPRIMA le proporciona una calidad impresa superior en una gama amplia de papeles y soportes no absorbentes como papeles metalizados y materiales sintéticos. Este tipo de impresión offset no solo evita el malgasto de agua, sino que reduce las mermas y elimina las sustancias químicas tóxicas del proceso de impresión.</w:t>
      </w:r>
    </w:p>
    <w:p w14:paraId="1C8C5219" w14:textId="77777777" w:rsidR="00BE7E07" w:rsidRPr="00BE7E07" w:rsidRDefault="00BE7E07" w:rsidP="002330FB">
      <w:pPr>
        <w:spacing w:line="360" w:lineRule="auto"/>
        <w:rPr>
          <w:rFonts w:ascii="Verdana" w:hAnsi="Verdana" w:cs="Times New Roman"/>
          <w:color w:val="000000" w:themeColor="text1"/>
          <w:sz w:val="20"/>
          <w:szCs w:val="20"/>
        </w:rPr>
      </w:pPr>
    </w:p>
    <w:p w14:paraId="4E363C55" w14:textId="77777777" w:rsidR="00BE7E07" w:rsidRPr="00BE7E07" w:rsidRDefault="00BE7E07" w:rsidP="00BE7E07">
      <w:pPr>
        <w:rPr>
          <w:rFonts w:ascii="Verdana" w:hAnsi="Verdana" w:cstheme="minorBidi"/>
          <w:sz w:val="20"/>
          <w:szCs w:val="20"/>
        </w:rPr>
      </w:pPr>
      <w:r>
        <w:rPr>
          <w:rFonts w:ascii="Verdana" w:hAnsi="Verdana"/>
          <w:b/>
          <w:bCs/>
          <w:sz w:val="20"/>
          <w:szCs w:val="20"/>
          <w:lang w:val="es-ES"/>
        </w:rPr>
        <w:t>AVISO A LA PRENSA:</w:t>
      </w:r>
      <w:r>
        <w:rPr>
          <w:rFonts w:ascii="Verdana" w:hAnsi="Verdana"/>
          <w:sz w:val="20"/>
          <w:szCs w:val="20"/>
          <w:lang w:val="es-ES"/>
        </w:rPr>
        <w:t xml:space="preserve"> Para concertar una reunión personal con un representante de TORAY </w:t>
      </w:r>
      <w:proofErr w:type="spellStart"/>
      <w:r>
        <w:rPr>
          <w:rFonts w:ascii="Verdana" w:hAnsi="Verdana"/>
          <w:sz w:val="20"/>
          <w:szCs w:val="20"/>
          <w:lang w:val="es-ES"/>
        </w:rPr>
        <w:t>Graphics</w:t>
      </w:r>
      <w:proofErr w:type="spellEnd"/>
      <w:r>
        <w:rPr>
          <w:rFonts w:ascii="Verdana" w:hAnsi="Verdana"/>
          <w:sz w:val="20"/>
          <w:szCs w:val="20"/>
          <w:lang w:val="es-ES"/>
        </w:rPr>
        <w:t xml:space="preserve"> en </w:t>
      </w:r>
      <w:proofErr w:type="spellStart"/>
      <w:r>
        <w:rPr>
          <w:rFonts w:ascii="Verdana" w:hAnsi="Verdana"/>
          <w:sz w:val="20"/>
          <w:szCs w:val="20"/>
          <w:lang w:val="es-ES"/>
        </w:rPr>
        <w:t>Labelexpo</w:t>
      </w:r>
      <w:proofErr w:type="spellEnd"/>
      <w:r>
        <w:rPr>
          <w:rFonts w:ascii="Verdana" w:hAnsi="Verdana"/>
          <w:sz w:val="20"/>
          <w:szCs w:val="20"/>
          <w:lang w:val="es-ES"/>
        </w:rPr>
        <w:t xml:space="preserve"> Europe, escriba a Monika D</w:t>
      </w:r>
      <w:r>
        <w:rPr>
          <w:rFonts w:ascii="Verdana" w:hAnsi="Verdana" w:cstheme="majorHAnsi"/>
          <w:sz w:val="20"/>
          <w:szCs w:val="20"/>
          <w:lang w:val="es-ES"/>
        </w:rPr>
        <w:t>ü</w:t>
      </w:r>
      <w:r>
        <w:rPr>
          <w:rFonts w:ascii="Verdana" w:hAnsi="Verdana"/>
          <w:sz w:val="20"/>
          <w:szCs w:val="20"/>
          <w:lang w:val="es-ES"/>
        </w:rPr>
        <w:t xml:space="preserve">rr a </w:t>
      </w:r>
      <w:hyperlink r:id="rId8" w:history="1">
        <w:r>
          <w:rPr>
            <w:rStyle w:val="Hyperlink"/>
            <w:rFonts w:ascii="Verdana" w:hAnsi="Verdana"/>
            <w:sz w:val="20"/>
            <w:szCs w:val="20"/>
            <w:lang w:val="es-ES"/>
          </w:rPr>
          <w:t>monika.d@duomedia.com</w:t>
        </w:r>
      </w:hyperlink>
      <w:r>
        <w:rPr>
          <w:rFonts w:ascii="Verdana" w:hAnsi="Verdana"/>
          <w:sz w:val="20"/>
          <w:szCs w:val="20"/>
          <w:lang w:val="es-ES"/>
        </w:rPr>
        <w:t>.</w:t>
      </w:r>
    </w:p>
    <w:p w14:paraId="11B56C03" w14:textId="77777777" w:rsidR="00BE7E07" w:rsidRPr="00BE7E07" w:rsidRDefault="00BE7E07" w:rsidP="002330FB">
      <w:pPr>
        <w:spacing w:line="360" w:lineRule="auto"/>
        <w:rPr>
          <w:rFonts w:ascii="Verdana" w:hAnsi="Verdana" w:cs="Times New Roman"/>
          <w:color w:val="000000" w:themeColor="text1"/>
          <w:sz w:val="20"/>
          <w:szCs w:val="20"/>
        </w:rPr>
      </w:pPr>
    </w:p>
    <w:p w14:paraId="77FD6E7A" w14:textId="77777777" w:rsidR="00C47411" w:rsidRPr="00BE7E07" w:rsidRDefault="000B4767" w:rsidP="00E62F1F">
      <w:pPr>
        <w:spacing w:line="360" w:lineRule="auto"/>
        <w:rPr>
          <w:rStyle w:val="Hyperlink"/>
          <w:rFonts w:ascii="Verdana" w:hAnsi="Verdana"/>
          <w:sz w:val="20"/>
          <w:szCs w:val="20"/>
        </w:rPr>
      </w:pPr>
      <w:r>
        <w:rPr>
          <w:rFonts w:ascii="Verdana" w:hAnsi="Verdana"/>
          <w:color w:val="000000" w:themeColor="text1"/>
          <w:sz w:val="20"/>
          <w:szCs w:val="20"/>
          <w:lang w:val="es-ES"/>
        </w:rPr>
        <w:t>Para más información, visite nuestra página web</w:t>
      </w:r>
      <w:r>
        <w:rPr>
          <w:rFonts w:ascii="Verdana" w:hAnsi="Verdana"/>
          <w:sz w:val="20"/>
          <w:szCs w:val="20"/>
          <w:lang w:val="es-ES"/>
        </w:rPr>
        <w:t xml:space="preserve">: </w:t>
      </w:r>
      <w:hyperlink r:id="rId9" w:history="1">
        <w:r>
          <w:rPr>
            <w:rStyle w:val="Hyperlink"/>
            <w:rFonts w:ascii="Verdana" w:hAnsi="Verdana"/>
            <w:sz w:val="20"/>
            <w:szCs w:val="20"/>
            <w:lang w:val="es-ES"/>
          </w:rPr>
          <w:t>www.toraywaterless.com</w:t>
        </w:r>
      </w:hyperlink>
      <w:r>
        <w:rPr>
          <w:lang w:val="es-ES"/>
        </w:rPr>
        <w:t>.</w:t>
      </w:r>
    </w:p>
    <w:p w14:paraId="508431C9" w14:textId="77777777" w:rsidR="000B4767" w:rsidRPr="0074073A" w:rsidRDefault="000B4767" w:rsidP="00E62F1F">
      <w:pPr>
        <w:spacing w:line="360" w:lineRule="auto"/>
        <w:rPr>
          <w:rFonts w:ascii="Verdana" w:hAnsi="Verdana"/>
          <w:sz w:val="20"/>
          <w:szCs w:val="20"/>
        </w:rPr>
      </w:pPr>
    </w:p>
    <w:p w14:paraId="7A76C269" w14:textId="77777777" w:rsidR="00C776E8" w:rsidRPr="0074073A" w:rsidRDefault="00C776E8" w:rsidP="00C776E8">
      <w:pPr>
        <w:rPr>
          <w:rFonts w:ascii="Verdana" w:hAnsi="Verdana"/>
          <w:b/>
          <w:sz w:val="20"/>
          <w:szCs w:val="20"/>
        </w:rPr>
      </w:pPr>
      <w:r>
        <w:rPr>
          <w:rFonts w:ascii="Verdana" w:hAnsi="Verdana"/>
          <w:b/>
          <w:bCs/>
          <w:sz w:val="20"/>
          <w:szCs w:val="20"/>
          <w:lang w:val="es-ES"/>
        </w:rPr>
        <w:t xml:space="preserve">Acerca de </w:t>
      </w:r>
      <w:proofErr w:type="spellStart"/>
      <w:r>
        <w:rPr>
          <w:rFonts w:ascii="Verdana" w:hAnsi="Verdana"/>
          <w:b/>
          <w:bCs/>
          <w:sz w:val="20"/>
          <w:szCs w:val="20"/>
          <w:lang w:val="es-ES"/>
        </w:rPr>
        <w:t>Toray</w:t>
      </w:r>
      <w:proofErr w:type="spellEnd"/>
    </w:p>
    <w:p w14:paraId="390D208B" w14:textId="77777777" w:rsidR="00C776E8" w:rsidRPr="0074073A" w:rsidRDefault="00C776E8" w:rsidP="00C776E8">
      <w:pPr>
        <w:rPr>
          <w:rFonts w:ascii="Verdana" w:hAnsi="Verdana"/>
          <w:sz w:val="20"/>
          <w:szCs w:val="20"/>
        </w:rPr>
      </w:pPr>
      <w:proofErr w:type="spellStart"/>
      <w:r>
        <w:rPr>
          <w:rFonts w:ascii="Verdana" w:hAnsi="Verdana"/>
          <w:sz w:val="20"/>
          <w:szCs w:val="20"/>
          <w:lang w:val="es-ES"/>
        </w:rPr>
        <w:t>Toray</w:t>
      </w:r>
      <w:proofErr w:type="spellEnd"/>
      <w:r>
        <w:rPr>
          <w:rFonts w:ascii="Verdana" w:hAnsi="Verdana"/>
          <w:sz w:val="20"/>
          <w:szCs w:val="20"/>
          <w:lang w:val="es-ES"/>
        </w:rPr>
        <w:t xml:space="preserve"> Industries Inc., fabricante líder de planchas de impresión sin agua en todo el mundo, fundado en 1926, tiene una fuerte presencia internacional con fábricas y delegaciones comerciales en Asia, Europa y Norteamérica. Las principales líneas de negocio de </w:t>
      </w:r>
      <w:proofErr w:type="spellStart"/>
      <w:r>
        <w:rPr>
          <w:rFonts w:ascii="Verdana" w:hAnsi="Verdana"/>
          <w:sz w:val="20"/>
          <w:szCs w:val="20"/>
          <w:lang w:val="es-ES"/>
        </w:rPr>
        <w:t>Toray</w:t>
      </w:r>
      <w:proofErr w:type="spellEnd"/>
      <w:r>
        <w:rPr>
          <w:rFonts w:ascii="Verdana" w:hAnsi="Verdana"/>
          <w:sz w:val="20"/>
          <w:szCs w:val="20"/>
          <w:lang w:val="es-ES"/>
        </w:rPr>
        <w:t xml:space="preserve"> son las fibras sintéticas, las fibras de carbono, los plásticos, los films y las sustancias químicas. Muchos de estos productos, desarrollados a partir de su tecnología de polímeros patentada, se</w:t>
      </w:r>
    </w:p>
    <w:p w14:paraId="47A64BA3" w14:textId="77777777" w:rsidR="00C776E8" w:rsidRDefault="00C776E8" w:rsidP="00C776E8">
      <w:pPr>
        <w:rPr>
          <w:rFonts w:ascii="Verdana" w:hAnsi="Verdana"/>
          <w:sz w:val="20"/>
          <w:szCs w:val="20"/>
        </w:rPr>
      </w:pPr>
      <w:r>
        <w:rPr>
          <w:rFonts w:ascii="Verdana" w:hAnsi="Verdana"/>
          <w:sz w:val="20"/>
          <w:szCs w:val="20"/>
          <w:lang w:val="es-ES"/>
        </w:rPr>
        <w:t xml:space="preserve">utilizan en industrias como la electrónica, los envases, el sector textil, el automóvil y la aviación. Su facturación anual más reciente se sitúa en torno a los diez mil millones de euros. </w:t>
      </w:r>
    </w:p>
    <w:p w14:paraId="51B08F92" w14:textId="77777777" w:rsidR="00C776E8" w:rsidRPr="0074073A" w:rsidRDefault="00C776E8" w:rsidP="00C776E8">
      <w:pPr>
        <w:rPr>
          <w:rFonts w:ascii="Verdana" w:hAnsi="Verdana"/>
          <w:sz w:val="20"/>
          <w:szCs w:val="20"/>
        </w:rPr>
      </w:pPr>
    </w:p>
    <w:p w14:paraId="7D80A854" w14:textId="77777777" w:rsidR="00C776E8" w:rsidRPr="00457121" w:rsidRDefault="008D54A4" w:rsidP="00C776E8">
      <w:pPr>
        <w:rPr>
          <w:rFonts w:ascii="Verdana" w:hAnsi="Verdana"/>
          <w:sz w:val="20"/>
          <w:szCs w:val="20"/>
        </w:rPr>
      </w:pPr>
      <w:proofErr w:type="spellStart"/>
      <w:r>
        <w:rPr>
          <w:rFonts w:ascii="Verdana" w:hAnsi="Verdana"/>
          <w:sz w:val="20"/>
          <w:szCs w:val="20"/>
          <w:lang w:val="es-ES"/>
        </w:rPr>
        <w:t>Toray</w:t>
      </w:r>
      <w:proofErr w:type="spellEnd"/>
      <w:r>
        <w:rPr>
          <w:rFonts w:ascii="Verdana" w:hAnsi="Verdana"/>
          <w:sz w:val="20"/>
          <w:szCs w:val="20"/>
          <w:lang w:val="es-ES"/>
        </w:rPr>
        <w:t xml:space="preserve"> </w:t>
      </w:r>
      <w:proofErr w:type="spellStart"/>
      <w:r>
        <w:rPr>
          <w:rFonts w:ascii="Verdana" w:hAnsi="Verdana"/>
          <w:sz w:val="20"/>
          <w:szCs w:val="20"/>
          <w:lang w:val="es-ES"/>
        </w:rPr>
        <w:t>Graphics</w:t>
      </w:r>
      <w:proofErr w:type="spellEnd"/>
      <w:r>
        <w:rPr>
          <w:rFonts w:ascii="Verdana" w:hAnsi="Verdana"/>
          <w:sz w:val="20"/>
          <w:szCs w:val="20"/>
          <w:lang w:val="es-ES"/>
        </w:rPr>
        <w:t xml:space="preserve">, filial de </w:t>
      </w:r>
      <w:proofErr w:type="spellStart"/>
      <w:r>
        <w:rPr>
          <w:rFonts w:ascii="Verdana" w:hAnsi="Verdana"/>
          <w:sz w:val="20"/>
          <w:szCs w:val="20"/>
          <w:lang w:val="es-ES"/>
        </w:rPr>
        <w:t>Toray</w:t>
      </w:r>
      <w:proofErr w:type="spellEnd"/>
      <w:r>
        <w:rPr>
          <w:rFonts w:ascii="Verdana" w:hAnsi="Verdana"/>
          <w:sz w:val="20"/>
          <w:szCs w:val="20"/>
          <w:lang w:val="es-ES"/>
        </w:rPr>
        <w:t xml:space="preserve"> Textiles Central Europe (TTCE) ubicada en la República Checa, fabrica planchas de impresión sin agua con una innovadora línea de producción. La empresa concentra todas sus operaciones ‒ventas, atención al cliente, marketing, producción e I+D‒ en </w:t>
      </w:r>
      <w:proofErr w:type="spellStart"/>
      <w:r>
        <w:rPr>
          <w:rFonts w:ascii="Verdana" w:hAnsi="Verdana"/>
          <w:sz w:val="20"/>
          <w:szCs w:val="20"/>
          <w:lang w:val="es-ES"/>
        </w:rPr>
        <w:t>Prostějov</w:t>
      </w:r>
      <w:proofErr w:type="spellEnd"/>
      <w:r>
        <w:rPr>
          <w:rFonts w:ascii="Verdana" w:hAnsi="Verdana"/>
          <w:sz w:val="20"/>
          <w:szCs w:val="20"/>
          <w:lang w:val="es-ES"/>
        </w:rPr>
        <w:t>, en el corazón de Europa, para prestar un apoyo más rápido y eficaz a su red europea de distribuidores y vendedores independientes.</w:t>
      </w:r>
    </w:p>
    <w:p w14:paraId="4BC6ABFB" w14:textId="77777777" w:rsidR="00C776E8" w:rsidRPr="0074073A" w:rsidRDefault="00C776E8" w:rsidP="00C776E8">
      <w:pPr>
        <w:spacing w:line="360" w:lineRule="auto"/>
        <w:rPr>
          <w:rFonts w:ascii="Verdana" w:hAnsi="Verdana"/>
          <w:sz w:val="20"/>
          <w:szCs w:val="20"/>
        </w:rPr>
      </w:pPr>
    </w:p>
    <w:p w14:paraId="1FC093A1" w14:textId="77777777" w:rsidR="00C776E8" w:rsidRPr="0074073A" w:rsidRDefault="00C776E8" w:rsidP="00C776E8">
      <w:pPr>
        <w:rPr>
          <w:rFonts w:ascii="Verdana" w:hAnsi="Verdana"/>
          <w:sz w:val="20"/>
          <w:szCs w:val="20"/>
        </w:rPr>
      </w:pPr>
    </w:p>
    <w:p w14:paraId="39EC39FE"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bCs/>
          <w:sz w:val="20"/>
          <w:szCs w:val="20"/>
          <w:lang w:val="es-ES"/>
        </w:rPr>
        <w:t>DUOMEDIA</w:t>
      </w:r>
    </w:p>
    <w:p w14:paraId="36798916"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lang w:val="es-ES"/>
        </w:rPr>
        <w:t xml:space="preserve">Monika Dürr </w:t>
      </w:r>
    </w:p>
    <w:p w14:paraId="6F8CD33A"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lang w:val="es-ES"/>
        </w:rPr>
        <w:t xml:space="preserve">Tel.: +49 6104 944 895 </w:t>
      </w:r>
    </w:p>
    <w:p w14:paraId="089047CB"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cs="Times New Roman"/>
          <w:sz w:val="20"/>
          <w:szCs w:val="20"/>
          <w:lang w:val="es-ES"/>
        </w:rPr>
        <w:t xml:space="preserve">Correo electrónico: </w:t>
      </w:r>
      <w:hyperlink r:id="rId10" w:history="1">
        <w:r>
          <w:rPr>
            <w:rStyle w:val="Hyperlink"/>
            <w:rFonts w:ascii="Verdana" w:hAnsi="Verdana" w:cs="Times New Roman"/>
            <w:sz w:val="20"/>
            <w:lang w:val="es-ES"/>
          </w:rPr>
          <w:t>monika.d@duomedia.com</w:t>
        </w:r>
      </w:hyperlink>
      <w:r>
        <w:rPr>
          <w:rFonts w:ascii="Verdana" w:hAnsi="Verdana" w:cs="Times New Roman"/>
          <w:sz w:val="20"/>
          <w:szCs w:val="20"/>
          <w:lang w:val="es-ES"/>
        </w:rPr>
        <w:t xml:space="preserve"> </w:t>
      </w:r>
    </w:p>
    <w:p w14:paraId="221EE3A1" w14:textId="77777777" w:rsidR="00C776E8" w:rsidRPr="00A12E83" w:rsidRDefault="005B5F79"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1" w:history="1">
        <w:r w:rsidR="006759D3" w:rsidRPr="005B5F79">
          <w:rPr>
            <w:rStyle w:val="Hyperlink"/>
            <w:rFonts w:ascii="Verdana" w:hAnsi="Verdana" w:cs="Times New Roman"/>
            <w:sz w:val="20"/>
          </w:rPr>
          <w:t>www.duomedia.com</w:t>
        </w:r>
      </w:hyperlink>
    </w:p>
    <w:p w14:paraId="160F69C3"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
    <w:p w14:paraId="6859223F" w14:textId="77777777" w:rsid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sidRPr="005B5F79">
        <w:rPr>
          <w:rFonts w:ascii="Verdana" w:hAnsi="Verdana"/>
          <w:b/>
          <w:bCs/>
          <w:sz w:val="20"/>
          <w:szCs w:val="20"/>
        </w:rPr>
        <w:t>TORAY Graphics</w:t>
      </w:r>
      <w:r w:rsidRPr="005B5F79">
        <w:rPr>
          <w:rFonts w:ascii="Verdana" w:hAnsi="Verdana"/>
          <w:sz w:val="20"/>
          <w:szCs w:val="20"/>
        </w:rPr>
        <w:t xml:space="preserve"> </w:t>
      </w:r>
    </w:p>
    <w:p w14:paraId="3E83C4DF"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sidRPr="005B5F79">
        <w:rPr>
          <w:rFonts w:ascii="Verdana" w:hAnsi="Verdana"/>
          <w:sz w:val="20"/>
          <w:szCs w:val="20"/>
        </w:rPr>
        <w:t>Mitsunori Hayashi</w:t>
      </w:r>
    </w:p>
    <w:p w14:paraId="60246DC2"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sidRPr="005B5F79">
        <w:rPr>
          <w:rFonts w:ascii="Verdana" w:hAnsi="Verdana"/>
          <w:sz w:val="20"/>
          <w:szCs w:val="20"/>
        </w:rPr>
        <w:t>Prumyslová 4</w:t>
      </w:r>
    </w:p>
    <w:p w14:paraId="7093A801"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lang w:val="es-ES"/>
        </w:rPr>
        <w:t xml:space="preserve">79640 </w:t>
      </w:r>
      <w:proofErr w:type="spellStart"/>
      <w:r>
        <w:rPr>
          <w:rFonts w:ascii="Verdana" w:hAnsi="Verdana"/>
          <w:sz w:val="20"/>
          <w:szCs w:val="20"/>
          <w:lang w:val="es-ES"/>
        </w:rPr>
        <w:t>Prostějov</w:t>
      </w:r>
      <w:proofErr w:type="spellEnd"/>
    </w:p>
    <w:p w14:paraId="6BA12A38"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lang w:val="es-ES"/>
        </w:rPr>
        <w:t>República Checa</w:t>
      </w:r>
    </w:p>
    <w:p w14:paraId="20DD89ED" w14:textId="77777777" w:rsidR="00C776E8" w:rsidRPr="002F5120"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rPr>
      </w:pPr>
      <w:r>
        <w:rPr>
          <w:rFonts w:ascii="Verdana" w:hAnsi="Verdana"/>
          <w:sz w:val="20"/>
          <w:szCs w:val="20"/>
          <w:lang w:val="es-ES"/>
        </w:rPr>
        <w:t>Tel.: +</w:t>
      </w:r>
      <w:r>
        <w:rPr>
          <w:rStyle w:val="Hyperlink"/>
          <w:rFonts w:ascii="Verdana" w:hAnsi="Verdana"/>
          <w:color w:val="auto"/>
          <w:sz w:val="20"/>
          <w:szCs w:val="20"/>
          <w:u w:val="none"/>
          <w:lang w:val="es-ES"/>
        </w:rPr>
        <w:t xml:space="preserve">420 (582) 303808 </w:t>
      </w:r>
    </w:p>
    <w:p w14:paraId="6E010C02" w14:textId="77777777" w:rsidR="00C776E8" w:rsidRPr="0045712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ascii="Verdana" w:hAnsi="Verdana"/>
          <w:sz w:val="20"/>
          <w:szCs w:val="20"/>
          <w:lang w:val="es-ES"/>
        </w:rPr>
        <w:t xml:space="preserve">Correo electrónico: </w:t>
      </w:r>
      <w:hyperlink r:id="rId12" w:history="1">
        <w:r>
          <w:rPr>
            <w:rStyle w:val="Hyperlink"/>
            <w:rFonts w:ascii="Verdana" w:hAnsi="Verdana"/>
            <w:sz w:val="20"/>
            <w:szCs w:val="20"/>
            <w:lang w:val="es-ES"/>
          </w:rPr>
          <w:t>hayashi@ttce.toray.cz</w:t>
        </w:r>
      </w:hyperlink>
    </w:p>
    <w:p w14:paraId="39368A6F"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rPr>
      </w:pPr>
    </w:p>
    <w:p w14:paraId="7C6998C4"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Pr>
          <w:rFonts w:ascii="Verdana" w:hAnsi="Verdana"/>
          <w:sz w:val="20"/>
          <w:szCs w:val="20"/>
          <w:lang w:val="es-ES"/>
        </w:rPr>
        <w:t>Rinus</w:t>
      </w:r>
      <w:proofErr w:type="spellEnd"/>
      <w:r>
        <w:rPr>
          <w:rFonts w:ascii="Verdana" w:hAnsi="Verdana"/>
          <w:sz w:val="20"/>
          <w:szCs w:val="20"/>
          <w:lang w:val="es-ES"/>
        </w:rPr>
        <w:t xml:space="preserve"> </w:t>
      </w:r>
      <w:proofErr w:type="spellStart"/>
      <w:r>
        <w:rPr>
          <w:rFonts w:ascii="Verdana" w:hAnsi="Verdana"/>
          <w:sz w:val="20"/>
          <w:szCs w:val="20"/>
          <w:lang w:val="es-ES"/>
        </w:rPr>
        <w:t>Hoebeke</w:t>
      </w:r>
      <w:proofErr w:type="spellEnd"/>
    </w:p>
    <w:p w14:paraId="7A168C3D"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lang w:val="es-ES"/>
        </w:rPr>
        <w:t>Tel.: + 31 634 336362</w:t>
      </w:r>
    </w:p>
    <w:p w14:paraId="4E0EF5DF" w14:textId="77777777" w:rsidR="00C776E8" w:rsidRPr="0051675B"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FF"/>
          <w:u w:val="single"/>
        </w:rPr>
      </w:pPr>
      <w:r w:rsidRPr="0051675B">
        <w:rPr>
          <w:rFonts w:ascii="Verdana" w:hAnsi="Verdana"/>
          <w:sz w:val="20"/>
          <w:szCs w:val="20"/>
          <w:lang w:val="es-ES"/>
        </w:rPr>
        <w:t xml:space="preserve">Correo electrónico: </w:t>
      </w:r>
      <w:r w:rsidRPr="0051675B">
        <w:rPr>
          <w:rFonts w:ascii="Verdana" w:hAnsi="Verdana"/>
          <w:color w:val="0000FF"/>
          <w:sz w:val="20"/>
          <w:szCs w:val="20"/>
          <w:u w:val="single"/>
          <w:lang w:val="es-ES"/>
        </w:rPr>
        <w:fldChar w:fldCharType="begin"/>
      </w:r>
      <w:r w:rsidRPr="0051675B">
        <w:rPr>
          <w:rFonts w:ascii="Verdana" w:hAnsi="Verdana"/>
          <w:color w:val="0000FF"/>
          <w:sz w:val="20"/>
          <w:szCs w:val="20"/>
          <w:u w:val="single"/>
          <w:lang w:val="es-ES"/>
        </w:rPr>
        <w:instrText xml:space="preserve"> HYPERLINK "mailto:hoebeke@ttce.toray.cz</w:instrText>
      </w:r>
    </w:p>
    <w:p w14:paraId="2EFB53A4" w14:textId="77777777" w:rsidR="00B54B32" w:rsidRPr="0051675B" w:rsidRDefault="00C776E8" w:rsidP="002B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sidRPr="0051675B">
        <w:rPr>
          <w:rFonts w:ascii="Verdana" w:hAnsi="Verdana"/>
          <w:color w:val="0000FF"/>
          <w:sz w:val="20"/>
          <w:szCs w:val="20"/>
          <w:u w:val="single"/>
          <w:lang w:val="es-ES"/>
        </w:rPr>
        <w:instrText xml:space="preserve">" </w:instrText>
      </w:r>
      <w:r w:rsidRPr="0051675B">
        <w:rPr>
          <w:rFonts w:ascii="Verdana" w:hAnsi="Verdana"/>
          <w:color w:val="0000FF"/>
          <w:sz w:val="20"/>
          <w:szCs w:val="20"/>
          <w:u w:val="single"/>
          <w:lang w:val="es-ES"/>
        </w:rPr>
        <w:fldChar w:fldCharType="separate"/>
      </w:r>
      <w:r w:rsidRPr="0051675B">
        <w:rPr>
          <w:rStyle w:val="Hyperlink"/>
          <w:rFonts w:ascii="Verdana" w:hAnsi="Verdana"/>
          <w:sz w:val="20"/>
          <w:szCs w:val="20"/>
          <w:lang w:val="es-ES"/>
        </w:rPr>
        <w:t>hoebeke@ttce.toray.cz</w:t>
      </w:r>
      <w:r w:rsidRPr="0051675B">
        <w:rPr>
          <w:rFonts w:ascii="Verdana" w:hAnsi="Verdana"/>
          <w:color w:val="0000FF"/>
          <w:sz w:val="20"/>
          <w:szCs w:val="20"/>
          <w:u w:val="single"/>
          <w:lang w:val="es-ES"/>
        </w:rPr>
        <w:fldChar w:fldCharType="end"/>
      </w:r>
    </w:p>
    <w:sectPr w:rsidR="00B54B32" w:rsidRPr="0051675B" w:rsidSect="00FE3E9C">
      <w:headerReference w:type="default" r:id="rId13"/>
      <w:footerReference w:type="default" r:id="rId14"/>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A3881" w14:textId="77777777" w:rsidR="00DB415D" w:rsidRDefault="00DB415D">
      <w:r>
        <w:separator/>
      </w:r>
    </w:p>
  </w:endnote>
  <w:endnote w:type="continuationSeparator" w:id="0">
    <w:p w14:paraId="10032F62" w14:textId="77777777" w:rsidR="00DB415D" w:rsidRDefault="00DB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rutiger-Bold">
    <w:panose1 w:val="00000000000000000000"/>
    <w:charset w:val="00"/>
    <w:family w:val="swiss"/>
    <w:notTrueType/>
    <w:pitch w:val="default"/>
    <w:sig w:usb0="00000003" w:usb1="00000000" w:usb2="00000000" w:usb3="00000000" w:csb0="00000001"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6AA2" w14:textId="77777777" w:rsidR="007364CF" w:rsidRDefault="005110B9" w:rsidP="00AB41A6">
    <w:pPr>
      <w:pStyle w:val="Footer"/>
      <w:jc w:val="right"/>
    </w:pPr>
    <w:r>
      <w:rPr>
        <w:noProof/>
        <w:lang w:val="it-IT" w:eastAsia="it-IT"/>
      </w:rPr>
      <w:drawing>
        <wp:inline distT="0" distB="0" distL="0" distR="0" wp14:anchorId="5C7E7D4C" wp14:editId="7B99AAF1">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47611" w14:textId="77777777" w:rsidR="00DB415D" w:rsidRDefault="00DB415D">
      <w:r>
        <w:separator/>
      </w:r>
    </w:p>
  </w:footnote>
  <w:footnote w:type="continuationSeparator" w:id="0">
    <w:p w14:paraId="392F8E3E" w14:textId="77777777" w:rsidR="00DB415D" w:rsidRDefault="00DB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2E7F5" w14:textId="77777777" w:rsidR="00C776E8" w:rsidRPr="00C776E8" w:rsidRDefault="00C776E8" w:rsidP="00C776E8">
    <w:pPr>
      <w:suppressAutoHyphens w:val="0"/>
      <w:autoSpaceDE w:val="0"/>
      <w:autoSpaceDN w:val="0"/>
      <w:adjustRightInd w:val="0"/>
      <w:rPr>
        <w:rFonts w:ascii="Verdana" w:hAnsi="Verdana" w:cs="Frutiger-Bold"/>
        <w:b/>
        <w:bCs/>
        <w:color w:val="3A4D96"/>
        <w:sz w:val="22"/>
        <w:szCs w:val="22"/>
      </w:rPr>
    </w:pPr>
    <w:r w:rsidRPr="005B5F79">
      <w:rPr>
        <w:rFonts w:ascii="Verdana" w:hAnsi="Verdana"/>
        <w:b/>
        <w:bCs/>
        <w:color w:val="3A4D96"/>
        <w:sz w:val="22"/>
        <w:lang w:val="en-GB"/>
      </w:rPr>
      <w:t>Toray Waterless Printing</w:t>
    </w:r>
  </w:p>
  <w:p w14:paraId="73095CAC" w14:textId="77777777" w:rsidR="00C776E8" w:rsidRPr="00C776E8" w:rsidRDefault="005B5F79" w:rsidP="00C776E8">
    <w:pPr>
      <w:suppressAutoHyphens w:val="0"/>
      <w:autoSpaceDE w:val="0"/>
      <w:autoSpaceDN w:val="0"/>
      <w:adjustRightInd w:val="0"/>
      <w:spacing w:before="120" w:after="120"/>
      <w:rPr>
        <w:rFonts w:ascii="Verdana" w:hAnsi="Verdana" w:cs="Frutiger-Bold"/>
        <w:b/>
        <w:bCs/>
        <w:color w:val="3A4D96"/>
        <w:sz w:val="22"/>
        <w:szCs w:val="22"/>
      </w:rPr>
    </w:pPr>
    <w:r>
      <w:rPr>
        <w:noProof/>
        <w:lang w:val="es-ES"/>
      </w:rPr>
      <w:pict w14:anchorId="0B627DBD">
        <v:shapetype id="_x0000_t32" coordsize="21600,21600" o:spt="32" o:oned="t" path="m,l21600,21600e" filled="f">
          <v:path arrowok="t" fillok="f" o:connecttype="none"/>
          <o:lock v:ext="edit" shapetype="t"/>
        </v:shapetype>
        <v:shape id="Straight Arrow Connector 1" o:spid="_x0000_s14336" type="#_x0000_t32" style="position:absolute;margin-left:-1.8pt;margin-top:2.35pt;width:450.7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A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g0j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KJJcIApAgAASwQAAA4AAAAAAAAAAAAAAAAALgIAAGRycy9lMm9E&#10;b2MueG1sUEsBAi0AFAAGAAgAAAAhAClMBwvcAAAABgEAAA8AAAAAAAAAAAAAAAAAgwQAAGRycy9k&#10;b3ducmV2LnhtbFBLBQYAAAAABAAEAPMAAACMBQAAAAA=&#10;" strokecolor="#3a4d96" strokeweight="1.25pt"/>
      </w:pict>
    </w:r>
    <w:r w:rsidR="005110B9" w:rsidRPr="005B5F79">
      <w:rPr>
        <w:rFonts w:ascii="Verdana" w:hAnsi="Verdana"/>
        <w:color w:val="000000"/>
        <w:sz w:val="14"/>
        <w:lang w:val="en-GB"/>
      </w:rPr>
      <w:t>“Add value to print!”</w:t>
    </w:r>
  </w:p>
  <w:p w14:paraId="493514F1" w14:textId="77777777" w:rsidR="007364CF" w:rsidRPr="00C776E8" w:rsidRDefault="007364CF" w:rsidP="00C77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4337"/>
    <o:shapelayout v:ext="edit">
      <o:idmap v:ext="edit" data="14"/>
      <o:rules v:ext="edit">
        <o:r id="V:Rule2" type="connector" idref="#Straight Arrow Connector 1"/>
      </o:rules>
    </o:shapelayout>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28"/>
    <w:rsid w:val="00000094"/>
    <w:rsid w:val="0000650B"/>
    <w:rsid w:val="00036D1B"/>
    <w:rsid w:val="00037EE0"/>
    <w:rsid w:val="00062336"/>
    <w:rsid w:val="00071F99"/>
    <w:rsid w:val="00085B77"/>
    <w:rsid w:val="00091ACC"/>
    <w:rsid w:val="00094BCD"/>
    <w:rsid w:val="000A3C79"/>
    <w:rsid w:val="000A48EB"/>
    <w:rsid w:val="000B18AF"/>
    <w:rsid w:val="000B4767"/>
    <w:rsid w:val="000C5D1D"/>
    <w:rsid w:val="000D1A30"/>
    <w:rsid w:val="000D317E"/>
    <w:rsid w:val="000F2C1C"/>
    <w:rsid w:val="000F3B70"/>
    <w:rsid w:val="001137EA"/>
    <w:rsid w:val="00117F88"/>
    <w:rsid w:val="001311BA"/>
    <w:rsid w:val="001361E2"/>
    <w:rsid w:val="001370BD"/>
    <w:rsid w:val="00145FD3"/>
    <w:rsid w:val="001739C8"/>
    <w:rsid w:val="00185739"/>
    <w:rsid w:val="001945AF"/>
    <w:rsid w:val="001A0DFC"/>
    <w:rsid w:val="001A3B85"/>
    <w:rsid w:val="001C68D5"/>
    <w:rsid w:val="001E6920"/>
    <w:rsid w:val="001F746D"/>
    <w:rsid w:val="0020169D"/>
    <w:rsid w:val="002228A7"/>
    <w:rsid w:val="00222F3F"/>
    <w:rsid w:val="00226BB6"/>
    <w:rsid w:val="002330FB"/>
    <w:rsid w:val="00253EED"/>
    <w:rsid w:val="00266553"/>
    <w:rsid w:val="00292EF4"/>
    <w:rsid w:val="002A008C"/>
    <w:rsid w:val="002A4575"/>
    <w:rsid w:val="002B1298"/>
    <w:rsid w:val="002B7DC4"/>
    <w:rsid w:val="002C64CF"/>
    <w:rsid w:val="002E19FB"/>
    <w:rsid w:val="002F5120"/>
    <w:rsid w:val="002F6829"/>
    <w:rsid w:val="003224E3"/>
    <w:rsid w:val="0032638E"/>
    <w:rsid w:val="003448F0"/>
    <w:rsid w:val="00360AB7"/>
    <w:rsid w:val="00377336"/>
    <w:rsid w:val="00381B6A"/>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504CA0"/>
    <w:rsid w:val="005110B9"/>
    <w:rsid w:val="0051675B"/>
    <w:rsid w:val="0052170B"/>
    <w:rsid w:val="00540819"/>
    <w:rsid w:val="00543A7B"/>
    <w:rsid w:val="005621D4"/>
    <w:rsid w:val="00565C16"/>
    <w:rsid w:val="005B5F79"/>
    <w:rsid w:val="005C5162"/>
    <w:rsid w:val="005C5E82"/>
    <w:rsid w:val="005D2ECE"/>
    <w:rsid w:val="005D4310"/>
    <w:rsid w:val="005E5751"/>
    <w:rsid w:val="005F0D59"/>
    <w:rsid w:val="006070C3"/>
    <w:rsid w:val="00613359"/>
    <w:rsid w:val="006534A2"/>
    <w:rsid w:val="006759D3"/>
    <w:rsid w:val="00693B4F"/>
    <w:rsid w:val="006947AD"/>
    <w:rsid w:val="006A720C"/>
    <w:rsid w:val="006D0F25"/>
    <w:rsid w:val="006E7F9D"/>
    <w:rsid w:val="006F28A2"/>
    <w:rsid w:val="006F5F40"/>
    <w:rsid w:val="00717F0D"/>
    <w:rsid w:val="007364CF"/>
    <w:rsid w:val="0074073A"/>
    <w:rsid w:val="007513E6"/>
    <w:rsid w:val="00756D10"/>
    <w:rsid w:val="00760E98"/>
    <w:rsid w:val="0078574D"/>
    <w:rsid w:val="007C0427"/>
    <w:rsid w:val="007C2CDC"/>
    <w:rsid w:val="007D13F6"/>
    <w:rsid w:val="007D15D8"/>
    <w:rsid w:val="007E006E"/>
    <w:rsid w:val="007F5C86"/>
    <w:rsid w:val="00803CDD"/>
    <w:rsid w:val="00824F6F"/>
    <w:rsid w:val="00837C7C"/>
    <w:rsid w:val="008620F4"/>
    <w:rsid w:val="00886998"/>
    <w:rsid w:val="008922D7"/>
    <w:rsid w:val="008951AD"/>
    <w:rsid w:val="008A01AA"/>
    <w:rsid w:val="008A0EDC"/>
    <w:rsid w:val="008A1801"/>
    <w:rsid w:val="008A1958"/>
    <w:rsid w:val="008A28B5"/>
    <w:rsid w:val="008B4643"/>
    <w:rsid w:val="008B474B"/>
    <w:rsid w:val="008D5365"/>
    <w:rsid w:val="008D54A4"/>
    <w:rsid w:val="008D5B64"/>
    <w:rsid w:val="00903F6E"/>
    <w:rsid w:val="00924E09"/>
    <w:rsid w:val="009347FB"/>
    <w:rsid w:val="00942933"/>
    <w:rsid w:val="00952D6B"/>
    <w:rsid w:val="009617F7"/>
    <w:rsid w:val="009914A8"/>
    <w:rsid w:val="009E3208"/>
    <w:rsid w:val="009E6329"/>
    <w:rsid w:val="00A160AC"/>
    <w:rsid w:val="00A25BE7"/>
    <w:rsid w:val="00A550E7"/>
    <w:rsid w:val="00A82395"/>
    <w:rsid w:val="00A92C98"/>
    <w:rsid w:val="00AB41A6"/>
    <w:rsid w:val="00AE38A0"/>
    <w:rsid w:val="00AF0B12"/>
    <w:rsid w:val="00B2666E"/>
    <w:rsid w:val="00B31281"/>
    <w:rsid w:val="00B40135"/>
    <w:rsid w:val="00B41CB5"/>
    <w:rsid w:val="00B47C97"/>
    <w:rsid w:val="00B532B0"/>
    <w:rsid w:val="00B54B32"/>
    <w:rsid w:val="00B57BAC"/>
    <w:rsid w:val="00B90287"/>
    <w:rsid w:val="00BA0EE8"/>
    <w:rsid w:val="00BA1961"/>
    <w:rsid w:val="00BC4839"/>
    <w:rsid w:val="00BE7E07"/>
    <w:rsid w:val="00C044F9"/>
    <w:rsid w:val="00C141BC"/>
    <w:rsid w:val="00C2380D"/>
    <w:rsid w:val="00C25ED7"/>
    <w:rsid w:val="00C275DD"/>
    <w:rsid w:val="00C34F31"/>
    <w:rsid w:val="00C37784"/>
    <w:rsid w:val="00C426D3"/>
    <w:rsid w:val="00C47411"/>
    <w:rsid w:val="00C54731"/>
    <w:rsid w:val="00C6297C"/>
    <w:rsid w:val="00C6359F"/>
    <w:rsid w:val="00C642D0"/>
    <w:rsid w:val="00C64B51"/>
    <w:rsid w:val="00C776E8"/>
    <w:rsid w:val="00CE24DF"/>
    <w:rsid w:val="00CE2E44"/>
    <w:rsid w:val="00CE5993"/>
    <w:rsid w:val="00CF741F"/>
    <w:rsid w:val="00D25787"/>
    <w:rsid w:val="00D31A97"/>
    <w:rsid w:val="00D34A90"/>
    <w:rsid w:val="00D37662"/>
    <w:rsid w:val="00D55E03"/>
    <w:rsid w:val="00D75CDC"/>
    <w:rsid w:val="00DB415D"/>
    <w:rsid w:val="00E16B96"/>
    <w:rsid w:val="00E32C51"/>
    <w:rsid w:val="00E37AB1"/>
    <w:rsid w:val="00E43A78"/>
    <w:rsid w:val="00E46CC6"/>
    <w:rsid w:val="00E62F1F"/>
    <w:rsid w:val="00E73CCE"/>
    <w:rsid w:val="00E81A2B"/>
    <w:rsid w:val="00EA01CF"/>
    <w:rsid w:val="00EB5007"/>
    <w:rsid w:val="00ED2B3C"/>
    <w:rsid w:val="00ED573F"/>
    <w:rsid w:val="00ED7DAA"/>
    <w:rsid w:val="00EF0980"/>
    <w:rsid w:val="00EF5603"/>
    <w:rsid w:val="00F0712E"/>
    <w:rsid w:val="00F236B0"/>
    <w:rsid w:val="00F23D95"/>
    <w:rsid w:val="00F3495B"/>
    <w:rsid w:val="00F44FEF"/>
    <w:rsid w:val="00F71D43"/>
    <w:rsid w:val="00FE2DCD"/>
    <w:rsid w:val="00FE3E9C"/>
    <w:rsid w:val="00FF682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8A8F5C2"/>
  <w15:docId w15:val="{207748FA-B62A-457E-A8F1-0C3B5696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val="de-DE"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ar-SA"/>
    </w:rPr>
  </w:style>
  <w:style w:type="character" w:customStyle="1" w:styleId="Heading2Char">
    <w:name w:val="Heading 2 Char"/>
    <w:link w:val="Heading2"/>
    <w:rsid w:val="00457D28"/>
    <w:rPr>
      <w:rFonts w:ascii="Arial" w:eastAsia="MS Mincho" w:hAnsi="Arial" w:cs="Arial"/>
      <w:b/>
      <w:bCs/>
      <w:sz w:val="28"/>
      <w:szCs w:val="28"/>
      <w:lang w:val="de-DE" w:eastAsia="ar-SA"/>
    </w:rPr>
  </w:style>
  <w:style w:type="character" w:customStyle="1" w:styleId="Heading3Char">
    <w:name w:val="Heading 3 Char"/>
    <w:link w:val="Heading3"/>
    <w:rsid w:val="00457D28"/>
    <w:rPr>
      <w:rFonts w:ascii="Arial" w:eastAsia="MS Mincho" w:hAnsi="Arial" w:cs="Arial"/>
      <w:b/>
      <w:bCs/>
      <w:sz w:val="20"/>
      <w:szCs w:val="20"/>
      <w:lang w:val="de-DE" w:eastAsia="ar-SA"/>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ar-SA"/>
    </w:rPr>
  </w:style>
  <w:style w:type="paragraph" w:customStyle="1" w:styleId="NoSpacing1">
    <w:name w:val="No Spacing1"/>
    <w:qFormat/>
    <w:rsid w:val="00457D28"/>
    <w:rPr>
      <w:sz w:val="22"/>
      <w:szCs w:val="22"/>
      <w:lang w:val="en-GB" w:eastAsia="en-US"/>
    </w:rPr>
  </w:style>
  <w:style w:type="paragraph" w:customStyle="1" w:styleId="nospacing10">
    <w:name w:val="no spacing1"/>
    <w:basedOn w:val="Normal"/>
    <w:rsid w:val="00457D28"/>
    <w:pPr>
      <w:suppressAutoHyphens w:val="0"/>
    </w:pPr>
    <w:rPr>
      <w:rFonts w:ascii="Verdana" w:hAnsi="Verdana" w:cs="Times New Roman"/>
      <w:sz w:val="20"/>
      <w:szCs w:val="18"/>
      <w:lang w:val="en-GB"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lang w:val="x-none" w:eastAsia="x-none"/>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val="de-DE"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ar-SA"/>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duomedi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yashi@ttce.tora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omed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http://www.toraywaterles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B9F78-8AC7-4C6A-8411-4D95CFBA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851</Words>
  <Characters>4953</Characters>
  <Application>Microsoft Office Word</Application>
  <DocSecurity>0</DocSecurity>
  <Lines>107</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to Bring an array of Brand-New Waterless Offset Printing Plate Products to drupa 2016</vt:lpstr>
      <vt:lpstr>Good News For Newspapers at WAN-IFRA’s Printing Summit</vt:lpstr>
    </vt:vector>
  </TitlesOfParts>
  <Company/>
  <LinksUpToDate>false</LinksUpToDate>
  <CharactersWithSpaces>5768</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presenta un gran despliegue de novedades en Labelexpo Europe 2017</dc:title>
  <dc:subject>Events</dc:subject>
  <dc:creator>Toray</dc:creator>
  <cp:keywords>Labelexpo, Toray</cp:keywords>
  <cp:lastModifiedBy>Office</cp:lastModifiedBy>
  <cp:revision>6</cp:revision>
  <cp:lastPrinted>2014-02-13T10:17:00Z</cp:lastPrinted>
  <dcterms:created xsi:type="dcterms:W3CDTF">2017-09-19T09:19:00Z</dcterms:created>
  <dcterms:modified xsi:type="dcterms:W3CDTF">2017-09-22T17:10:00Z</dcterms:modified>
</cp:coreProperties>
</file>