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39" w:rsidRDefault="00E85AA5">
      <w:pPr>
        <w:pStyle w:val="Heading1"/>
        <w:widowControl w:val="0"/>
        <w:numPr>
          <w:ilvl w:val="0"/>
          <w:numId w:val="1"/>
        </w:numPr>
        <w:tabs>
          <w:tab w:val="left" w:pos="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720"/>
        <w:jc w:val="center"/>
        <w:rPr>
          <w:rFonts w:ascii="Verdana" w:eastAsia="Verdana" w:hAnsi="Verdana" w:cs="Verdana"/>
          <w:b w:val="0"/>
          <w:sz w:val="28"/>
          <w:szCs w:val="28"/>
        </w:rPr>
      </w:pPr>
      <w:r>
        <w:rPr>
          <w:rFonts w:ascii="Verdana" w:eastAsia="Verdana" w:hAnsi="Verdana" w:cs="Verdana"/>
          <w:b w:val="0"/>
          <w:sz w:val="28"/>
          <w:szCs w:val="28"/>
          <w:lang w:val="it-IT"/>
        </w:rPr>
        <w:t>Comunicato stampa</w:t>
      </w:r>
    </w:p>
    <w:p w:rsidR="004F5A39" w:rsidRPr="008551FE" w:rsidRDefault="00F7540C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eastAsia="Verdana" w:hAnsi="Verdana" w:cs="Verdana"/>
          <w:b/>
          <w:color w:val="000000"/>
          <w:sz w:val="20"/>
          <w:szCs w:val="20"/>
          <w:lang w:val="it-IT"/>
        </w:rPr>
      </w:pPr>
      <w:bookmarkStart w:id="0" w:name="_GoBack"/>
      <w:r>
        <w:rPr>
          <w:rFonts w:ascii="Verdana" w:eastAsia="Verdana" w:hAnsi="Verdana" w:cs="Verdana"/>
          <w:b/>
          <w:bCs/>
          <w:color w:val="000000"/>
          <w:sz w:val="28"/>
          <w:szCs w:val="28"/>
          <w:lang w:val="it-IT"/>
        </w:rPr>
        <w:t>Jura Security Printing si affida a Toray per la massima qualità nella stampa di sicurezza con l'offset waterless</w:t>
      </w:r>
    </w:p>
    <w:bookmarkEnd w:id="0"/>
    <w:p w:rsidR="004F5A39" w:rsidRPr="008551FE" w:rsidRDefault="004F5A39">
      <w:pPr>
        <w:spacing w:line="360" w:lineRule="auto"/>
        <w:rPr>
          <w:rFonts w:ascii="Verdana" w:eastAsia="Verdana" w:hAnsi="Verdana" w:cs="Verdana"/>
          <w:sz w:val="20"/>
          <w:szCs w:val="20"/>
          <w:lang w:val="it-IT"/>
        </w:rPr>
      </w:pPr>
    </w:p>
    <w:p w:rsidR="00F57F3A" w:rsidRDefault="00E85AA5" w:rsidP="00F7540C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proofErr w:type="spellStart"/>
      <w:r>
        <w:rPr>
          <w:rFonts w:ascii="Verdana" w:eastAsia="Verdana" w:hAnsi="Verdana" w:cs="Verdana"/>
          <w:b/>
          <w:bCs/>
          <w:color w:val="000000"/>
          <w:sz w:val="20"/>
          <w:szCs w:val="20"/>
          <w:lang w:val="it-IT"/>
        </w:rPr>
        <w:t>Prostějov</w:t>
      </w:r>
      <w:proofErr w:type="spellEnd"/>
      <w:r>
        <w:rPr>
          <w:rFonts w:ascii="Verdana" w:eastAsia="Verdana" w:hAnsi="Verdana" w:cs="Verdana"/>
          <w:b/>
          <w:bCs/>
          <w:color w:val="000000"/>
          <w:sz w:val="20"/>
          <w:szCs w:val="20"/>
          <w:lang w:val="it-IT"/>
        </w:rPr>
        <w:t>, Repubblica Ceca</w:t>
      </w: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, </w:t>
      </w:r>
      <w:r w:rsidR="001F6BE1">
        <w:rPr>
          <w:rFonts w:ascii="Verdana" w:eastAsia="Verdana" w:hAnsi="Verdana" w:cs="Verdana"/>
          <w:b/>
          <w:bCs/>
          <w:sz w:val="20"/>
          <w:szCs w:val="20"/>
          <w:lang w:val="it-IT"/>
        </w:rPr>
        <w:t>15 novembre</w:t>
      </w: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20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  <w:lang w:val="it-IT"/>
        </w:rPr>
        <w:t>18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-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Toray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Graphics (Repubblica Ceca), leader nella tecnologia di lastre offset waterless, ha reso noto oggi che Jura Security Printing, con sede a Budapest e Vienn</w:t>
      </w:r>
      <w:r w:rsidR="008551FE">
        <w:rPr>
          <w:rFonts w:ascii="Verdana" w:eastAsia="Verdana" w:hAnsi="Verdana" w:cs="Verdana"/>
          <w:color w:val="000000"/>
          <w:sz w:val="20"/>
          <w:szCs w:val="20"/>
          <w:lang w:val="it-IT"/>
        </w:rPr>
        <w:t>a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, ha utilizzato con successo le lastre di stampa offset waterless Toray IMPRIMA per aiutare i clienti a soddisfare gli elevatissimi requisiti qualitativi del mercato della stampa di sicurezza. Jura Security Printing, azienda a conduzione familiare fondata nel 1988, serve i mercati internazionali con un competente staff composto da 60 persone. Oltre a fornire lastre di stampa offset waterless ai propri clienti, offre software di sicurezza grafica, hardware, progettazione di documenti, protezione per banconote, personalizzazione e formazione. Ha circa 120 clienti che, in Europa, nelle Americhe e in Asia, si avvalgono dei suoi vari servizi.</w:t>
      </w:r>
    </w:p>
    <w:p w:rsidR="001F6BE1" w:rsidRDefault="001F6BE1" w:rsidP="00F7540C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1F6BE1" w:rsidRPr="008551FE" w:rsidRDefault="001F6BE1" w:rsidP="001F6BE1">
      <w:pPr>
        <w:spacing w:line="36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noProof/>
          <w:color w:val="000000"/>
          <w:sz w:val="20"/>
          <w:szCs w:val="20"/>
          <w:lang w:val="nl-BE" w:eastAsia="zh-TW"/>
        </w:rPr>
        <w:drawing>
          <wp:inline distT="0" distB="0" distL="0" distR="0" wp14:anchorId="6E96F93A" wp14:editId="30E41CC2">
            <wp:extent cx="2735580" cy="1823827"/>
            <wp:effectExtent l="0" t="0" r="762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ra-new-house-snowy-20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512" cy="1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BE1" w:rsidRPr="001F6BE1" w:rsidRDefault="003E1B38" w:rsidP="001F6BE1">
      <w:pPr>
        <w:spacing w:line="360" w:lineRule="auto"/>
        <w:jc w:val="center"/>
        <w:rPr>
          <w:rFonts w:ascii="Verdana" w:eastAsia="Verdana" w:hAnsi="Verdana" w:cs="Verdana"/>
          <w:color w:val="000000"/>
          <w:sz w:val="16"/>
          <w:szCs w:val="20"/>
          <w:lang w:val="it-IT"/>
        </w:rPr>
      </w:pPr>
      <w:r w:rsidRPr="003E1B38">
        <w:rPr>
          <w:rFonts w:ascii="Verdana" w:eastAsia="Verdana" w:hAnsi="Verdana" w:cs="Verdana"/>
          <w:color w:val="000000"/>
          <w:sz w:val="16"/>
          <w:szCs w:val="20"/>
          <w:lang w:val="it-IT"/>
        </w:rPr>
        <w:t>Nuovi uffici a Budapest</w:t>
      </w:r>
    </w:p>
    <w:p w:rsidR="001F6BE1" w:rsidRPr="001F6BE1" w:rsidRDefault="001F6BE1" w:rsidP="001F6BE1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E03EEB" w:rsidRDefault="00E03EEB" w:rsidP="00F7540C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"La nostra prima iniziativa nella stampa waterless è avvenuta intorno al 2008/2009" spiega Árpád Papp, direttore tecnico. "Uno dei nostri clienti era alla ricerca di una soluzione di stampa di sicurezza di qualità estremamente elevata, e abbiamo constatato che la stampa waterless era l'unico modo per farcela. Siamo riusciti a ottenere una qualità pari a 6.400 dpi per loro, e si sono aggiudicati il progetto. </w:t>
      </w:r>
      <w:r w:rsidR="008551FE">
        <w:rPr>
          <w:rFonts w:ascii="Verdana" w:eastAsia="Verdana" w:hAnsi="Verdana" w:cs="Verdana"/>
          <w:color w:val="000000"/>
          <w:sz w:val="20"/>
          <w:szCs w:val="20"/>
          <w:lang w:val="it-IT"/>
        </w:rPr>
        <w:t>D allora n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on ci siamo mai fermati, e oggi riforniamo oltre 25 clienti in tutto il mondo che utilizzano le lastre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waterless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."</w:t>
      </w:r>
    </w:p>
    <w:p w:rsidR="001F6BE1" w:rsidRDefault="001F6BE1" w:rsidP="00F7540C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1F6BE1" w:rsidRPr="001F6BE1" w:rsidRDefault="001F6BE1" w:rsidP="001F6BE1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1F6BE1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     </w: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nl-BE" w:eastAsia="zh-TW"/>
        </w:rPr>
        <w:drawing>
          <wp:inline distT="0" distB="0" distL="0" distR="0" wp14:anchorId="3DC342E4" wp14:editId="06E9EE1D">
            <wp:extent cx="2247900" cy="1257300"/>
            <wp:effectExtent l="0" t="0" r="0" b="0"/>
            <wp:docPr id="3" name="Picture 3" descr="print samples_s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nt samples_sm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6BE1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    </w:t>
      </w:r>
      <w:r>
        <w:rPr>
          <w:rFonts w:ascii="Verdana" w:eastAsia="Verdana" w:hAnsi="Verdana" w:cs="Verdana"/>
          <w:noProof/>
          <w:color w:val="000000"/>
          <w:sz w:val="20"/>
          <w:szCs w:val="20"/>
          <w:lang w:val="nl-BE" w:eastAsia="zh-TW"/>
        </w:rPr>
        <w:drawing>
          <wp:inline distT="0" distB="0" distL="0" distR="0" wp14:anchorId="5760745F" wp14:editId="2A5D564D">
            <wp:extent cx="2247900" cy="1257300"/>
            <wp:effectExtent l="0" t="0" r="0" b="0"/>
            <wp:docPr id="2" name="Picture 2" descr="samples_s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ples_sm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BE1" w:rsidRPr="001F6BE1" w:rsidRDefault="003E1B38" w:rsidP="001F6BE1">
      <w:pPr>
        <w:spacing w:line="360" w:lineRule="auto"/>
        <w:jc w:val="center"/>
        <w:rPr>
          <w:rFonts w:ascii="Verdana" w:eastAsia="Verdana" w:hAnsi="Verdana" w:cs="Verdana"/>
          <w:color w:val="000000"/>
          <w:sz w:val="16"/>
          <w:szCs w:val="20"/>
          <w:lang w:val="it-IT"/>
        </w:rPr>
      </w:pPr>
      <w:r w:rsidRPr="003E1B38">
        <w:rPr>
          <w:rFonts w:ascii="Verdana" w:eastAsia="Verdana" w:hAnsi="Verdana" w:cs="Verdana"/>
          <w:color w:val="000000"/>
          <w:sz w:val="16"/>
          <w:szCs w:val="20"/>
          <w:lang w:val="it-IT"/>
        </w:rPr>
        <w:t>Campioni di stampa</w:t>
      </w:r>
    </w:p>
    <w:p w:rsidR="001F6BE1" w:rsidRPr="001F6BE1" w:rsidRDefault="001F6BE1" w:rsidP="001F6BE1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E03EEB" w:rsidRDefault="00E03EEB" w:rsidP="00F57F3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Jura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Security Printing aiuta inoltre i suoi clienti che operano nella stampa di sicurezza a progettare i contenuti e il flusso di lavoro per diversi documenti protetti, tra cui avanzate funzionalità di sicurezza per tessere ID di tutti i tipi, biglietti per eventi, banconote, bolli fiscali e altro ancora. "Nell'ultimo decennio," prosegue Papp, "siamo stati molto soddisfatti dei continui miglioramenti qualitativi e funzionali che abbiamo riscontrato nelle lastre offset waterless Toray IMPRIMA. I nostri clienti che sono passati al processo offset waterless stanno raccogliendo i vantaggi qualitativi e </w:t>
      </w: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lastRenderedPageBreak/>
        <w:t xml:space="preserve">ambientali, e ciò li sta aiutando a crescere. Ci auguriamo una lunga collaborazione con Toray, poiché siamo entrambi dediti a promuovere la stampa offset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waterless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."</w:t>
      </w:r>
    </w:p>
    <w:p w:rsidR="001F6BE1" w:rsidRDefault="001F6BE1" w:rsidP="00F57F3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1F6BE1" w:rsidRPr="008551FE" w:rsidRDefault="001F6BE1" w:rsidP="001F6BE1">
      <w:pPr>
        <w:spacing w:line="36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A62237">
        <w:rPr>
          <w:rFonts w:ascii="Verdana" w:eastAsia="Verdana" w:hAnsi="Verdana" w:cs="Verdana"/>
          <w:noProof/>
          <w:color w:val="000000"/>
          <w:sz w:val="20"/>
          <w:szCs w:val="20"/>
          <w:lang w:val="nl-BE" w:eastAsia="zh-TW"/>
        </w:rPr>
        <w:drawing>
          <wp:inline distT="0" distB="0" distL="0" distR="0" wp14:anchorId="5BA651F7" wp14:editId="16A348D9">
            <wp:extent cx="1396365" cy="391485"/>
            <wp:effectExtent l="0" t="0" r="0" b="8890"/>
            <wp:docPr id="5" name="Picture 5" descr="P:\Clients 2018\Toray International Europe\Graphics\10.01 newsflash #13 November\jura_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Clients 2018\Toray International Europe\Graphics\10.01 newsflash #13 November\jura_logo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655" cy="41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BE1" w:rsidRPr="00345CB3" w:rsidRDefault="001F6BE1" w:rsidP="001F6BE1">
      <w:pPr>
        <w:spacing w:line="360" w:lineRule="auto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 w:rsidRPr="00345CB3">
        <w:rPr>
          <w:rFonts w:ascii="Verdana" w:eastAsia="Verdana" w:hAnsi="Verdana" w:cs="Verdana"/>
          <w:color w:val="000000"/>
          <w:sz w:val="16"/>
          <w:szCs w:val="16"/>
        </w:rPr>
        <w:t>Jura logo</w:t>
      </w:r>
    </w:p>
    <w:p w:rsidR="001F6BE1" w:rsidRDefault="001F6BE1" w:rsidP="004F649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4F5A39" w:rsidRPr="008551FE" w:rsidRDefault="00E85AA5" w:rsidP="004F649A">
      <w:pPr>
        <w:spacing w:line="360" w:lineRule="auto"/>
        <w:jc w:val="both"/>
        <w:rPr>
          <w:rFonts w:ascii="Verdana" w:eastAsia="Verdana" w:hAnsi="Verdana" w:cs="Verdana"/>
          <w:color w:val="0000FF"/>
          <w:sz w:val="20"/>
          <w:szCs w:val="20"/>
          <w:u w:val="single"/>
          <w:lang w:val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Per maggiori informazioni, visitare il nostro sito Web</w:t>
      </w:r>
      <w:r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hyperlink r:id="rId11">
        <w:r>
          <w:rPr>
            <w:rFonts w:ascii="Verdana" w:eastAsia="Verdana" w:hAnsi="Verdana" w:cs="Verdana"/>
            <w:color w:val="0000FF"/>
            <w:sz w:val="20"/>
            <w:szCs w:val="20"/>
            <w:u w:val="single"/>
            <w:lang w:val="it-IT"/>
          </w:rPr>
          <w:t>www.imprima.toray</w:t>
        </w:r>
      </w:hyperlink>
      <w:r>
        <w:rPr>
          <w:rFonts w:ascii="Verdana" w:eastAsia="Verdana" w:hAnsi="Verdana" w:cs="Verdana"/>
          <w:sz w:val="20"/>
          <w:szCs w:val="20"/>
          <w:lang w:val="it-IT"/>
        </w:rPr>
        <w:t>.</w:t>
      </w:r>
    </w:p>
    <w:p w:rsidR="00F57F3A" w:rsidRPr="008551FE" w:rsidRDefault="00E85AA5" w:rsidP="004F649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>
        <w:rPr>
          <w:rFonts w:ascii="Verdana" w:eastAsia="Verdana" w:hAnsi="Verdana" w:cs="Verdana"/>
          <w:sz w:val="20"/>
          <w:szCs w:val="20"/>
          <w:lang w:val="it-IT"/>
        </w:rPr>
        <w:t xml:space="preserve">Per maggiori informazioni su Jura Security Printing, visitare </w:t>
      </w:r>
      <w:hyperlink r:id="rId12" w:history="1">
        <w:r>
          <w:rPr>
            <w:rStyle w:val="Hyperlink"/>
            <w:rFonts w:ascii="Verdana" w:eastAsia="Verdana" w:hAnsi="Verdana" w:cs="Verdana"/>
            <w:sz w:val="20"/>
            <w:szCs w:val="20"/>
            <w:lang w:val="it-IT"/>
          </w:rPr>
          <w:t>www.jura.hu</w:t>
        </w:r>
      </w:hyperlink>
      <w:r>
        <w:rPr>
          <w:rFonts w:ascii="Verdana" w:eastAsia="Verdana" w:hAnsi="Verdana" w:cs="Verdana"/>
          <w:color w:val="000000"/>
          <w:sz w:val="20"/>
          <w:szCs w:val="20"/>
          <w:lang w:val="it-IT"/>
        </w:rPr>
        <w:t>.</w:t>
      </w:r>
    </w:p>
    <w:p w:rsidR="004F5A39" w:rsidRPr="008551FE" w:rsidRDefault="004F5A39" w:rsidP="004F649A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u w:val="single"/>
          <w:lang w:val="it-IT"/>
        </w:rPr>
      </w:pPr>
    </w:p>
    <w:p w:rsidR="00DD10B7" w:rsidRPr="001F6BE1" w:rsidRDefault="00DD10B7" w:rsidP="00DD10B7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  <w:lang w:val="it-IT"/>
        </w:rPr>
      </w:pPr>
      <w:r w:rsidRPr="001F6BE1">
        <w:rPr>
          <w:rFonts w:ascii="Verdana" w:eastAsia="Verdana" w:hAnsi="Verdana" w:cs="Verdana"/>
          <w:b/>
          <w:bCs/>
          <w:sz w:val="20"/>
          <w:szCs w:val="20"/>
          <w:lang w:val="it-IT"/>
        </w:rPr>
        <w:t>Profilo di Jura Security Printing</w:t>
      </w:r>
    </w:p>
    <w:p w:rsidR="00DD10B7" w:rsidRPr="008551FE" w:rsidRDefault="00676855" w:rsidP="00DD10B7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 w:eastAsia="Verdana" w:hAnsi="Verdana" w:cs="Verdana"/>
          <w:sz w:val="20"/>
          <w:szCs w:val="20"/>
          <w:lang w:val="it-IT"/>
        </w:rPr>
        <w:t>Jura Security Printing è specializzata nello sviluppo e nella fornitura di software di sicurezza grafica, hardware, design, protezione di banconote, personalizzazione e formazione. Jura fornisce soluzioni di prestampa complete, tra cui la produzione di lastre di alta qualità per la stampa offset waterless, e da oltre venti anni soddisfa le esigenze della stampa a elevata sicurezza in tutto il mondo.</w:t>
      </w:r>
    </w:p>
    <w:p w:rsidR="00676855" w:rsidRPr="008551FE" w:rsidRDefault="00676855" w:rsidP="00DD10B7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u w:val="single"/>
          <w:lang w:val="it-IT"/>
        </w:rPr>
      </w:pPr>
    </w:p>
    <w:p w:rsidR="008A65EA" w:rsidRPr="008551FE" w:rsidRDefault="008A65EA" w:rsidP="008A65EA">
      <w:pPr>
        <w:spacing w:line="360" w:lineRule="auto"/>
        <w:rPr>
          <w:rFonts w:ascii="Verdana" w:hAnsi="Verdana"/>
          <w:b/>
          <w:sz w:val="20"/>
          <w:lang w:val="it-IT"/>
        </w:rPr>
      </w:pPr>
      <w:r>
        <w:rPr>
          <w:rFonts w:ascii="Verdana" w:hAnsi="Verdana"/>
          <w:b/>
          <w:bCs/>
          <w:sz w:val="20"/>
          <w:lang w:val="it-IT"/>
        </w:rPr>
        <w:t>Profilo di Toray</w:t>
      </w:r>
    </w:p>
    <w:p w:rsidR="008A65EA" w:rsidRPr="008551FE" w:rsidRDefault="008A65EA" w:rsidP="008A65EA">
      <w:pPr>
        <w:spacing w:line="36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Toray Industries Inc., leader mondiale nella produzione di lastre per stampa waterless, è stata fondata nel 1926 ed è presente a livello globale con fabbriche e filiali di vendita in Asia</w:t>
      </w:r>
      <w:r>
        <w:rPr>
          <w:rFonts w:ascii="Verdana" w:hAnsi="Verdana"/>
          <w:sz w:val="20"/>
          <w:lang w:val="it-IT"/>
        </w:rPr>
        <w:t xml:space="preserve">, Europa, Medio Oriente, Sud America e Nord America. I settori principali in cui opera Toray sono i tessuti, la plastica, i prodotti chimici, i prodotti legati all'IT, le soluzioni ambientali e ingegneristiche, i materiali compositi in fibra di carbonio, le scienze naturali e altri. </w:t>
      </w:r>
      <w:r>
        <w:rPr>
          <w:rFonts w:ascii="Verdana" w:hAnsi="Verdana"/>
          <w:sz w:val="20"/>
          <w:szCs w:val="20"/>
          <w:lang w:val="it-IT"/>
        </w:rPr>
        <w:t xml:space="preserve">Molti dei prodotti sono sviluppati a partire dalla tecnologia di polimeri di sua proprietà e vengono comunemente impiegati in vari settori: elettronica, imballaggi, tessile, automobilistico e aviazione. Il fatturato annuale recente si avvicina ai </w:t>
      </w:r>
      <w:r>
        <w:rPr>
          <w:rFonts w:ascii="Verdana" w:hAnsi="Verdana"/>
          <w:sz w:val="20"/>
          <w:lang w:val="it-IT"/>
        </w:rPr>
        <w:t>15 miliardi di euro.</w:t>
      </w:r>
    </w:p>
    <w:p w:rsidR="008A65EA" w:rsidRPr="008551FE" w:rsidRDefault="008A65EA" w:rsidP="008A65EA">
      <w:pPr>
        <w:spacing w:line="360" w:lineRule="auto"/>
        <w:rPr>
          <w:rFonts w:ascii="Verdana" w:hAnsi="Verdana"/>
          <w:bCs/>
          <w:sz w:val="20"/>
          <w:szCs w:val="20"/>
          <w:lang w:val="it-IT"/>
        </w:rPr>
      </w:pPr>
    </w:p>
    <w:p w:rsidR="008A65EA" w:rsidRPr="008551FE" w:rsidRDefault="008A65EA" w:rsidP="008A65EA">
      <w:pPr>
        <w:spacing w:line="36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Toray Graphics, una sussidiaria di Toray Textiles Central Europe (TTCE), Graphics Division, ha sede nella Repubblica Ceca e vanta una linea di produzione all'avanguardia per lastre per stampa waterless. Ubicata a Prostějov, nel cuore dell'Europa, la struttura unisce tutte le operazioni di Toray, tra cui vendita, assistenza clienti, marketing, produzione e ricerca e sviluppo, per sostenere al meglio la rete indipendente di concessionari e distributori per il mercato europeo.</w:t>
      </w:r>
    </w:p>
    <w:p w:rsidR="008A65EA" w:rsidRPr="008551FE" w:rsidRDefault="008A65EA" w:rsidP="008A65EA">
      <w:pPr>
        <w:spacing w:line="360" w:lineRule="auto"/>
        <w:rPr>
          <w:rFonts w:ascii="Verdana" w:hAnsi="Verdana"/>
          <w:color w:val="000000"/>
          <w:sz w:val="20"/>
          <w:lang w:val="it-IT"/>
        </w:rPr>
      </w:pPr>
    </w:p>
    <w:p w:rsidR="008A65EA" w:rsidRPr="008551FE" w:rsidRDefault="008A65EA" w:rsidP="008A65EA">
      <w:pPr>
        <w:spacing w:line="360" w:lineRule="auto"/>
        <w:rPr>
          <w:rFonts w:ascii="Verdana" w:hAnsi="Verdana"/>
          <w:sz w:val="20"/>
          <w:lang w:val="it-IT"/>
        </w:rPr>
      </w:pPr>
    </w:p>
    <w:p w:rsidR="008A65EA" w:rsidRPr="008551F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bCs/>
          <w:sz w:val="20"/>
          <w:szCs w:val="20"/>
          <w:lang w:val="it-IT"/>
        </w:rPr>
        <w:t>DUOMEDIA</w:t>
      </w:r>
    </w:p>
    <w:p w:rsidR="008A65EA" w:rsidRPr="008551F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Monika Dürr </w:t>
      </w:r>
    </w:p>
    <w:p w:rsidR="008A65EA" w:rsidRPr="008551F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Tel. +49 6104 944 895 </w:t>
      </w:r>
    </w:p>
    <w:p w:rsidR="008A65EA" w:rsidRPr="008551F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 w:cs="Times New Roman"/>
          <w:sz w:val="20"/>
          <w:szCs w:val="20"/>
          <w:lang w:val="it-IT"/>
        </w:rPr>
        <w:lastRenderedPageBreak/>
        <w:t xml:space="preserve">E-mail: </w:t>
      </w:r>
      <w:hyperlink r:id="rId13" w:history="1">
        <w:r>
          <w:rPr>
            <w:rStyle w:val="Hyperlink"/>
            <w:rFonts w:ascii="Verdana" w:hAnsi="Verdana" w:cs="Times New Roman"/>
            <w:sz w:val="20"/>
            <w:lang w:val="it-IT"/>
          </w:rPr>
          <w:t>monika.d@duomedia.com</w:t>
        </w:r>
      </w:hyperlink>
      <w:r>
        <w:rPr>
          <w:rFonts w:ascii="Verdana" w:hAnsi="Verdana" w:cs="Times New Roman"/>
          <w:sz w:val="20"/>
          <w:szCs w:val="20"/>
          <w:lang w:val="it-IT"/>
        </w:rPr>
        <w:t xml:space="preserve"> </w:t>
      </w:r>
    </w:p>
    <w:p w:rsidR="008A65EA" w:rsidRPr="008551FE" w:rsidRDefault="003E1B38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Style w:val="Hyperlink"/>
          <w:rFonts w:cs="Times New Roman"/>
          <w:lang w:val="it-IT"/>
        </w:rPr>
      </w:pPr>
      <w:hyperlink r:id="rId14" w:history="1">
        <w:r w:rsidR="00BB2A6C">
          <w:rPr>
            <w:rStyle w:val="Hyperlink"/>
            <w:rFonts w:ascii="Verdana" w:hAnsi="Verdana" w:cs="Times New Roman"/>
            <w:sz w:val="20"/>
            <w:lang w:val="it-IT"/>
          </w:rPr>
          <w:t>www.duomedia.com</w:t>
        </w:r>
      </w:hyperlink>
    </w:p>
    <w:p w:rsidR="008A65EA" w:rsidRPr="008551F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it-IT"/>
        </w:rPr>
      </w:pPr>
    </w:p>
    <w:p w:rsidR="008A65EA" w:rsidRPr="008551F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it-IT"/>
        </w:rPr>
      </w:pPr>
      <w:r>
        <w:rPr>
          <w:rFonts w:ascii="Verdana" w:hAnsi="Verdana"/>
          <w:b/>
          <w:bCs/>
          <w:color w:val="000000"/>
          <w:sz w:val="20"/>
          <w:lang w:val="it-IT"/>
        </w:rPr>
        <w:t xml:space="preserve">TORAY </w:t>
      </w:r>
    </w:p>
    <w:p w:rsidR="008A65EA" w:rsidRPr="008551F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it-IT"/>
        </w:rPr>
      </w:pPr>
      <w:r>
        <w:rPr>
          <w:rFonts w:ascii="Verdana" w:hAnsi="Verdana"/>
          <w:b/>
          <w:bCs/>
          <w:color w:val="000000"/>
          <w:sz w:val="20"/>
          <w:lang w:val="it-IT"/>
        </w:rPr>
        <w:t>IMPRIMA - Graphics Division</w:t>
      </w:r>
    </w:p>
    <w:p w:rsidR="008A65EA" w:rsidRPr="008551F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it-IT"/>
        </w:rPr>
      </w:pPr>
      <w:proofErr w:type="spellStart"/>
      <w:r>
        <w:rPr>
          <w:rFonts w:ascii="Verdana" w:hAnsi="Verdana"/>
          <w:b/>
          <w:bCs/>
          <w:color w:val="000000"/>
          <w:sz w:val="20"/>
          <w:lang w:val="it-IT"/>
        </w:rPr>
        <w:t>Toray</w:t>
      </w:r>
      <w:proofErr w:type="spellEnd"/>
      <w:r>
        <w:rPr>
          <w:rFonts w:ascii="Verdana" w:hAnsi="Verdana"/>
          <w:b/>
          <w:bCs/>
          <w:color w:val="000000"/>
          <w:sz w:val="20"/>
          <w:lang w:val="it-IT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20"/>
          <w:lang w:val="it-IT"/>
        </w:rPr>
        <w:t>Textiles</w:t>
      </w:r>
      <w:proofErr w:type="spellEnd"/>
      <w:r>
        <w:rPr>
          <w:rFonts w:ascii="Verdana" w:hAnsi="Verdana"/>
          <w:b/>
          <w:bCs/>
          <w:color w:val="000000"/>
          <w:sz w:val="20"/>
          <w:lang w:val="it-IT"/>
        </w:rPr>
        <w:t xml:space="preserve"> Central Europe </w:t>
      </w:r>
      <w:proofErr w:type="spellStart"/>
      <w:r>
        <w:rPr>
          <w:rFonts w:ascii="Verdana" w:hAnsi="Verdana"/>
          <w:b/>
          <w:bCs/>
          <w:color w:val="000000"/>
          <w:sz w:val="20"/>
          <w:lang w:val="it-IT"/>
        </w:rPr>
        <w:t>s.r.o</w:t>
      </w:r>
      <w:proofErr w:type="spellEnd"/>
      <w:r>
        <w:rPr>
          <w:rFonts w:ascii="Verdana" w:hAnsi="Verdana"/>
          <w:b/>
          <w:bCs/>
          <w:color w:val="000000"/>
          <w:sz w:val="20"/>
          <w:lang w:val="it-IT"/>
        </w:rPr>
        <w:t>.</w:t>
      </w:r>
    </w:p>
    <w:p w:rsidR="008A65EA" w:rsidRPr="008551F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  <w:lang w:val="it-IT"/>
        </w:rPr>
      </w:pPr>
      <w:proofErr w:type="spellStart"/>
      <w:r>
        <w:rPr>
          <w:rFonts w:ascii="Verdana" w:hAnsi="Verdana"/>
          <w:color w:val="000000"/>
          <w:sz w:val="20"/>
          <w:lang w:val="it-IT"/>
        </w:rPr>
        <w:t>Prumyslová</w:t>
      </w:r>
      <w:proofErr w:type="spellEnd"/>
      <w:r>
        <w:rPr>
          <w:rFonts w:ascii="Verdana" w:hAnsi="Verdana"/>
          <w:color w:val="000000"/>
          <w:sz w:val="20"/>
          <w:lang w:val="it-IT"/>
        </w:rPr>
        <w:t xml:space="preserve"> 4</w:t>
      </w:r>
    </w:p>
    <w:p w:rsidR="008A65EA" w:rsidRPr="008551F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  <w:lang w:val="it-IT"/>
        </w:rPr>
      </w:pPr>
      <w:r>
        <w:rPr>
          <w:rFonts w:ascii="Verdana" w:hAnsi="Verdana"/>
          <w:color w:val="000000"/>
          <w:sz w:val="20"/>
          <w:lang w:val="it-IT"/>
        </w:rPr>
        <w:t>79640 Prostějov</w:t>
      </w:r>
    </w:p>
    <w:p w:rsidR="008A65EA" w:rsidRPr="008551F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  <w:lang w:val="it-IT"/>
        </w:rPr>
      </w:pPr>
      <w:r>
        <w:rPr>
          <w:rFonts w:ascii="Verdana" w:hAnsi="Verdana"/>
          <w:color w:val="000000"/>
          <w:sz w:val="20"/>
          <w:lang w:val="it-IT"/>
        </w:rPr>
        <w:t>Repubblica Ceca</w:t>
      </w:r>
    </w:p>
    <w:p w:rsidR="008A65EA" w:rsidRPr="008551F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color w:val="000000"/>
          <w:lang w:val="it-IT"/>
        </w:rPr>
      </w:pPr>
      <w:r>
        <w:rPr>
          <w:rFonts w:ascii="Verdana" w:hAnsi="Verdana"/>
          <w:color w:val="000000"/>
          <w:sz w:val="20"/>
          <w:lang w:val="it-IT"/>
        </w:rPr>
        <w:t xml:space="preserve">Tel.: +420 (582) 303 800 </w:t>
      </w:r>
    </w:p>
    <w:p w:rsidR="008A65EA" w:rsidRPr="008551F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Style w:val="Hyperlink"/>
          <w:lang w:val="it-IT"/>
        </w:rPr>
      </w:pPr>
      <w:r>
        <w:rPr>
          <w:rFonts w:ascii="Verdana" w:hAnsi="Verdana"/>
          <w:color w:val="000000"/>
          <w:sz w:val="20"/>
          <w:lang w:val="it-IT"/>
        </w:rPr>
        <w:t xml:space="preserve">E-mail: </w:t>
      </w:r>
      <w:hyperlink r:id="rId15" w:history="1">
        <w:r>
          <w:rPr>
            <w:rStyle w:val="Hyperlink"/>
            <w:rFonts w:ascii="Verdana" w:hAnsi="Verdana"/>
            <w:sz w:val="20"/>
            <w:lang w:val="it-IT"/>
          </w:rPr>
          <w:t>imprima@ttce.toray.cz</w:t>
        </w:r>
      </w:hyperlink>
    </w:p>
    <w:p w:rsidR="004F5A39" w:rsidRDefault="003E1B38" w:rsidP="008A65EA">
      <w:pPr>
        <w:rPr>
          <w:color w:val="FF0000"/>
          <w:u w:val="single"/>
        </w:rPr>
      </w:pPr>
      <w:hyperlink r:id="rId16" w:history="1">
        <w:r w:rsidR="00BB2A6C">
          <w:rPr>
            <w:rStyle w:val="Hyperlink"/>
            <w:rFonts w:ascii="Verdana" w:hAnsi="Verdana"/>
            <w:sz w:val="20"/>
            <w:lang w:val="it-IT"/>
          </w:rPr>
          <w:t>www.imprima.toray</w:t>
        </w:r>
      </w:hyperlink>
    </w:p>
    <w:sectPr w:rsidR="004F5A39">
      <w:headerReference w:type="default" r:id="rId17"/>
      <w:footerReference w:type="default" r:id="rId18"/>
      <w:pgSz w:w="11905" w:h="16837"/>
      <w:pgMar w:top="1701" w:right="1701" w:bottom="1701" w:left="1701" w:header="709" w:footer="18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1C7" w:rsidRDefault="001B71C7">
      <w:r>
        <w:separator/>
      </w:r>
    </w:p>
  </w:endnote>
  <w:endnote w:type="continuationSeparator" w:id="0">
    <w:p w:rsidR="001B71C7" w:rsidRDefault="001B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A39" w:rsidRDefault="00E85A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  <w:lang w:val="nl-BE" w:eastAsia="zh-TW"/>
      </w:rPr>
      <w:drawing>
        <wp:inline distT="0" distB="0" distL="0" distR="0">
          <wp:extent cx="1400175" cy="285750"/>
          <wp:effectExtent l="0" t="0" r="0" b="0"/>
          <wp:docPr id="6" name="image12.png" descr="Tora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Tora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1C7" w:rsidRDefault="001B71C7">
      <w:r>
        <w:separator/>
      </w:r>
    </w:p>
  </w:footnote>
  <w:footnote w:type="continuationSeparator" w:id="0">
    <w:p w:rsidR="001B71C7" w:rsidRDefault="001B7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A39" w:rsidRDefault="00E85AA5">
    <w:pPr>
      <w:spacing w:before="120" w:after="120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noProof/>
        <w:color w:val="000000"/>
        <w:sz w:val="14"/>
        <w:szCs w:val="14"/>
        <w:lang w:val="nl-BE" w:eastAsia="zh-TW"/>
      </w:rPr>
      <w:drawing>
        <wp:inline distT="0" distB="0" distL="0" distR="0">
          <wp:extent cx="2676749" cy="361604"/>
          <wp:effectExtent l="0" t="0" r="0" b="0"/>
          <wp:docPr id="4" name="image10.png" descr="/Volumes/Data/clients_2017/TORAY/_COLLATERAL/LOGO/Imprima Logo_Excutive Files_Final/IMPRIMALogo_ExecutiveFiles2/PNG/Imprima_ExecLogo_Positive2on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/Volumes/Data/clients_2017/TORAY/_COLLATERAL/LOGO/Imprima Logo_Excutive Files_Final/IMPRIMALogo_ExecutiveFiles2/PNG/Imprima_ExecLogo_Positive2onTransparen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749" cy="3616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F5A39" w:rsidRDefault="003E1B38">
    <w:pPr>
      <w:spacing w:before="120" w:after="120"/>
      <w:rPr>
        <w:rFonts w:ascii="Verdana" w:eastAsia="Verdana" w:hAnsi="Verdana" w:cs="Verdana"/>
        <w:color w:val="000000"/>
        <w:sz w:val="6"/>
        <w:szCs w:val="6"/>
      </w:rPr>
    </w:pPr>
    <w:r>
      <w:rPr>
        <w:noProof/>
        <w:lang w:val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7" o:spid="_x0000_s2049" type="#_x0000_t32" style="position:absolute;margin-left:-1pt;margin-top:2pt;width:450.7pt;height:1.25pt;z-index:251658240;visibility:visible;mso-wrap-style:square;mso-wrap-distance-left:9pt;mso-wrap-distance-top:-17e-5mm;mso-wrap-distance-right:9pt;mso-wrap-distance-bottom:-17e-5mm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" strokecolor="#3a4d96" strokeweight="1.25pt">
          <w10:wrap anchorx="margin"/>
        </v:shape>
      </w:pict>
    </w:r>
  </w:p>
  <w:p w:rsidR="004F5A39" w:rsidRDefault="00E85AA5">
    <w:pPr>
      <w:spacing w:before="120" w:after="120"/>
      <w:rPr>
        <w:rFonts w:ascii="Verdana" w:eastAsia="Verdana" w:hAnsi="Verdana" w:cs="Verdana"/>
        <w:b/>
        <w:color w:val="3A4D96"/>
        <w:sz w:val="22"/>
        <w:szCs w:val="22"/>
      </w:rPr>
    </w:pPr>
    <w:r>
      <w:rPr>
        <w:rFonts w:ascii="Verdana" w:eastAsia="Verdana" w:hAnsi="Verdana" w:cs="Verdana"/>
        <w:color w:val="000000"/>
        <w:sz w:val="14"/>
        <w:szCs w:val="14"/>
        <w:lang w:val="it-IT"/>
      </w:rPr>
      <w:t>“Add value to print!”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B7B6F"/>
    <w:multiLevelType w:val="multilevel"/>
    <w:tmpl w:val="3A482ED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Straight Arrow Connector 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39"/>
    <w:rsid w:val="00025D81"/>
    <w:rsid w:val="00053765"/>
    <w:rsid w:val="00060CCA"/>
    <w:rsid w:val="00061334"/>
    <w:rsid w:val="000E06DD"/>
    <w:rsid w:val="001804F5"/>
    <w:rsid w:val="001B71C7"/>
    <w:rsid w:val="001F6BE1"/>
    <w:rsid w:val="00347574"/>
    <w:rsid w:val="003E1B38"/>
    <w:rsid w:val="004B67DA"/>
    <w:rsid w:val="004F5A39"/>
    <w:rsid w:val="004F649A"/>
    <w:rsid w:val="00676855"/>
    <w:rsid w:val="006A09A5"/>
    <w:rsid w:val="006E54F6"/>
    <w:rsid w:val="007731C0"/>
    <w:rsid w:val="007D7924"/>
    <w:rsid w:val="007E2978"/>
    <w:rsid w:val="007F490A"/>
    <w:rsid w:val="00820F49"/>
    <w:rsid w:val="008551FE"/>
    <w:rsid w:val="00877C02"/>
    <w:rsid w:val="00890DDF"/>
    <w:rsid w:val="008A65EA"/>
    <w:rsid w:val="00926493"/>
    <w:rsid w:val="00A67493"/>
    <w:rsid w:val="00AA5B6D"/>
    <w:rsid w:val="00AB1739"/>
    <w:rsid w:val="00B040E8"/>
    <w:rsid w:val="00B23EDA"/>
    <w:rsid w:val="00B43E85"/>
    <w:rsid w:val="00BB2A6C"/>
    <w:rsid w:val="00D7455A"/>
    <w:rsid w:val="00DD10B7"/>
    <w:rsid w:val="00DF035A"/>
    <w:rsid w:val="00E02647"/>
    <w:rsid w:val="00E03EEB"/>
    <w:rsid w:val="00E34C26"/>
    <w:rsid w:val="00E85AA5"/>
    <w:rsid w:val="00EC03AF"/>
    <w:rsid w:val="00F40499"/>
    <w:rsid w:val="00F57F3A"/>
    <w:rsid w:val="00F7540C"/>
    <w:rsid w:val="00F831C2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F0477FA-3493-4D12-9E9B-5ACDA82A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US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aliases w:val="Heading 3 Char1"/>
    <w:uiPriority w:val="99"/>
    <w:rsid w:val="008A65E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0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C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C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0CCA"/>
  </w:style>
  <w:style w:type="paragraph" w:styleId="BalloonText">
    <w:name w:val="Balloon Text"/>
    <w:basedOn w:val="Normal"/>
    <w:link w:val="BalloonTextChar"/>
    <w:uiPriority w:val="99"/>
    <w:semiHidden/>
    <w:unhideWhenUsed/>
    <w:rsid w:val="00060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CCA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061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onika.d@duomedia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jura.h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imprima.toray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prima.toray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prima@ttce.toray.cz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duomedi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728</Words>
  <Characters>4005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Seacourt Goes Beyond Zero Waste to Landfill, with Net Positive Environmental Impact</vt:lpstr>
      <vt:lpstr>Seacourt Goes Beyond Zero Waste to Landfill, with Net Positive Environmental Impact</vt:lpstr>
      <vt:lpstr>Seacourt Goes Beyond Zero Waste to Landfill, with Net Positive Environmental Impact</vt:lpstr>
    </vt:vector>
  </TitlesOfParts>
  <Company>HB</Company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 Security Printing si affida a Toray per la massima qualità nella stampa di sicurezza con l'offset waterless</dc:title>
  <dc:creator>Toray</dc:creator>
  <cp:keywords>Jura Security Printing, Toray</cp:keywords>
  <cp:lastModifiedBy>Robyn Williams</cp:lastModifiedBy>
  <cp:revision>6</cp:revision>
  <dcterms:created xsi:type="dcterms:W3CDTF">2018-10-31T10:51:00Z</dcterms:created>
  <dcterms:modified xsi:type="dcterms:W3CDTF">2018-11-13T15:47:00Z</dcterms:modified>
</cp:coreProperties>
</file>