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8F5EC" w14:textId="77777777" w:rsidR="0057363B" w:rsidRPr="00387565" w:rsidRDefault="0057363B" w:rsidP="006C261B">
      <w:pPr>
        <w:pStyle w:val="NoSpacing"/>
        <w:rPr>
          <w:rFonts w:ascii="Arial" w:hAnsi="Arial" w:cs="Arial"/>
          <w:sz w:val="20"/>
          <w:szCs w:val="20"/>
          <w:lang w:val="en-GB"/>
        </w:rPr>
      </w:pPr>
    </w:p>
    <w:p w14:paraId="07FF1ECD" w14:textId="77777777" w:rsidR="0057363B" w:rsidRDefault="0057363B" w:rsidP="006C261B">
      <w:pPr>
        <w:pStyle w:val="NoSpacing"/>
        <w:rPr>
          <w:rFonts w:ascii="Arial" w:hAnsi="Arial" w:cs="Arial"/>
          <w:sz w:val="20"/>
          <w:szCs w:val="20"/>
          <w:lang w:val="en-GB"/>
        </w:rPr>
      </w:pPr>
    </w:p>
    <w:p w14:paraId="614D5D90"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590747" w14:paraId="0E2E3028" w14:textId="77777777" w:rsidTr="00610004">
        <w:tc>
          <w:tcPr>
            <w:tcW w:w="5885" w:type="dxa"/>
          </w:tcPr>
          <w:p w14:paraId="700B34E7" w14:textId="77777777" w:rsidR="00387565" w:rsidRPr="00387565" w:rsidRDefault="00387565" w:rsidP="00610004">
            <w:pPr>
              <w:pStyle w:val="Header"/>
              <w:spacing w:line="260" w:lineRule="exact"/>
              <w:rPr>
                <w:rFonts w:ascii="Arial" w:hAnsi="Arial" w:cs="Arial"/>
                <w:b/>
                <w:bCs/>
                <w:sz w:val="20"/>
                <w:szCs w:val="20"/>
              </w:rPr>
            </w:pPr>
          </w:p>
          <w:p w14:paraId="78F968B7" w14:textId="77777777" w:rsidR="00387565" w:rsidRPr="00387565" w:rsidRDefault="00387565" w:rsidP="00610004">
            <w:pPr>
              <w:pStyle w:val="Header"/>
              <w:spacing w:line="260" w:lineRule="exact"/>
              <w:rPr>
                <w:rFonts w:ascii="Arial" w:hAnsi="Arial" w:cs="Arial"/>
                <w:sz w:val="20"/>
                <w:szCs w:val="20"/>
              </w:rPr>
            </w:pPr>
          </w:p>
        </w:tc>
        <w:tc>
          <w:tcPr>
            <w:tcW w:w="4242" w:type="dxa"/>
          </w:tcPr>
          <w:p w14:paraId="13333CC7" w14:textId="77777777" w:rsidR="00387565" w:rsidRPr="000268A9" w:rsidRDefault="00387565" w:rsidP="00610004">
            <w:pPr>
              <w:pStyle w:val="Header"/>
              <w:tabs>
                <w:tab w:val="left" w:pos="2859"/>
              </w:tabs>
              <w:spacing w:line="260" w:lineRule="exact"/>
              <w:rPr>
                <w:rFonts w:ascii="Arial" w:hAnsi="Arial" w:cs="Arial"/>
                <w:b/>
                <w:bCs/>
                <w:sz w:val="20"/>
                <w:szCs w:val="20"/>
                <w:lang w:val="en-GB"/>
              </w:rPr>
            </w:pPr>
            <w:r w:rsidRPr="000268A9">
              <w:rPr>
                <w:rFonts w:ascii="Arial" w:hAnsi="Arial" w:cs="Arial"/>
                <w:b/>
                <w:bCs/>
                <w:sz w:val="20"/>
                <w:szCs w:val="20"/>
                <w:lang w:val="en-GB"/>
              </w:rPr>
              <w:t>Contact</w:t>
            </w:r>
          </w:p>
          <w:p w14:paraId="2FAF615B" w14:textId="77777777" w:rsidR="00EC5ADF" w:rsidRPr="000268A9" w:rsidRDefault="00EE6AB3" w:rsidP="00EC5ADF">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Trendelina Kryeziu</w:t>
            </w:r>
          </w:p>
          <w:p w14:paraId="7636A956" w14:textId="77777777" w:rsidR="00EC5ADF" w:rsidRPr="0025449B" w:rsidRDefault="00EC5ADF" w:rsidP="00EC5ADF">
            <w:pPr>
              <w:rPr>
                <w:rFonts w:eastAsia="Arial" w:cstheme="minorHAnsi"/>
                <w:sz w:val="20"/>
                <w:szCs w:val="20"/>
                <w:highlight w:val="yellow"/>
              </w:rPr>
            </w:pPr>
            <w:r w:rsidRPr="000268A9">
              <w:rPr>
                <w:rFonts w:eastAsiaTheme="minorHAnsi"/>
                <w:sz w:val="20"/>
                <w:szCs w:val="20"/>
                <w:lang w:val="en-GB"/>
              </w:rPr>
              <w:t>Marketing &amp; Communications Manager</w:t>
            </w:r>
          </w:p>
          <w:p w14:paraId="2A0B3ACF" w14:textId="77777777" w:rsidR="00EC5ADF" w:rsidRPr="00145A1F" w:rsidRDefault="00EE6AB3" w:rsidP="00EC5ADF">
            <w:pPr>
              <w:pStyle w:val="Header"/>
              <w:tabs>
                <w:tab w:val="left" w:pos="2859"/>
              </w:tabs>
              <w:spacing w:line="260" w:lineRule="exact"/>
              <w:rPr>
                <w:rFonts w:ascii="Arial" w:hAnsi="Arial" w:cs="Arial"/>
                <w:sz w:val="20"/>
                <w:szCs w:val="20"/>
                <w:lang w:val="de-DE"/>
              </w:rPr>
            </w:pPr>
            <w:r w:rsidRPr="00145A1F">
              <w:rPr>
                <w:rFonts w:ascii="Arial" w:hAnsi="Arial" w:cs="Arial"/>
                <w:sz w:val="20"/>
                <w:szCs w:val="20"/>
                <w:lang w:val="de-DE"/>
              </w:rPr>
              <w:t>T</w:t>
            </w:r>
            <w:r w:rsidR="00EC5ADF" w:rsidRPr="00145A1F">
              <w:rPr>
                <w:rFonts w:ascii="Arial" w:hAnsi="Arial" w:cs="Arial"/>
                <w:sz w:val="20"/>
                <w:szCs w:val="20"/>
                <w:lang w:val="de-DE"/>
              </w:rPr>
              <w:t>: +</w:t>
            </w:r>
            <w:r w:rsidRPr="00145A1F">
              <w:rPr>
                <w:rFonts w:ascii="Arial" w:hAnsi="Arial" w:cs="Arial"/>
                <w:sz w:val="20"/>
                <w:szCs w:val="20"/>
                <w:lang w:val="de-DE"/>
              </w:rPr>
              <w:t>49 711 9816 389</w:t>
            </w:r>
          </w:p>
          <w:p w14:paraId="0BDBE6B4" w14:textId="77777777" w:rsidR="00387565" w:rsidRPr="00145A1F" w:rsidRDefault="009B5A06" w:rsidP="00EE6AB3">
            <w:pPr>
              <w:pStyle w:val="Header"/>
              <w:shd w:val="solid" w:color="FFFFFF" w:fill="FFFFFF"/>
              <w:rPr>
                <w:rFonts w:ascii="Arial" w:hAnsi="Arial" w:cs="Arial"/>
                <w:color w:val="7A0003" w:themeColor="hyperlink"/>
                <w:u w:val="single"/>
                <w:lang w:val="de-DE"/>
              </w:rPr>
            </w:pPr>
            <w:hyperlink r:id="rId8" w:history="1">
              <w:r w:rsidR="00EE6AB3" w:rsidRPr="00145A1F">
                <w:rPr>
                  <w:rStyle w:val="Hyperlink"/>
                  <w:rFonts w:ascii="Arial" w:hAnsi="Arial" w:cs="Arial"/>
                  <w:sz w:val="20"/>
                  <w:szCs w:val="20"/>
                  <w:lang w:val="de-DE"/>
                </w:rPr>
                <w:t>trendelina.kryeziu@flintgrp.com</w:t>
              </w:r>
            </w:hyperlink>
          </w:p>
        </w:tc>
      </w:tr>
    </w:tbl>
    <w:p w14:paraId="1CFA1AD1" w14:textId="77777777" w:rsidR="00D1374A" w:rsidRPr="00145A1F" w:rsidRDefault="00D1374A" w:rsidP="006C261B">
      <w:pPr>
        <w:pStyle w:val="NoSpacing"/>
        <w:rPr>
          <w:rFonts w:ascii="Arial" w:hAnsi="Arial" w:cs="Arial"/>
          <w:sz w:val="20"/>
          <w:szCs w:val="20"/>
          <w:lang w:val="de-DE"/>
        </w:rPr>
      </w:pPr>
    </w:p>
    <w:p w14:paraId="41E384D0" w14:textId="77777777" w:rsidR="008B1776" w:rsidRPr="00145A1F" w:rsidRDefault="008B1776" w:rsidP="008B1776">
      <w:pPr>
        <w:pStyle w:val="NoSpacing"/>
        <w:rPr>
          <w:rFonts w:ascii="Arial" w:hAnsi="Arial" w:cs="Arial"/>
          <w:sz w:val="20"/>
          <w:szCs w:val="20"/>
          <w:lang w:val="de-DE"/>
        </w:rPr>
      </w:pPr>
    </w:p>
    <w:p w14:paraId="506B04F1" w14:textId="77777777" w:rsidR="00D1374A" w:rsidRPr="00145A1F" w:rsidRDefault="00D1374A" w:rsidP="006C261B">
      <w:pPr>
        <w:pStyle w:val="NoSpacing"/>
        <w:rPr>
          <w:rFonts w:ascii="Arial" w:hAnsi="Arial" w:cs="Arial"/>
          <w:sz w:val="20"/>
          <w:szCs w:val="20"/>
          <w:lang w:val="de-DE"/>
        </w:rPr>
      </w:pPr>
    </w:p>
    <w:p w14:paraId="34A9622D" w14:textId="77777777" w:rsidR="00C322B6" w:rsidRPr="00C322B6" w:rsidRDefault="00C322B6" w:rsidP="00C322B6">
      <w:pPr>
        <w:pStyle w:val="NoSpacing"/>
        <w:rPr>
          <w:rFonts w:ascii="Arial Black" w:hAnsi="Arial Black" w:cs="Arial"/>
          <w:sz w:val="24"/>
          <w:szCs w:val="24"/>
          <w:lang w:val="en-GB"/>
        </w:rPr>
      </w:pPr>
      <w:r w:rsidRPr="00C322B6">
        <w:rPr>
          <w:rFonts w:ascii="Arial Black" w:hAnsi="Arial Black" w:cs="Arial"/>
          <w:sz w:val="24"/>
          <w:szCs w:val="24"/>
          <w:lang w:val="en-GB"/>
        </w:rPr>
        <w:t>XSYS announces the launch of nyloflex</w:t>
      </w:r>
      <w:r w:rsidRPr="00EE6AB3">
        <w:rPr>
          <w:rFonts w:ascii="Arial Black" w:hAnsi="Arial Black" w:cs="Arial"/>
          <w:sz w:val="24"/>
          <w:szCs w:val="24"/>
          <w:vertAlign w:val="superscript"/>
          <w:lang w:val="en-GB"/>
        </w:rPr>
        <w:t>®</w:t>
      </w:r>
      <w:r w:rsidRPr="00C322B6">
        <w:rPr>
          <w:rFonts w:ascii="Arial Black" w:hAnsi="Arial Black" w:cs="Arial"/>
          <w:sz w:val="24"/>
          <w:szCs w:val="24"/>
          <w:lang w:val="en-GB"/>
        </w:rPr>
        <w:t xml:space="preserve"> FTM Digital </w:t>
      </w:r>
      <w:r w:rsidR="000710A8">
        <w:rPr>
          <w:rFonts w:ascii="Arial Black" w:hAnsi="Arial Black" w:cs="Arial"/>
          <w:sz w:val="24"/>
          <w:szCs w:val="24"/>
          <w:lang w:val="en-GB"/>
        </w:rPr>
        <w:t xml:space="preserve">flexo </w:t>
      </w:r>
      <w:r w:rsidRPr="00C322B6">
        <w:rPr>
          <w:rFonts w:ascii="Arial Black" w:hAnsi="Arial Black" w:cs="Arial"/>
          <w:sz w:val="24"/>
          <w:szCs w:val="24"/>
          <w:lang w:val="en-GB"/>
        </w:rPr>
        <w:t>plate for printing with water-based inks</w:t>
      </w:r>
    </w:p>
    <w:p w14:paraId="61281CE8" w14:textId="77777777" w:rsidR="00C322B6" w:rsidRDefault="00C322B6" w:rsidP="00C322B6">
      <w:pPr>
        <w:rPr>
          <w:b/>
          <w:bCs/>
          <w:sz w:val="28"/>
          <w:szCs w:val="28"/>
        </w:rPr>
      </w:pPr>
    </w:p>
    <w:p w14:paraId="5AE9D1D6" w14:textId="77777777" w:rsidR="00C322B6" w:rsidRPr="00C322B6" w:rsidRDefault="00C322B6" w:rsidP="00C322B6">
      <w:pPr>
        <w:pStyle w:val="NoSpacing"/>
        <w:numPr>
          <w:ilvl w:val="0"/>
          <w:numId w:val="4"/>
        </w:numPr>
        <w:jc w:val="both"/>
        <w:rPr>
          <w:rFonts w:ascii="Arial" w:hAnsi="Arial" w:cs="Arial"/>
          <w:b/>
          <w:bCs/>
          <w:i/>
          <w:iCs/>
          <w:lang w:val="en-GB"/>
        </w:rPr>
      </w:pPr>
      <w:r w:rsidRPr="00C322B6">
        <w:rPr>
          <w:rFonts w:ascii="Arial" w:hAnsi="Arial" w:cs="Arial"/>
          <w:b/>
          <w:bCs/>
          <w:i/>
          <w:iCs/>
          <w:lang w:val="en-GB"/>
        </w:rPr>
        <w:t>Suitable for printing on paper substrates to meet sustainability demands</w:t>
      </w:r>
    </w:p>
    <w:p w14:paraId="5723EB9D" w14:textId="77777777" w:rsidR="00C322B6" w:rsidRPr="00C322B6" w:rsidRDefault="00C322B6" w:rsidP="00C322B6">
      <w:pPr>
        <w:pStyle w:val="NoSpacing"/>
        <w:numPr>
          <w:ilvl w:val="0"/>
          <w:numId w:val="4"/>
        </w:numPr>
        <w:jc w:val="both"/>
        <w:rPr>
          <w:rFonts w:ascii="Arial" w:hAnsi="Arial" w:cs="Arial"/>
          <w:b/>
          <w:bCs/>
          <w:i/>
          <w:iCs/>
          <w:lang w:val="en-GB"/>
        </w:rPr>
      </w:pPr>
      <w:r w:rsidRPr="00C322B6">
        <w:rPr>
          <w:rFonts w:ascii="Arial" w:hAnsi="Arial" w:cs="Arial"/>
          <w:b/>
          <w:bCs/>
          <w:i/>
          <w:iCs/>
          <w:lang w:val="en-GB"/>
        </w:rPr>
        <w:t>Enables printers to switch from solvent to water-based inks</w:t>
      </w:r>
    </w:p>
    <w:p w14:paraId="1812BCF4" w14:textId="77777777" w:rsidR="00C322B6" w:rsidRPr="00C322B6" w:rsidRDefault="00C322B6" w:rsidP="00C322B6">
      <w:pPr>
        <w:pStyle w:val="NoSpacing"/>
        <w:numPr>
          <w:ilvl w:val="0"/>
          <w:numId w:val="4"/>
        </w:numPr>
        <w:jc w:val="both"/>
        <w:rPr>
          <w:rFonts w:ascii="Arial" w:hAnsi="Arial" w:cs="Arial"/>
          <w:b/>
          <w:bCs/>
          <w:i/>
          <w:iCs/>
          <w:lang w:val="en-GB"/>
        </w:rPr>
      </w:pPr>
      <w:r w:rsidRPr="00C322B6">
        <w:rPr>
          <w:rFonts w:ascii="Arial" w:hAnsi="Arial" w:cs="Arial"/>
          <w:b/>
          <w:bCs/>
          <w:i/>
          <w:iCs/>
          <w:lang w:val="en-GB"/>
        </w:rPr>
        <w:t>Offers superior ink laydown and reduced costs</w:t>
      </w:r>
    </w:p>
    <w:p w14:paraId="21E7AB18" w14:textId="77777777" w:rsidR="00C322B6" w:rsidRPr="001F3495" w:rsidRDefault="00C322B6" w:rsidP="00C322B6">
      <w:pPr>
        <w:ind w:left="284"/>
      </w:pPr>
    </w:p>
    <w:p w14:paraId="4F9B7203" w14:textId="77777777" w:rsidR="00C322B6" w:rsidRDefault="00C322B6" w:rsidP="00C322B6">
      <w:pPr>
        <w:jc w:val="both"/>
        <w:rPr>
          <w:sz w:val="20"/>
          <w:szCs w:val="20"/>
        </w:rPr>
      </w:pPr>
      <w:r w:rsidRPr="00EC5ADF">
        <w:rPr>
          <w:b/>
          <w:bCs/>
          <w:sz w:val="20"/>
          <w:szCs w:val="20"/>
        </w:rPr>
        <w:t xml:space="preserve">Stuttgart, Germany. </w:t>
      </w:r>
      <w:r w:rsidR="00145A1F" w:rsidRPr="00590747">
        <w:rPr>
          <w:b/>
          <w:bCs/>
          <w:sz w:val="20"/>
          <w:szCs w:val="20"/>
        </w:rPr>
        <w:t>May</w:t>
      </w:r>
      <w:r w:rsidR="00A67AC3" w:rsidRPr="00590747">
        <w:rPr>
          <w:b/>
          <w:bCs/>
          <w:sz w:val="20"/>
          <w:szCs w:val="20"/>
        </w:rPr>
        <w:t xml:space="preserve"> </w:t>
      </w:r>
      <w:r w:rsidR="00145A1F" w:rsidRPr="00590747">
        <w:rPr>
          <w:b/>
          <w:bCs/>
          <w:sz w:val="20"/>
          <w:szCs w:val="20"/>
        </w:rPr>
        <w:t>4</w:t>
      </w:r>
      <w:r w:rsidR="00DF09C4">
        <w:rPr>
          <w:b/>
          <w:bCs/>
          <w:sz w:val="20"/>
          <w:szCs w:val="20"/>
        </w:rPr>
        <w:t>,</w:t>
      </w:r>
      <w:r>
        <w:rPr>
          <w:b/>
          <w:bCs/>
          <w:sz w:val="20"/>
          <w:szCs w:val="20"/>
        </w:rPr>
        <w:t xml:space="preserve"> </w:t>
      </w:r>
      <w:r w:rsidRPr="00EC5ADF">
        <w:rPr>
          <w:b/>
          <w:bCs/>
          <w:sz w:val="20"/>
          <w:szCs w:val="20"/>
        </w:rPr>
        <w:t>2021</w:t>
      </w:r>
      <w:r>
        <w:rPr>
          <w:b/>
          <w:bCs/>
          <w:sz w:val="20"/>
          <w:szCs w:val="20"/>
        </w:rPr>
        <w:t xml:space="preserve"> </w:t>
      </w:r>
      <w:r w:rsidRPr="00C322B6">
        <w:rPr>
          <w:sz w:val="20"/>
          <w:szCs w:val="20"/>
        </w:rPr>
        <w:t>– The new nyloflex</w:t>
      </w:r>
      <w:r w:rsidRPr="00DF09C4">
        <w:rPr>
          <w:sz w:val="20"/>
          <w:szCs w:val="20"/>
          <w:vertAlign w:val="superscript"/>
        </w:rPr>
        <w:t>®</w:t>
      </w:r>
      <w:r w:rsidRPr="00C322B6">
        <w:rPr>
          <w:sz w:val="20"/>
          <w:szCs w:val="20"/>
        </w:rPr>
        <w:t xml:space="preserve"> FTM Digital plate with inherent flat top dots has been developed specifically for flexographic printing with water-based inks on different grades of paper substrates. The </w:t>
      </w:r>
      <w:r w:rsidR="00C04517">
        <w:rPr>
          <w:sz w:val="20"/>
          <w:szCs w:val="20"/>
        </w:rPr>
        <w:t xml:space="preserve">trigger for </w:t>
      </w:r>
      <w:r w:rsidR="00C04517" w:rsidRPr="00C322B6">
        <w:rPr>
          <w:sz w:val="20"/>
          <w:szCs w:val="20"/>
        </w:rPr>
        <w:t xml:space="preserve">the development of </w:t>
      </w:r>
      <w:r w:rsidR="00C04517">
        <w:rPr>
          <w:sz w:val="20"/>
          <w:szCs w:val="20"/>
        </w:rPr>
        <w:t xml:space="preserve">this </w:t>
      </w:r>
      <w:r w:rsidR="00C04517" w:rsidRPr="00C322B6">
        <w:rPr>
          <w:sz w:val="20"/>
          <w:szCs w:val="20"/>
        </w:rPr>
        <w:t>new plate solution</w:t>
      </w:r>
      <w:r w:rsidR="00C04517">
        <w:rPr>
          <w:sz w:val="20"/>
          <w:szCs w:val="20"/>
        </w:rPr>
        <w:t xml:space="preserve"> is the </w:t>
      </w:r>
      <w:r w:rsidRPr="00C322B6">
        <w:rPr>
          <w:sz w:val="20"/>
          <w:szCs w:val="20"/>
        </w:rPr>
        <w:t>acceleration in the demand for more environmentally friendly packaging production</w:t>
      </w:r>
      <w:r w:rsidR="00C04517">
        <w:rPr>
          <w:sz w:val="20"/>
          <w:szCs w:val="20"/>
        </w:rPr>
        <w:t>.</w:t>
      </w:r>
      <w:r w:rsidRPr="00C322B6">
        <w:rPr>
          <w:sz w:val="20"/>
          <w:szCs w:val="20"/>
        </w:rPr>
        <w:t xml:space="preserve"> As the market moves towards more sustainable substrates in response to those demands, XSYS is introducing the nyloflex</w:t>
      </w:r>
      <w:r w:rsidRPr="00DF09C4">
        <w:rPr>
          <w:sz w:val="20"/>
          <w:szCs w:val="20"/>
          <w:vertAlign w:val="superscript"/>
        </w:rPr>
        <w:t>®</w:t>
      </w:r>
      <w:r w:rsidRPr="00C322B6">
        <w:rPr>
          <w:sz w:val="20"/>
          <w:szCs w:val="20"/>
        </w:rPr>
        <w:t xml:space="preserve"> FTM Digital plate which enables printers to use water-based inks on coated and uncoated paper for </w:t>
      </w:r>
      <w:r w:rsidR="00DF09C4">
        <w:rPr>
          <w:sz w:val="20"/>
          <w:szCs w:val="20"/>
        </w:rPr>
        <w:t xml:space="preserve">aseptic food packaging and corrugated </w:t>
      </w:r>
      <w:r w:rsidR="00D52EFE">
        <w:rPr>
          <w:sz w:val="20"/>
          <w:szCs w:val="20"/>
        </w:rPr>
        <w:t>pre</w:t>
      </w:r>
      <w:r w:rsidR="00DF09C4">
        <w:rPr>
          <w:sz w:val="20"/>
          <w:szCs w:val="20"/>
        </w:rPr>
        <w:t>print liner.</w:t>
      </w:r>
    </w:p>
    <w:p w14:paraId="1971C312" w14:textId="77777777" w:rsidR="00DF09C4" w:rsidRPr="00C322B6" w:rsidRDefault="00DF09C4" w:rsidP="00C322B6">
      <w:pPr>
        <w:jc w:val="both"/>
        <w:rPr>
          <w:sz w:val="20"/>
          <w:szCs w:val="20"/>
        </w:rPr>
      </w:pPr>
    </w:p>
    <w:p w14:paraId="3C55452F" w14:textId="77777777" w:rsidR="00C322B6" w:rsidRPr="00EE6AB3" w:rsidRDefault="00C322B6" w:rsidP="00C322B6">
      <w:pPr>
        <w:jc w:val="both"/>
        <w:rPr>
          <w:sz w:val="20"/>
          <w:szCs w:val="20"/>
        </w:rPr>
      </w:pPr>
      <w:r w:rsidRPr="00C322B6">
        <w:rPr>
          <w:sz w:val="20"/>
          <w:szCs w:val="20"/>
        </w:rPr>
        <w:t>“This latest addition to the nyloflex</w:t>
      </w:r>
      <w:r w:rsidRPr="00DF09C4">
        <w:rPr>
          <w:sz w:val="20"/>
          <w:szCs w:val="20"/>
          <w:vertAlign w:val="superscript"/>
        </w:rPr>
        <w:t>®</w:t>
      </w:r>
      <w:r w:rsidRPr="00C322B6">
        <w:rPr>
          <w:sz w:val="20"/>
          <w:szCs w:val="20"/>
        </w:rPr>
        <w:t xml:space="preserve"> plate portfolio will have a broad appeal for printers </w:t>
      </w:r>
      <w:r w:rsidR="00C04517">
        <w:rPr>
          <w:sz w:val="20"/>
          <w:szCs w:val="20"/>
        </w:rPr>
        <w:t xml:space="preserve">serving different segments of the packaging production </w:t>
      </w:r>
      <w:r w:rsidRPr="00C322B6">
        <w:rPr>
          <w:sz w:val="20"/>
          <w:szCs w:val="20"/>
        </w:rPr>
        <w:t>wishing to move to a more sustainable operation</w:t>
      </w:r>
      <w:r w:rsidR="00DF09C4">
        <w:rPr>
          <w:sz w:val="20"/>
          <w:szCs w:val="20"/>
        </w:rPr>
        <w:t>,</w:t>
      </w:r>
      <w:r w:rsidRPr="00C322B6">
        <w:rPr>
          <w:sz w:val="20"/>
          <w:szCs w:val="20"/>
        </w:rPr>
        <w:t xml:space="preserve"> but still retain the ability to produce the highest qual</w:t>
      </w:r>
      <w:r w:rsidR="00DF09C4">
        <w:rPr>
          <w:sz w:val="20"/>
          <w:szCs w:val="20"/>
        </w:rPr>
        <w:t>ity products,” sai</w:t>
      </w:r>
      <w:r w:rsidR="00DF09C4" w:rsidRPr="00EE6AB3">
        <w:rPr>
          <w:sz w:val="20"/>
          <w:szCs w:val="20"/>
        </w:rPr>
        <w:t>d Simon Top, Product Manager at XSYS</w:t>
      </w:r>
      <w:r w:rsidRPr="00EE6AB3">
        <w:rPr>
          <w:sz w:val="20"/>
          <w:szCs w:val="20"/>
        </w:rPr>
        <w:t>. “The nyloflex</w:t>
      </w:r>
      <w:r w:rsidRPr="00EE6AB3">
        <w:rPr>
          <w:sz w:val="20"/>
          <w:szCs w:val="20"/>
          <w:vertAlign w:val="superscript"/>
        </w:rPr>
        <w:t>®</w:t>
      </w:r>
      <w:r w:rsidR="00DF09C4" w:rsidRPr="00EE6AB3">
        <w:rPr>
          <w:sz w:val="20"/>
          <w:szCs w:val="20"/>
        </w:rPr>
        <w:t xml:space="preserve"> FTM Digital will help </w:t>
      </w:r>
      <w:r w:rsidR="00746021" w:rsidRPr="00EE6AB3">
        <w:rPr>
          <w:sz w:val="20"/>
          <w:szCs w:val="20"/>
        </w:rPr>
        <w:t xml:space="preserve">to </w:t>
      </w:r>
      <w:r w:rsidR="00DF09C4" w:rsidRPr="00EE6AB3">
        <w:rPr>
          <w:sz w:val="20"/>
          <w:szCs w:val="20"/>
        </w:rPr>
        <w:t>fulfil</w:t>
      </w:r>
      <w:r w:rsidRPr="00EE6AB3">
        <w:rPr>
          <w:sz w:val="20"/>
          <w:szCs w:val="20"/>
        </w:rPr>
        <w:t xml:space="preserve"> </w:t>
      </w:r>
      <w:r w:rsidR="00746021" w:rsidRPr="00EE6AB3">
        <w:rPr>
          <w:sz w:val="20"/>
          <w:szCs w:val="20"/>
        </w:rPr>
        <w:t xml:space="preserve">the </w:t>
      </w:r>
      <w:r w:rsidRPr="00EE6AB3">
        <w:rPr>
          <w:sz w:val="20"/>
          <w:szCs w:val="20"/>
        </w:rPr>
        <w:t>brand owners’ sustainability requirements by allowing printers to switch from printing on plastic film materials to printing on paper substrates with water-based inks.”</w:t>
      </w:r>
    </w:p>
    <w:p w14:paraId="2E4BE608" w14:textId="77777777" w:rsidR="00C322B6" w:rsidRPr="00EE6AB3" w:rsidRDefault="00C322B6" w:rsidP="00C322B6">
      <w:pPr>
        <w:jc w:val="both"/>
        <w:rPr>
          <w:sz w:val="20"/>
          <w:szCs w:val="20"/>
        </w:rPr>
      </w:pPr>
    </w:p>
    <w:p w14:paraId="30C47F19" w14:textId="77777777" w:rsidR="00C322B6" w:rsidRPr="00EE6AB3" w:rsidRDefault="00C322B6" w:rsidP="00C322B6">
      <w:pPr>
        <w:jc w:val="both"/>
        <w:rPr>
          <w:sz w:val="20"/>
          <w:szCs w:val="20"/>
        </w:rPr>
      </w:pPr>
      <w:r w:rsidRPr="00EE6AB3">
        <w:rPr>
          <w:sz w:val="20"/>
          <w:szCs w:val="20"/>
        </w:rPr>
        <w:t>The nyloflex</w:t>
      </w:r>
      <w:r w:rsidRPr="00EE6AB3">
        <w:rPr>
          <w:sz w:val="20"/>
          <w:szCs w:val="20"/>
          <w:vertAlign w:val="superscript"/>
        </w:rPr>
        <w:t>®</w:t>
      </w:r>
      <w:r w:rsidRPr="00EE6AB3">
        <w:rPr>
          <w:sz w:val="20"/>
          <w:szCs w:val="20"/>
        </w:rPr>
        <w:t xml:space="preserve"> FTM Digital is a medium hard plate with a smooth surface, </w:t>
      </w:r>
      <w:r w:rsidR="00AE6C7A" w:rsidRPr="00EE6AB3">
        <w:rPr>
          <w:sz w:val="20"/>
          <w:szCs w:val="20"/>
        </w:rPr>
        <w:t xml:space="preserve">bringing a good ink transfer and ink laydown out of the box and </w:t>
      </w:r>
      <w:r w:rsidRPr="00EE6AB3">
        <w:rPr>
          <w:sz w:val="20"/>
          <w:szCs w:val="20"/>
        </w:rPr>
        <w:t>capable of reproducing sophisticated surface screenings</w:t>
      </w:r>
      <w:r w:rsidR="00D52EFE" w:rsidRPr="00EE6AB3">
        <w:rPr>
          <w:sz w:val="20"/>
          <w:szCs w:val="20"/>
        </w:rPr>
        <w:t xml:space="preserve"> in case this </w:t>
      </w:r>
      <w:r w:rsidR="00EE6AB3" w:rsidRPr="00EE6AB3">
        <w:rPr>
          <w:sz w:val="20"/>
          <w:szCs w:val="20"/>
        </w:rPr>
        <w:t>is</w:t>
      </w:r>
      <w:r w:rsidR="00D52EFE" w:rsidRPr="00EE6AB3">
        <w:rPr>
          <w:sz w:val="20"/>
          <w:szCs w:val="20"/>
        </w:rPr>
        <w:t xml:space="preserve"> required</w:t>
      </w:r>
      <w:r w:rsidRPr="00EE6AB3">
        <w:rPr>
          <w:sz w:val="20"/>
          <w:szCs w:val="20"/>
        </w:rPr>
        <w:t>. With no need for additional equipment or auxiliaries, the plate can be exposed in existing systems with standard tube lights or LED UV-A light exposure, before solvent processing.</w:t>
      </w:r>
    </w:p>
    <w:p w14:paraId="7D4CB2C7" w14:textId="77777777" w:rsidR="00C322B6" w:rsidRPr="00EE6AB3" w:rsidRDefault="00C322B6" w:rsidP="00C322B6">
      <w:pPr>
        <w:jc w:val="both"/>
        <w:rPr>
          <w:sz w:val="20"/>
          <w:szCs w:val="20"/>
        </w:rPr>
      </w:pPr>
    </w:p>
    <w:p w14:paraId="02736E30" w14:textId="77777777" w:rsidR="00C322B6" w:rsidRPr="00EE6AB3" w:rsidRDefault="00DF09C4" w:rsidP="00C322B6">
      <w:pPr>
        <w:jc w:val="both"/>
        <w:rPr>
          <w:sz w:val="20"/>
          <w:szCs w:val="20"/>
        </w:rPr>
      </w:pPr>
      <w:r w:rsidRPr="00EE6AB3">
        <w:rPr>
          <w:sz w:val="20"/>
          <w:szCs w:val="20"/>
        </w:rPr>
        <w:t xml:space="preserve">XSYS innovative inherent flat </w:t>
      </w:r>
      <w:r w:rsidR="00C322B6" w:rsidRPr="00EE6AB3">
        <w:rPr>
          <w:sz w:val="20"/>
          <w:szCs w:val="20"/>
        </w:rPr>
        <w:t>top dot technology ensures minimum dot wear and significantly less dot gain compared to round top dot plates, thereby also greatly improving press uptimes to reduce costs and start-up waste</w:t>
      </w:r>
      <w:r w:rsidR="005D16B0">
        <w:rPr>
          <w:sz w:val="20"/>
          <w:szCs w:val="20"/>
        </w:rPr>
        <w:t xml:space="preserve"> in the press room</w:t>
      </w:r>
      <w:r w:rsidR="00C322B6" w:rsidRPr="00EE6AB3">
        <w:rPr>
          <w:sz w:val="20"/>
          <w:szCs w:val="20"/>
        </w:rPr>
        <w:t>. Featuring advanced dot sharpening, the nyloflex</w:t>
      </w:r>
      <w:r w:rsidR="00C322B6" w:rsidRPr="00EE6AB3">
        <w:rPr>
          <w:sz w:val="20"/>
          <w:szCs w:val="20"/>
          <w:vertAlign w:val="superscript"/>
        </w:rPr>
        <w:t>®</w:t>
      </w:r>
      <w:r w:rsidR="00C322B6" w:rsidRPr="00EE6AB3">
        <w:rPr>
          <w:sz w:val="20"/>
          <w:szCs w:val="20"/>
        </w:rPr>
        <w:t xml:space="preserve"> FTM Digital presents </w:t>
      </w:r>
      <w:r w:rsidR="00AE6C7A" w:rsidRPr="00EE6AB3">
        <w:rPr>
          <w:sz w:val="20"/>
          <w:szCs w:val="20"/>
        </w:rPr>
        <w:t>fine highlights and a high</w:t>
      </w:r>
      <w:r w:rsidR="00C322B6" w:rsidRPr="00EE6AB3">
        <w:rPr>
          <w:sz w:val="20"/>
          <w:szCs w:val="20"/>
        </w:rPr>
        <w:t xml:space="preserve"> solid ink density</w:t>
      </w:r>
      <w:r w:rsidR="00AE6C7A" w:rsidRPr="00EE6AB3">
        <w:rPr>
          <w:sz w:val="20"/>
          <w:szCs w:val="20"/>
        </w:rPr>
        <w:t xml:space="preserve"> in print</w:t>
      </w:r>
      <w:r w:rsidR="00C322B6" w:rsidRPr="00EE6AB3">
        <w:rPr>
          <w:sz w:val="20"/>
          <w:szCs w:val="20"/>
        </w:rPr>
        <w:t xml:space="preserve">, increasing the shelf appeal of the final product. </w:t>
      </w:r>
    </w:p>
    <w:p w14:paraId="2156DE83" w14:textId="77777777" w:rsidR="00C322B6" w:rsidRPr="00EE6AB3" w:rsidRDefault="00C322B6" w:rsidP="00C322B6">
      <w:pPr>
        <w:jc w:val="both"/>
        <w:rPr>
          <w:sz w:val="20"/>
          <w:szCs w:val="20"/>
        </w:rPr>
      </w:pPr>
    </w:p>
    <w:p w14:paraId="1CA30E7A" w14:textId="77777777" w:rsidR="00C322B6" w:rsidRPr="00C322B6" w:rsidRDefault="00C322B6" w:rsidP="00C322B6">
      <w:pPr>
        <w:jc w:val="both"/>
        <w:rPr>
          <w:sz w:val="20"/>
          <w:szCs w:val="20"/>
        </w:rPr>
      </w:pPr>
      <w:r w:rsidRPr="00EE6AB3">
        <w:rPr>
          <w:sz w:val="20"/>
          <w:szCs w:val="20"/>
        </w:rPr>
        <w:t>“The nyloflex</w:t>
      </w:r>
      <w:r w:rsidRPr="00EE6AB3">
        <w:rPr>
          <w:sz w:val="20"/>
          <w:szCs w:val="20"/>
          <w:vertAlign w:val="superscript"/>
        </w:rPr>
        <w:t>®</w:t>
      </w:r>
      <w:r w:rsidRPr="00EE6AB3">
        <w:rPr>
          <w:sz w:val="20"/>
          <w:szCs w:val="20"/>
        </w:rPr>
        <w:t xml:space="preserve"> FTM Digital can be considered as the flat top dot</w:t>
      </w:r>
      <w:r w:rsidR="00F213A9">
        <w:rPr>
          <w:sz w:val="20"/>
          <w:szCs w:val="20"/>
        </w:rPr>
        <w:t xml:space="preserve"> </w:t>
      </w:r>
      <w:r w:rsidR="00F213A9" w:rsidRPr="00F213A9">
        <w:rPr>
          <w:sz w:val="20"/>
          <w:szCs w:val="20"/>
        </w:rPr>
        <w:t>counterpart</w:t>
      </w:r>
      <w:r w:rsidRPr="00EE6AB3">
        <w:rPr>
          <w:sz w:val="20"/>
          <w:szCs w:val="20"/>
        </w:rPr>
        <w:t xml:space="preserve"> of our well known nyloflex</w:t>
      </w:r>
      <w:r w:rsidRPr="00EE6AB3">
        <w:rPr>
          <w:sz w:val="20"/>
          <w:szCs w:val="20"/>
          <w:vertAlign w:val="superscript"/>
        </w:rPr>
        <w:t>®</w:t>
      </w:r>
      <w:r w:rsidRPr="00EE6AB3">
        <w:rPr>
          <w:sz w:val="20"/>
          <w:szCs w:val="20"/>
        </w:rPr>
        <w:t xml:space="preserve"> ACT Digital plate,” explained</w:t>
      </w:r>
      <w:r w:rsidR="00DF09C4" w:rsidRPr="00EE6AB3">
        <w:rPr>
          <w:sz w:val="20"/>
          <w:szCs w:val="20"/>
        </w:rPr>
        <w:t xml:space="preserve"> Top</w:t>
      </w:r>
      <w:r w:rsidRPr="00EE6AB3">
        <w:rPr>
          <w:sz w:val="20"/>
          <w:szCs w:val="20"/>
        </w:rPr>
        <w:t>. “</w:t>
      </w:r>
      <w:r w:rsidRPr="00C322B6">
        <w:rPr>
          <w:sz w:val="20"/>
          <w:szCs w:val="20"/>
        </w:rPr>
        <w:t xml:space="preserve">The plate enables printers to easily tackle both coated and uncoated papers without the need to use two different plate types. </w:t>
      </w:r>
      <w:r w:rsidRPr="00EE6AB3">
        <w:rPr>
          <w:sz w:val="20"/>
          <w:szCs w:val="20"/>
        </w:rPr>
        <w:t xml:space="preserve">In the past, </w:t>
      </w:r>
      <w:r w:rsidR="00746021" w:rsidRPr="00EE6AB3">
        <w:rPr>
          <w:sz w:val="20"/>
          <w:szCs w:val="20"/>
        </w:rPr>
        <w:t xml:space="preserve">a hard plate like </w:t>
      </w:r>
      <w:r w:rsidRPr="00EE6AB3">
        <w:rPr>
          <w:sz w:val="20"/>
          <w:szCs w:val="20"/>
        </w:rPr>
        <w:t>the nyloflex</w:t>
      </w:r>
      <w:r w:rsidRPr="00EE6AB3">
        <w:rPr>
          <w:sz w:val="20"/>
          <w:szCs w:val="20"/>
          <w:vertAlign w:val="superscript"/>
        </w:rPr>
        <w:t>®</w:t>
      </w:r>
      <w:r w:rsidRPr="00EE6AB3">
        <w:rPr>
          <w:sz w:val="20"/>
          <w:szCs w:val="20"/>
        </w:rPr>
        <w:t xml:space="preserve"> ACE UP and </w:t>
      </w:r>
      <w:r w:rsidR="00746021" w:rsidRPr="00EE6AB3">
        <w:rPr>
          <w:sz w:val="20"/>
          <w:szCs w:val="20"/>
        </w:rPr>
        <w:t xml:space="preserve">medium hard plate like </w:t>
      </w:r>
      <w:r w:rsidRPr="00EE6AB3">
        <w:rPr>
          <w:sz w:val="20"/>
          <w:szCs w:val="20"/>
        </w:rPr>
        <w:t>nyloflex</w:t>
      </w:r>
      <w:r w:rsidRPr="00EE6AB3">
        <w:rPr>
          <w:sz w:val="20"/>
          <w:szCs w:val="20"/>
          <w:vertAlign w:val="superscript"/>
        </w:rPr>
        <w:t>®</w:t>
      </w:r>
      <w:r w:rsidRPr="00EE6AB3">
        <w:rPr>
          <w:sz w:val="20"/>
          <w:szCs w:val="20"/>
        </w:rPr>
        <w:t xml:space="preserve"> ACT were often combined to achieve the optimum result. </w:t>
      </w:r>
      <w:r w:rsidR="00F213A9">
        <w:rPr>
          <w:sz w:val="20"/>
          <w:szCs w:val="20"/>
        </w:rPr>
        <w:t>At</w:t>
      </w:r>
      <w:r w:rsidR="00F213A9" w:rsidRPr="00EE6AB3">
        <w:rPr>
          <w:sz w:val="20"/>
          <w:szCs w:val="20"/>
        </w:rPr>
        <w:t xml:space="preserve"> </w:t>
      </w:r>
      <w:r w:rsidR="00AE6C7A" w:rsidRPr="00EE6AB3">
        <w:rPr>
          <w:sz w:val="20"/>
          <w:szCs w:val="20"/>
        </w:rPr>
        <w:t>one customer case</w:t>
      </w:r>
      <w:r w:rsidR="00EE6AB3" w:rsidRPr="00EE6AB3">
        <w:rPr>
          <w:sz w:val="20"/>
          <w:szCs w:val="20"/>
        </w:rPr>
        <w:t>,</w:t>
      </w:r>
      <w:r w:rsidR="00AE6C7A" w:rsidRPr="00EE6AB3">
        <w:rPr>
          <w:sz w:val="20"/>
          <w:szCs w:val="20"/>
        </w:rPr>
        <w:t xml:space="preserve"> </w:t>
      </w:r>
      <w:r w:rsidR="00EE6AB3" w:rsidRPr="00EE6AB3">
        <w:rPr>
          <w:sz w:val="20"/>
          <w:szCs w:val="20"/>
        </w:rPr>
        <w:t xml:space="preserve">we were able to </w:t>
      </w:r>
      <w:r w:rsidR="00746021" w:rsidRPr="00EE6AB3">
        <w:rPr>
          <w:sz w:val="20"/>
          <w:szCs w:val="20"/>
        </w:rPr>
        <w:t>reduce this complexity for up to 60% of the print jobs</w:t>
      </w:r>
      <w:r w:rsidR="00746021" w:rsidRPr="00EE6AB3" w:rsidDel="00746021">
        <w:rPr>
          <w:sz w:val="20"/>
          <w:szCs w:val="20"/>
        </w:rPr>
        <w:t xml:space="preserve"> </w:t>
      </w:r>
      <w:r w:rsidR="00746021" w:rsidRPr="00EE6AB3">
        <w:rPr>
          <w:sz w:val="20"/>
          <w:szCs w:val="20"/>
        </w:rPr>
        <w:t xml:space="preserve">by using the </w:t>
      </w:r>
      <w:r w:rsidRPr="00EE6AB3">
        <w:rPr>
          <w:sz w:val="20"/>
          <w:szCs w:val="20"/>
        </w:rPr>
        <w:t>nyloflex</w:t>
      </w:r>
      <w:r w:rsidRPr="00EE6AB3">
        <w:rPr>
          <w:sz w:val="20"/>
          <w:szCs w:val="20"/>
          <w:vertAlign w:val="superscript"/>
        </w:rPr>
        <w:t>®</w:t>
      </w:r>
      <w:r w:rsidRPr="00EE6AB3">
        <w:rPr>
          <w:sz w:val="20"/>
          <w:szCs w:val="20"/>
        </w:rPr>
        <w:t xml:space="preserve"> FTM Digital</w:t>
      </w:r>
      <w:r w:rsidR="00746021" w:rsidRPr="00EE6AB3">
        <w:rPr>
          <w:sz w:val="20"/>
          <w:szCs w:val="20"/>
        </w:rPr>
        <w:t>.</w:t>
      </w:r>
      <w:r w:rsidRPr="00EE6AB3">
        <w:rPr>
          <w:sz w:val="20"/>
          <w:szCs w:val="20"/>
        </w:rPr>
        <w:t>”</w:t>
      </w:r>
      <w:r w:rsidR="005D16B0">
        <w:rPr>
          <w:sz w:val="20"/>
          <w:szCs w:val="20"/>
        </w:rPr>
        <w:t xml:space="preserve"> An additional benefit is the better plate filling that could be achieved and thereby reducing the plate waste and total plate cost in the plate making process.</w:t>
      </w:r>
    </w:p>
    <w:p w14:paraId="366F225B" w14:textId="77777777" w:rsidR="00C322B6" w:rsidRPr="00C322B6" w:rsidRDefault="00C322B6" w:rsidP="00C322B6">
      <w:pPr>
        <w:jc w:val="both"/>
        <w:rPr>
          <w:sz w:val="20"/>
          <w:szCs w:val="20"/>
        </w:rPr>
      </w:pPr>
    </w:p>
    <w:p w14:paraId="6085D433" w14:textId="77777777" w:rsidR="00C322B6" w:rsidRPr="00A67AC3" w:rsidRDefault="00C322B6" w:rsidP="00C322B6">
      <w:pPr>
        <w:jc w:val="both"/>
        <w:rPr>
          <w:bCs/>
          <w:sz w:val="20"/>
          <w:szCs w:val="20"/>
        </w:rPr>
      </w:pPr>
      <w:r w:rsidRPr="00DF09C4">
        <w:rPr>
          <w:sz w:val="20"/>
          <w:szCs w:val="20"/>
        </w:rPr>
        <w:lastRenderedPageBreak/>
        <w:t>nyloflex</w:t>
      </w:r>
      <w:r w:rsidRPr="00DF09C4">
        <w:rPr>
          <w:sz w:val="20"/>
          <w:szCs w:val="20"/>
          <w:vertAlign w:val="superscript"/>
        </w:rPr>
        <w:t>®</w:t>
      </w:r>
      <w:r w:rsidRPr="00DF09C4">
        <w:rPr>
          <w:sz w:val="20"/>
          <w:szCs w:val="20"/>
        </w:rPr>
        <w:t xml:space="preserve"> FTM Digital plates are commercially available in </w:t>
      </w:r>
      <w:r w:rsidR="00DF09C4">
        <w:rPr>
          <w:sz w:val="20"/>
          <w:szCs w:val="20"/>
        </w:rPr>
        <w:t>1.14</w:t>
      </w:r>
      <w:r w:rsidRPr="00DF09C4">
        <w:rPr>
          <w:sz w:val="20"/>
          <w:szCs w:val="20"/>
        </w:rPr>
        <w:t xml:space="preserve"> mm (</w:t>
      </w:r>
      <w:r w:rsidR="00DF09C4">
        <w:rPr>
          <w:sz w:val="20"/>
          <w:szCs w:val="20"/>
        </w:rPr>
        <w:t>0.045</w:t>
      </w:r>
      <w:r w:rsidRPr="00DF09C4">
        <w:rPr>
          <w:sz w:val="20"/>
          <w:szCs w:val="20"/>
        </w:rPr>
        <w:t xml:space="preserve"> in) </w:t>
      </w:r>
      <w:r w:rsidR="00DF09C4">
        <w:rPr>
          <w:sz w:val="20"/>
          <w:szCs w:val="20"/>
        </w:rPr>
        <w:t>to 2.84</w:t>
      </w:r>
      <w:r w:rsidRPr="00DF09C4">
        <w:rPr>
          <w:sz w:val="20"/>
          <w:szCs w:val="20"/>
        </w:rPr>
        <w:t xml:space="preserve"> </w:t>
      </w:r>
      <w:r w:rsidR="00DF09C4">
        <w:rPr>
          <w:sz w:val="20"/>
          <w:szCs w:val="20"/>
        </w:rPr>
        <w:t>mm</w:t>
      </w:r>
      <w:r w:rsidRPr="00DF09C4">
        <w:rPr>
          <w:sz w:val="20"/>
          <w:szCs w:val="20"/>
        </w:rPr>
        <w:t xml:space="preserve"> </w:t>
      </w:r>
      <w:r w:rsidR="00DF09C4">
        <w:rPr>
          <w:sz w:val="20"/>
          <w:szCs w:val="20"/>
        </w:rPr>
        <w:t>(0.112</w:t>
      </w:r>
      <w:r w:rsidRPr="00DF09C4">
        <w:rPr>
          <w:sz w:val="20"/>
          <w:szCs w:val="20"/>
        </w:rPr>
        <w:t xml:space="preserve"> in) thicknesses and in varying plate sizes</w:t>
      </w:r>
      <w:r w:rsidRPr="00DF09C4">
        <w:rPr>
          <w:b/>
          <w:bCs/>
          <w:sz w:val="20"/>
          <w:szCs w:val="20"/>
        </w:rPr>
        <w:t>.</w:t>
      </w:r>
      <w:r w:rsidRPr="00A67AC3">
        <w:rPr>
          <w:bCs/>
          <w:sz w:val="20"/>
          <w:szCs w:val="20"/>
        </w:rPr>
        <w:t xml:space="preserve"> </w:t>
      </w:r>
      <w:r w:rsidR="0032394E" w:rsidRPr="00A67AC3">
        <w:rPr>
          <w:bCs/>
          <w:sz w:val="20"/>
          <w:szCs w:val="20"/>
        </w:rPr>
        <w:t xml:space="preserve">The </w:t>
      </w:r>
      <w:r w:rsidR="0032394E" w:rsidRPr="00DF09C4">
        <w:rPr>
          <w:sz w:val="20"/>
          <w:szCs w:val="20"/>
        </w:rPr>
        <w:t>nyloflex</w:t>
      </w:r>
      <w:r w:rsidR="0032394E" w:rsidRPr="00DF09C4">
        <w:rPr>
          <w:sz w:val="20"/>
          <w:szCs w:val="20"/>
          <w:vertAlign w:val="superscript"/>
        </w:rPr>
        <w:t>®</w:t>
      </w:r>
      <w:r w:rsidR="0032394E" w:rsidRPr="00DF09C4">
        <w:rPr>
          <w:sz w:val="20"/>
          <w:szCs w:val="20"/>
        </w:rPr>
        <w:t> FTM Digita</w:t>
      </w:r>
      <w:r w:rsidR="00A67AC3">
        <w:rPr>
          <w:sz w:val="20"/>
          <w:szCs w:val="20"/>
        </w:rPr>
        <w:t>l</w:t>
      </w:r>
      <w:r w:rsidR="0032394E">
        <w:rPr>
          <w:sz w:val="20"/>
          <w:szCs w:val="20"/>
        </w:rPr>
        <w:t xml:space="preserve"> </w:t>
      </w:r>
      <w:r w:rsidR="0032394E">
        <w:rPr>
          <w:bCs/>
          <w:sz w:val="20"/>
          <w:szCs w:val="20"/>
        </w:rPr>
        <w:t>plate material will be</w:t>
      </w:r>
      <w:r w:rsidR="00B814C0">
        <w:rPr>
          <w:bCs/>
          <w:sz w:val="20"/>
          <w:szCs w:val="20"/>
        </w:rPr>
        <w:t xml:space="preserve"> available for shipment as of </w:t>
      </w:r>
      <w:r w:rsidR="0032394E" w:rsidRPr="00590747">
        <w:rPr>
          <w:bCs/>
          <w:sz w:val="20"/>
          <w:szCs w:val="20"/>
        </w:rPr>
        <w:t>May</w:t>
      </w:r>
      <w:r w:rsidR="00590747">
        <w:rPr>
          <w:bCs/>
          <w:sz w:val="20"/>
          <w:szCs w:val="20"/>
        </w:rPr>
        <w:t xml:space="preserve"> 31,</w:t>
      </w:r>
      <w:r w:rsidR="0032394E" w:rsidRPr="00590747">
        <w:rPr>
          <w:bCs/>
          <w:sz w:val="20"/>
          <w:szCs w:val="20"/>
        </w:rPr>
        <w:t xml:space="preserve"> 2021.</w:t>
      </w:r>
    </w:p>
    <w:p w14:paraId="092A8BE3" w14:textId="77777777" w:rsidR="00C322B6" w:rsidRPr="00C322B6" w:rsidRDefault="00C322B6" w:rsidP="00C322B6">
      <w:pPr>
        <w:jc w:val="both"/>
        <w:rPr>
          <w:sz w:val="20"/>
          <w:szCs w:val="20"/>
        </w:rPr>
      </w:pPr>
    </w:p>
    <w:p w14:paraId="40453165" w14:textId="77777777" w:rsidR="00C322B6" w:rsidRPr="00C322B6" w:rsidRDefault="00C322B6" w:rsidP="00C322B6">
      <w:pPr>
        <w:jc w:val="both"/>
        <w:rPr>
          <w:sz w:val="20"/>
          <w:szCs w:val="20"/>
        </w:rPr>
      </w:pPr>
      <w:r w:rsidRPr="00C322B6">
        <w:rPr>
          <w:sz w:val="20"/>
          <w:szCs w:val="20"/>
        </w:rPr>
        <w:t>“As the optimum choice for long high-quality print runs on more sustainable substrates, the nyloflex</w:t>
      </w:r>
      <w:r w:rsidRPr="00DF09C4">
        <w:rPr>
          <w:sz w:val="20"/>
          <w:szCs w:val="20"/>
          <w:vertAlign w:val="superscript"/>
        </w:rPr>
        <w:t>®</w:t>
      </w:r>
      <w:r w:rsidRPr="00C322B6">
        <w:rPr>
          <w:sz w:val="20"/>
          <w:szCs w:val="20"/>
        </w:rPr>
        <w:t xml:space="preserve"> FTM Digital is the perfect response t</w:t>
      </w:r>
      <w:r w:rsidRPr="00EE6AB3">
        <w:rPr>
          <w:sz w:val="20"/>
          <w:szCs w:val="20"/>
        </w:rPr>
        <w:t>o the pressure from the market to find solutions that are better for the environm</w:t>
      </w:r>
      <w:r w:rsidR="00DF09C4" w:rsidRPr="00EE6AB3">
        <w:rPr>
          <w:sz w:val="20"/>
          <w:szCs w:val="20"/>
        </w:rPr>
        <w:t>ent, but also cost efficient,” Simon Top</w:t>
      </w:r>
      <w:r w:rsidRPr="00EE6AB3">
        <w:rPr>
          <w:sz w:val="20"/>
          <w:szCs w:val="20"/>
        </w:rPr>
        <w:t xml:space="preserve"> co</w:t>
      </w:r>
      <w:r w:rsidRPr="00C322B6">
        <w:rPr>
          <w:sz w:val="20"/>
          <w:szCs w:val="20"/>
        </w:rPr>
        <w:t>ncluded.</w:t>
      </w:r>
    </w:p>
    <w:p w14:paraId="3984D6CB" w14:textId="77777777" w:rsidR="00C322B6" w:rsidRDefault="00C322B6" w:rsidP="00190147">
      <w:pPr>
        <w:jc w:val="both"/>
        <w:rPr>
          <w:sz w:val="20"/>
          <w:szCs w:val="20"/>
        </w:rPr>
      </w:pPr>
    </w:p>
    <w:p w14:paraId="38310130" w14:textId="0072F9E5" w:rsidR="00A27C93" w:rsidRPr="00022013" w:rsidRDefault="00022013" w:rsidP="00190147">
      <w:pPr>
        <w:jc w:val="both"/>
        <w:rPr>
          <w:sz w:val="20"/>
          <w:szCs w:val="20"/>
        </w:rPr>
      </w:pPr>
      <w:r w:rsidRPr="00022013">
        <w:rPr>
          <w:sz w:val="20"/>
          <w:szCs w:val="20"/>
        </w:rPr>
        <w:t xml:space="preserve">Take a look to the promo movie: </w:t>
      </w:r>
      <w:hyperlink r:id="rId9" w:history="1">
        <w:r w:rsidRPr="00022013">
          <w:rPr>
            <w:rStyle w:val="Hyperlink"/>
            <w:sz w:val="20"/>
            <w:szCs w:val="20"/>
          </w:rPr>
          <w:t>nyloflex_FTM – Simplify your life</w:t>
        </w:r>
      </w:hyperlink>
      <w:r>
        <w:rPr>
          <w:sz w:val="20"/>
          <w:szCs w:val="20"/>
        </w:rPr>
        <w:t>.</w:t>
      </w:r>
    </w:p>
    <w:p w14:paraId="4B07674D" w14:textId="77777777" w:rsidR="004D0A55" w:rsidRPr="00190147" w:rsidRDefault="004D0A55" w:rsidP="00190147">
      <w:pPr>
        <w:jc w:val="both"/>
        <w:rPr>
          <w:sz w:val="20"/>
          <w:szCs w:val="20"/>
        </w:rPr>
      </w:pPr>
    </w:p>
    <w:p w14:paraId="7612DF25" w14:textId="77777777" w:rsidR="0064466C" w:rsidRDefault="0064466C" w:rsidP="0064466C">
      <w:pPr>
        <w:rPr>
          <w:b/>
          <w:bCs/>
        </w:rPr>
      </w:pPr>
      <w:r>
        <w:rPr>
          <w:b/>
          <w:bCs/>
        </w:rPr>
        <w:t>ABOUT XSYS</w:t>
      </w:r>
    </w:p>
    <w:p w14:paraId="4D07770A" w14:textId="77777777" w:rsidR="0064466C" w:rsidRDefault="0064466C" w:rsidP="0064466C">
      <w:pPr>
        <w:jc w:val="both"/>
        <w:rPr>
          <w:i/>
          <w:iCs/>
          <w:sz w:val="20"/>
          <w:szCs w:val="20"/>
        </w:rPr>
      </w:pPr>
      <w:r w:rsidRPr="003578B3">
        <w:rPr>
          <w:i/>
          <w:iCs/>
          <w:sz w:val="20"/>
          <w:szCs w:val="20"/>
        </w:rPr>
        <w:t>Formed in January 2021 as a new division of Flint Group, combining Flint Group Flexographic and Xeikon Prepress into a single division, XSYS has been designed to bring more brilliance into the packaging industry – into the lives of its customers and colleagues – using brilliant products and services for brilliant print results and business success. It combines under one umbrella such well-known flexographic and letterpress brands as nyloflex</w:t>
      </w:r>
      <w:r w:rsidRPr="00EF2E71">
        <w:rPr>
          <w:i/>
          <w:iCs/>
          <w:sz w:val="20"/>
          <w:szCs w:val="20"/>
          <w:vertAlign w:val="superscript"/>
        </w:rPr>
        <w:t>®</w:t>
      </w:r>
      <w:r w:rsidRPr="003578B3">
        <w:rPr>
          <w:i/>
          <w:iCs/>
          <w:sz w:val="20"/>
          <w:szCs w:val="20"/>
        </w:rPr>
        <w:t>, Xpress, nyloprint</w:t>
      </w:r>
      <w:r w:rsidRPr="00EF2E71">
        <w:rPr>
          <w:i/>
          <w:iCs/>
          <w:sz w:val="20"/>
          <w:szCs w:val="20"/>
          <w:vertAlign w:val="superscript"/>
        </w:rPr>
        <w:t>®</w:t>
      </w:r>
      <w:r w:rsidRPr="003578B3">
        <w:rPr>
          <w:i/>
          <w:iCs/>
          <w:sz w:val="20"/>
          <w:szCs w:val="20"/>
        </w:rPr>
        <w:t>, nylosolv</w:t>
      </w:r>
      <w:r w:rsidRPr="00EF2E71">
        <w:rPr>
          <w:i/>
          <w:iCs/>
          <w:sz w:val="20"/>
          <w:szCs w:val="20"/>
          <w:vertAlign w:val="superscript"/>
        </w:rPr>
        <w:t>®</w:t>
      </w:r>
      <w:r w:rsidRPr="003578B3">
        <w:rPr>
          <w:i/>
          <w:iCs/>
          <w:sz w:val="20"/>
          <w:szCs w:val="20"/>
        </w:rPr>
        <w:t>, rotec</w:t>
      </w:r>
      <w:r w:rsidRPr="00EF2E71">
        <w:rPr>
          <w:i/>
          <w:iCs/>
          <w:sz w:val="20"/>
          <w:szCs w:val="20"/>
          <w:vertAlign w:val="superscript"/>
        </w:rPr>
        <w:t>®</w:t>
      </w:r>
      <w:r w:rsidRPr="003578B3">
        <w:rPr>
          <w:i/>
          <w:iCs/>
          <w:sz w:val="20"/>
          <w:szCs w:val="20"/>
        </w:rPr>
        <w:t>, FlexoExpert, ThermoFlexX, Catena, Tfxx and Woodpecker, to provide a complete flexographic and letterpress prepress solution.</w:t>
      </w:r>
    </w:p>
    <w:p w14:paraId="326EAA5A" w14:textId="77777777" w:rsidR="0064466C" w:rsidRPr="003578B3" w:rsidRDefault="0064466C" w:rsidP="0064466C">
      <w:pPr>
        <w:jc w:val="both"/>
        <w:rPr>
          <w:b/>
          <w:bCs/>
        </w:rPr>
      </w:pPr>
    </w:p>
    <w:p w14:paraId="5A8A11DD" w14:textId="77777777" w:rsidR="0064466C" w:rsidRDefault="0064466C" w:rsidP="0064466C">
      <w:pPr>
        <w:jc w:val="both"/>
        <w:rPr>
          <w:i/>
          <w:iCs/>
          <w:sz w:val="20"/>
          <w:szCs w:val="20"/>
        </w:rPr>
      </w:pPr>
      <w:r w:rsidRPr="003578B3">
        <w:rPr>
          <w:i/>
          <w:iCs/>
          <w:sz w:val="20"/>
          <w:szCs w:val="20"/>
        </w:rPr>
        <w:t>Headquartered Stuttgart, Germany, XSYS operates from more than 37 locations around the world and remains one of the largest global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7DDC3CF3" w14:textId="77777777" w:rsidR="0064466C" w:rsidRDefault="0064466C" w:rsidP="00190147">
      <w:pPr>
        <w:jc w:val="both"/>
        <w:rPr>
          <w:b/>
          <w:bCs/>
        </w:rPr>
      </w:pPr>
    </w:p>
    <w:p w14:paraId="051B252D" w14:textId="77777777" w:rsidR="00EC5ADF" w:rsidRPr="003578B3" w:rsidRDefault="00EC5ADF" w:rsidP="00190147">
      <w:pPr>
        <w:jc w:val="both"/>
        <w:rPr>
          <w:b/>
          <w:bCs/>
        </w:rPr>
      </w:pPr>
      <w:r>
        <w:rPr>
          <w:b/>
          <w:bCs/>
        </w:rPr>
        <w:t>ABOUT FLINT GROUP</w:t>
      </w:r>
    </w:p>
    <w:p w14:paraId="7D6DDC3A" w14:textId="77777777" w:rsidR="00590747" w:rsidRPr="00524039" w:rsidRDefault="00590747" w:rsidP="00590747">
      <w:pPr>
        <w:jc w:val="both"/>
        <w:rPr>
          <w:i/>
          <w:iCs/>
          <w:sz w:val="20"/>
          <w:szCs w:val="20"/>
        </w:rPr>
      </w:pPr>
      <w:r w:rsidRPr="00524039">
        <w:rPr>
          <w:i/>
          <w:iCs/>
          <w:sz w:val="20"/>
          <w:szCs w:val="20"/>
        </w:rPr>
        <w:t>Flint Group is dedicated to serving the global printing and packaging industry. The company develops, manufactures and markets an extensive portfolio of printing consumables and printing equipment, including: a vast range of conventional and energy curable inks and coatings for most offset, flexographic and gravure applications; pressroom chemicals, printing blankets and sleeves for offset printing; photopolymer printing plates and sleeves, plate-making equipment and flexographic sleeve systems; pigments and additives for use in inks and other colourant applications; Flint Group also designs, develops and delivers web-fed digital colour presses for labels and packaging applications, document printing, as well as commercial printing as well as platemaking equipment for the newspaper industry and computer-to-plate (CtP) solutions for the commercial printing market; With a strong customer focus, unmatched service and support, and superior products, Flint Group strives to provide exceptional value, consistent quality and continuous innovation to customers around the world. Headquartered in Luxembourg, Flint Group employs some 6200 people. Revenues for 2020 were € 1.7 billion. On a worldwide basis, the company is the number one or number two supplier in every major market segment it serves. For more information, please visit www.flintgrp.com</w:t>
      </w:r>
      <w:r>
        <w:rPr>
          <w:i/>
          <w:iCs/>
          <w:sz w:val="20"/>
          <w:szCs w:val="20"/>
        </w:rPr>
        <w:t>.</w:t>
      </w:r>
    </w:p>
    <w:p w14:paraId="7AA695B4" w14:textId="77777777" w:rsidR="00EC5ADF" w:rsidRPr="00EC5ADF" w:rsidRDefault="00EC5ADF" w:rsidP="00EC5ADF">
      <w:pPr>
        <w:jc w:val="both"/>
        <w:rPr>
          <w:sz w:val="20"/>
          <w:szCs w:val="20"/>
        </w:rPr>
      </w:pPr>
    </w:p>
    <w:sectPr w:rsidR="00EC5ADF" w:rsidRPr="00EC5ADF" w:rsidSect="00EC058F">
      <w:headerReference w:type="default" r:id="rId10"/>
      <w:footerReference w:type="default" r:id="rId11"/>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F526" w14:textId="77777777" w:rsidR="009B5A06" w:rsidRDefault="009B5A06" w:rsidP="006C261B">
      <w:r>
        <w:separator/>
      </w:r>
    </w:p>
  </w:endnote>
  <w:endnote w:type="continuationSeparator" w:id="0">
    <w:p w14:paraId="13DC4674" w14:textId="77777777" w:rsidR="009B5A06" w:rsidRDefault="009B5A06"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F34A" w14:textId="77777777" w:rsidR="00FD2ECA" w:rsidRDefault="00D1374A">
    <w:pPr>
      <w:pStyle w:val="Footer"/>
      <w:jc w:val="right"/>
    </w:pPr>
    <w:r>
      <w:rPr>
        <w:noProof/>
        <w:lang w:val="en-GB" w:eastAsia="en-GB"/>
      </w:rPr>
      <mc:AlternateContent>
        <mc:Choice Requires="wpg">
          <w:drawing>
            <wp:anchor distT="0" distB="0" distL="114300" distR="114300" simplePos="0" relativeHeight="251658239" behindDoc="0" locked="0" layoutInCell="1" allowOverlap="1" wp14:anchorId="79ED61E6" wp14:editId="22D1A42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6933E6D6"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0710A8">
          <w:rPr>
            <w:noProof/>
          </w:rPr>
          <w:t>- 2 -</w:t>
        </w:r>
        <w:r w:rsidR="00FD2ECA">
          <w:rPr>
            <w:noProof/>
          </w:rPr>
          <w:fldChar w:fldCharType="end"/>
        </w:r>
      </w:sdtContent>
    </w:sdt>
  </w:p>
  <w:p w14:paraId="25364224" w14:textId="77777777" w:rsidR="00747CB3" w:rsidRPr="00FD2ECA" w:rsidRDefault="00747CB3">
    <w:pPr>
      <w:pStyle w:val="Footer"/>
      <w:rPr>
        <w:sz w:val="24"/>
      </w:rPr>
    </w:pPr>
  </w:p>
  <w:p w14:paraId="2D9413E7" w14:textId="77777777" w:rsidR="00FD2ECA" w:rsidRDefault="00FD2ECA">
    <w:pPr>
      <w:pStyle w:val="Footer"/>
    </w:pPr>
    <w:r>
      <w:rPr>
        <w:noProof/>
        <w:lang w:val="en-GB" w:eastAsia="en-GB"/>
      </w:rPr>
      <mc:AlternateContent>
        <mc:Choice Requires="wps">
          <w:drawing>
            <wp:anchor distT="0" distB="0" distL="114300" distR="114300" simplePos="0" relativeHeight="251659264" behindDoc="0" locked="1" layoutInCell="1" allowOverlap="1" wp14:anchorId="5F9224EF" wp14:editId="049FBF57">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760D96E4" w14:textId="77777777" w:rsidR="009A5416" w:rsidRDefault="009A5416" w:rsidP="00111D0B">
                          <w:pPr>
                            <w:pStyle w:val="NoSpacing"/>
                            <w:rPr>
                              <w:rFonts w:ascii="Arial" w:hAnsi="Arial" w:cs="Arial"/>
                              <w:color w:val="FFFFFF" w:themeColor="background1"/>
                              <w:sz w:val="20"/>
                              <w:szCs w:val="20"/>
                              <w:lang w:val="de-DE"/>
                            </w:rPr>
                          </w:pPr>
                        </w:p>
                        <w:p w14:paraId="0262AF8E" w14:textId="77777777" w:rsidR="009A5416" w:rsidRDefault="009A5416" w:rsidP="00111D0B">
                          <w:pPr>
                            <w:pStyle w:val="NoSpacing"/>
                            <w:rPr>
                              <w:rFonts w:ascii="Arial" w:hAnsi="Arial" w:cs="Arial"/>
                              <w:color w:val="FFFFFF" w:themeColor="background1"/>
                              <w:sz w:val="20"/>
                              <w:szCs w:val="20"/>
                              <w:lang w:val="de-DE"/>
                            </w:rPr>
                          </w:pPr>
                        </w:p>
                        <w:p w14:paraId="1EF57E7B" w14:textId="77777777" w:rsidR="009A5416" w:rsidRDefault="009A5416" w:rsidP="00111D0B">
                          <w:pPr>
                            <w:pStyle w:val="NoSpacing"/>
                            <w:rPr>
                              <w:rFonts w:ascii="Arial" w:hAnsi="Arial" w:cs="Arial"/>
                              <w:color w:val="FFFFFF" w:themeColor="background1"/>
                              <w:sz w:val="20"/>
                              <w:szCs w:val="20"/>
                              <w:lang w:val="de-DE"/>
                            </w:rPr>
                          </w:pPr>
                        </w:p>
                        <w:p w14:paraId="4B01E863"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233CF52F"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F9224EF"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14:paraId="760D96E4" w14:textId="77777777" w:rsidR="009A5416" w:rsidRDefault="009A5416" w:rsidP="00111D0B">
                    <w:pPr>
                      <w:pStyle w:val="NoSpacing"/>
                      <w:rPr>
                        <w:rFonts w:ascii="Arial" w:hAnsi="Arial" w:cs="Arial"/>
                        <w:color w:val="FFFFFF" w:themeColor="background1"/>
                        <w:sz w:val="20"/>
                        <w:szCs w:val="20"/>
                        <w:lang w:val="de-DE"/>
                      </w:rPr>
                    </w:pPr>
                  </w:p>
                  <w:p w14:paraId="0262AF8E" w14:textId="77777777" w:rsidR="009A5416" w:rsidRDefault="009A5416" w:rsidP="00111D0B">
                    <w:pPr>
                      <w:pStyle w:val="NoSpacing"/>
                      <w:rPr>
                        <w:rFonts w:ascii="Arial" w:hAnsi="Arial" w:cs="Arial"/>
                        <w:color w:val="FFFFFF" w:themeColor="background1"/>
                        <w:sz w:val="20"/>
                        <w:szCs w:val="20"/>
                        <w:lang w:val="de-DE"/>
                      </w:rPr>
                    </w:pPr>
                  </w:p>
                  <w:p w14:paraId="1EF57E7B" w14:textId="77777777" w:rsidR="009A5416" w:rsidRDefault="009A5416" w:rsidP="00111D0B">
                    <w:pPr>
                      <w:pStyle w:val="NoSpacing"/>
                      <w:rPr>
                        <w:rFonts w:ascii="Arial" w:hAnsi="Arial" w:cs="Arial"/>
                        <w:color w:val="FFFFFF" w:themeColor="background1"/>
                        <w:sz w:val="20"/>
                        <w:szCs w:val="20"/>
                        <w:lang w:val="de-DE"/>
                      </w:rPr>
                    </w:pPr>
                  </w:p>
                  <w:p w14:paraId="4B01E863"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233CF52F"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24CC60EF" w14:textId="77777777" w:rsidR="00FD2ECA" w:rsidRDefault="00FD2ECA">
    <w:pPr>
      <w:pStyle w:val="Footer"/>
    </w:pPr>
  </w:p>
  <w:p w14:paraId="4FAF6666"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C8FD7" w14:textId="77777777" w:rsidR="009B5A06" w:rsidRDefault="009B5A06" w:rsidP="006C261B">
      <w:r>
        <w:separator/>
      </w:r>
    </w:p>
  </w:footnote>
  <w:footnote w:type="continuationSeparator" w:id="0">
    <w:p w14:paraId="5C0D70D4" w14:textId="77777777" w:rsidR="009B5A06" w:rsidRDefault="009B5A06"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E640" w14:textId="77777777" w:rsidR="00A75A15" w:rsidRDefault="00A75A15">
    <w:pPr>
      <w:pStyle w:val="Header"/>
    </w:pPr>
  </w:p>
  <w:p w14:paraId="29F1EFE1" w14:textId="77777777" w:rsidR="00A75A15" w:rsidRDefault="00D1374A">
    <w:pPr>
      <w:pStyle w:val="Header"/>
    </w:pPr>
    <w:r>
      <w:rPr>
        <w:noProof/>
        <w:lang w:val="en-GB" w:eastAsia="en-GB"/>
      </w:rPr>
      <mc:AlternateContent>
        <mc:Choice Requires="wps">
          <w:drawing>
            <wp:anchor distT="0" distB="0" distL="114300" distR="114300" simplePos="0" relativeHeight="251666432" behindDoc="0" locked="1" layoutInCell="1" allowOverlap="1" wp14:anchorId="0EC61EC9" wp14:editId="6197BAE4">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7F7C3043" w14:textId="77777777" w:rsidR="00D1374A" w:rsidRPr="00D1374A" w:rsidRDefault="00190147"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Press</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EC61EC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14:paraId="7F7C3043" w14:textId="77777777" w:rsidR="00D1374A" w:rsidRPr="00D1374A" w:rsidRDefault="00190147"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Press</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Release</w:t>
                    </w:r>
                  </w:p>
                </w:txbxContent>
              </v:textbox>
              <w10:wrap anchorx="margin" anchory="page"/>
              <w10:anchorlock/>
            </v:shape>
          </w:pict>
        </mc:Fallback>
      </mc:AlternateContent>
    </w:r>
  </w:p>
  <w:p w14:paraId="418C6148" w14:textId="77777777" w:rsidR="00A75A15" w:rsidRDefault="00A75A15">
    <w:pPr>
      <w:pStyle w:val="Header"/>
    </w:pPr>
  </w:p>
  <w:p w14:paraId="417CD921" w14:textId="77777777" w:rsidR="00A27C93" w:rsidRDefault="00A75A15">
    <w:pPr>
      <w:pStyle w:val="Header"/>
    </w:pPr>
    <w:r>
      <w:rPr>
        <w:noProof/>
        <w:lang w:val="en-GB" w:eastAsia="en-GB"/>
      </w:rPr>
      <w:drawing>
        <wp:inline distT="0" distB="0" distL="0" distR="0" wp14:anchorId="14E9ADAC" wp14:editId="63B86817">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p>
  <w:p w14:paraId="6DA295E3" w14:textId="77777777" w:rsidR="006C261B" w:rsidRDefault="00D0357D">
    <w:pPr>
      <w:pStyle w:val="Header"/>
    </w:pPr>
    <w:r>
      <w:rPr>
        <w:noProof/>
        <w:lang w:val="en-GB" w:eastAsia="en-GB"/>
      </w:rPr>
      <mc:AlternateContent>
        <mc:Choice Requires="wps">
          <w:drawing>
            <wp:anchor distT="0" distB="0" distL="114300" distR="114300" simplePos="0" relativeHeight="251664384" behindDoc="0" locked="1" layoutInCell="1" allowOverlap="1" wp14:anchorId="347E1492" wp14:editId="63E7F330">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135DA11"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val="en-GB" w:eastAsia="en-GB"/>
      </w:rPr>
      <mc:AlternateContent>
        <mc:Choice Requires="wps">
          <w:drawing>
            <wp:anchor distT="0" distB="0" distL="114300" distR="114300" simplePos="0" relativeHeight="251662336" behindDoc="0" locked="1" layoutInCell="1" allowOverlap="1" wp14:anchorId="54696396" wp14:editId="6A1E4197">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F61010F"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val="en-GB" w:eastAsia="en-GB"/>
      </w:rPr>
      <mc:AlternateContent>
        <mc:Choice Requires="wps">
          <w:drawing>
            <wp:anchor distT="0" distB="0" distL="114300" distR="114300" simplePos="0" relativeHeight="251660288" behindDoc="0" locked="1" layoutInCell="1" allowOverlap="1" wp14:anchorId="25C71E5D" wp14:editId="62E4ADD3">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E9E59"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E61A25"/>
    <w:multiLevelType w:val="hybridMultilevel"/>
    <w:tmpl w:val="485E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E63383"/>
    <w:multiLevelType w:val="hybridMultilevel"/>
    <w:tmpl w:val="9D7E97F8"/>
    <w:lvl w:ilvl="0" w:tplc="BF103C6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22013"/>
    <w:rsid w:val="000268A9"/>
    <w:rsid w:val="00026917"/>
    <w:rsid w:val="000626FA"/>
    <w:rsid w:val="000710A8"/>
    <w:rsid w:val="000A6374"/>
    <w:rsid w:val="000B110C"/>
    <w:rsid w:val="000C28BE"/>
    <w:rsid w:val="0010346F"/>
    <w:rsid w:val="00111D0B"/>
    <w:rsid w:val="00117FB1"/>
    <w:rsid w:val="0013508C"/>
    <w:rsid w:val="00145A1F"/>
    <w:rsid w:val="00180EB8"/>
    <w:rsid w:val="00190147"/>
    <w:rsid w:val="00190906"/>
    <w:rsid w:val="00205077"/>
    <w:rsid w:val="00205AD6"/>
    <w:rsid w:val="003051BE"/>
    <w:rsid w:val="003057E4"/>
    <w:rsid w:val="0032394E"/>
    <w:rsid w:val="003315DB"/>
    <w:rsid w:val="0036195A"/>
    <w:rsid w:val="003837F1"/>
    <w:rsid w:val="00387565"/>
    <w:rsid w:val="003C515D"/>
    <w:rsid w:val="003E1592"/>
    <w:rsid w:val="003E4225"/>
    <w:rsid w:val="003F007B"/>
    <w:rsid w:val="003F09CA"/>
    <w:rsid w:val="0040434D"/>
    <w:rsid w:val="00415727"/>
    <w:rsid w:val="004342A8"/>
    <w:rsid w:val="00436360"/>
    <w:rsid w:val="004550FF"/>
    <w:rsid w:val="00492BDA"/>
    <w:rsid w:val="004B4FBE"/>
    <w:rsid w:val="004D0A55"/>
    <w:rsid w:val="00503821"/>
    <w:rsid w:val="00514F63"/>
    <w:rsid w:val="0057363B"/>
    <w:rsid w:val="00577DCF"/>
    <w:rsid w:val="00590747"/>
    <w:rsid w:val="005B1E1A"/>
    <w:rsid w:val="005C7399"/>
    <w:rsid w:val="005D05C4"/>
    <w:rsid w:val="005D16B0"/>
    <w:rsid w:val="005D4518"/>
    <w:rsid w:val="005F1BA2"/>
    <w:rsid w:val="00627C28"/>
    <w:rsid w:val="00637CAD"/>
    <w:rsid w:val="0064466C"/>
    <w:rsid w:val="00681694"/>
    <w:rsid w:val="006963E6"/>
    <w:rsid w:val="006B5D1F"/>
    <w:rsid w:val="006B792C"/>
    <w:rsid w:val="006C261B"/>
    <w:rsid w:val="006C32D5"/>
    <w:rsid w:val="006C5B65"/>
    <w:rsid w:val="006F17FB"/>
    <w:rsid w:val="006F5D1F"/>
    <w:rsid w:val="00746021"/>
    <w:rsid w:val="007461ED"/>
    <w:rsid w:val="00747CB3"/>
    <w:rsid w:val="00777162"/>
    <w:rsid w:val="00777D6A"/>
    <w:rsid w:val="007903D9"/>
    <w:rsid w:val="00790BEA"/>
    <w:rsid w:val="007B5DBF"/>
    <w:rsid w:val="007D0F63"/>
    <w:rsid w:val="007D375C"/>
    <w:rsid w:val="007E12AB"/>
    <w:rsid w:val="00821573"/>
    <w:rsid w:val="00821CEB"/>
    <w:rsid w:val="00841416"/>
    <w:rsid w:val="00847FE9"/>
    <w:rsid w:val="00855F78"/>
    <w:rsid w:val="0086098F"/>
    <w:rsid w:val="008809F3"/>
    <w:rsid w:val="008B1776"/>
    <w:rsid w:val="008E6682"/>
    <w:rsid w:val="00914886"/>
    <w:rsid w:val="0093719E"/>
    <w:rsid w:val="009500DF"/>
    <w:rsid w:val="00950FB7"/>
    <w:rsid w:val="00953305"/>
    <w:rsid w:val="00955D67"/>
    <w:rsid w:val="009668E1"/>
    <w:rsid w:val="00966B82"/>
    <w:rsid w:val="00986C7B"/>
    <w:rsid w:val="00992B33"/>
    <w:rsid w:val="00992DA4"/>
    <w:rsid w:val="009A5416"/>
    <w:rsid w:val="009B1151"/>
    <w:rsid w:val="009B3B2C"/>
    <w:rsid w:val="009B5A06"/>
    <w:rsid w:val="009E17AC"/>
    <w:rsid w:val="009F6AB8"/>
    <w:rsid w:val="00A06685"/>
    <w:rsid w:val="00A100AD"/>
    <w:rsid w:val="00A27C93"/>
    <w:rsid w:val="00A360C1"/>
    <w:rsid w:val="00A67AC3"/>
    <w:rsid w:val="00A75A15"/>
    <w:rsid w:val="00A913E7"/>
    <w:rsid w:val="00A95038"/>
    <w:rsid w:val="00AC1E1D"/>
    <w:rsid w:val="00AE6C7A"/>
    <w:rsid w:val="00AF269B"/>
    <w:rsid w:val="00B0206F"/>
    <w:rsid w:val="00B05C0E"/>
    <w:rsid w:val="00B41971"/>
    <w:rsid w:val="00B56343"/>
    <w:rsid w:val="00B67C0B"/>
    <w:rsid w:val="00B814C0"/>
    <w:rsid w:val="00B94712"/>
    <w:rsid w:val="00BB7D34"/>
    <w:rsid w:val="00BD7FDC"/>
    <w:rsid w:val="00BF0E04"/>
    <w:rsid w:val="00BF7445"/>
    <w:rsid w:val="00C04517"/>
    <w:rsid w:val="00C322B6"/>
    <w:rsid w:val="00C4094E"/>
    <w:rsid w:val="00C46A62"/>
    <w:rsid w:val="00C87DF3"/>
    <w:rsid w:val="00C925A1"/>
    <w:rsid w:val="00C939AB"/>
    <w:rsid w:val="00CA20FA"/>
    <w:rsid w:val="00CD5966"/>
    <w:rsid w:val="00D0357D"/>
    <w:rsid w:val="00D063C3"/>
    <w:rsid w:val="00D1374A"/>
    <w:rsid w:val="00D424A2"/>
    <w:rsid w:val="00D44787"/>
    <w:rsid w:val="00D473EC"/>
    <w:rsid w:val="00D52EFE"/>
    <w:rsid w:val="00D64097"/>
    <w:rsid w:val="00DB1DF3"/>
    <w:rsid w:val="00DF09C4"/>
    <w:rsid w:val="00E04A25"/>
    <w:rsid w:val="00E21E28"/>
    <w:rsid w:val="00E224A5"/>
    <w:rsid w:val="00E25770"/>
    <w:rsid w:val="00EA1ADA"/>
    <w:rsid w:val="00EA2952"/>
    <w:rsid w:val="00EC058F"/>
    <w:rsid w:val="00EC5ADF"/>
    <w:rsid w:val="00ED01D1"/>
    <w:rsid w:val="00ED5C09"/>
    <w:rsid w:val="00EE6AB3"/>
    <w:rsid w:val="00F17F0A"/>
    <w:rsid w:val="00F203C0"/>
    <w:rsid w:val="00F213A9"/>
    <w:rsid w:val="00F33435"/>
    <w:rsid w:val="00F3522D"/>
    <w:rsid w:val="00F366C5"/>
    <w:rsid w:val="00F4477C"/>
    <w:rsid w:val="00F44B9E"/>
    <w:rsid w:val="00FA2EE1"/>
    <w:rsid w:val="00FD2ECA"/>
    <w:rsid w:val="00FD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6CDB4"/>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322B6"/>
    <w:pPr>
      <w:spacing w:before="80" w:line="360" w:lineRule="auto"/>
      <w:ind w:left="720"/>
      <w:contextualSpacing/>
      <w:jc w:val="both"/>
    </w:pPr>
    <w:rPr>
      <w:rFonts w:asciiTheme="minorHAnsi" w:hAnsiTheme="minorHAnsi"/>
    </w:rPr>
  </w:style>
  <w:style w:type="character" w:styleId="CommentReference">
    <w:name w:val="annotation reference"/>
    <w:basedOn w:val="DefaultParagraphFont"/>
    <w:uiPriority w:val="99"/>
    <w:semiHidden/>
    <w:unhideWhenUsed/>
    <w:rsid w:val="00D52EFE"/>
    <w:rPr>
      <w:sz w:val="16"/>
      <w:szCs w:val="16"/>
    </w:rPr>
  </w:style>
  <w:style w:type="paragraph" w:styleId="CommentText">
    <w:name w:val="annotation text"/>
    <w:basedOn w:val="Normal"/>
    <w:link w:val="CommentTextChar"/>
    <w:uiPriority w:val="99"/>
    <w:semiHidden/>
    <w:unhideWhenUsed/>
    <w:rsid w:val="00D52EFE"/>
    <w:rPr>
      <w:sz w:val="20"/>
      <w:szCs w:val="20"/>
    </w:rPr>
  </w:style>
  <w:style w:type="character" w:customStyle="1" w:styleId="CommentTextChar">
    <w:name w:val="Comment Text Char"/>
    <w:basedOn w:val="DefaultParagraphFont"/>
    <w:link w:val="CommentText"/>
    <w:uiPriority w:val="99"/>
    <w:semiHidden/>
    <w:rsid w:val="00D52EF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D52EFE"/>
    <w:rPr>
      <w:b/>
      <w:bCs/>
    </w:rPr>
  </w:style>
  <w:style w:type="character" w:customStyle="1" w:styleId="CommentSubjectChar">
    <w:name w:val="Comment Subject Char"/>
    <w:basedOn w:val="CommentTextChar"/>
    <w:link w:val="CommentSubject"/>
    <w:uiPriority w:val="99"/>
    <w:semiHidden/>
    <w:rsid w:val="00D52EFE"/>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ndelina.kryeziu@flintgrp.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ropbox.com/sh/vt71eeiujfpy3ln/AADGq1AXIwdxlGsGNQreN2dOa?dl=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2D5D9-F5E6-41FA-8D7C-A52D0E7EE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934</Words>
  <Characters>5328</Characters>
  <Application>Microsoft Office Word</Application>
  <DocSecurity>0</DocSecurity>
  <Lines>44</Lines>
  <Paragraphs>12</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Flint Group</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Beier, Annika</dc:creator>
  <cp:keywords/>
  <dc:description/>
  <cp:lastModifiedBy>dorien.c@duomedia.com</cp:lastModifiedBy>
  <cp:revision>4</cp:revision>
  <cp:lastPrinted>2021-01-11T15:50:00Z</cp:lastPrinted>
  <dcterms:created xsi:type="dcterms:W3CDTF">2021-04-26T11:01:00Z</dcterms:created>
  <dcterms:modified xsi:type="dcterms:W3CDTF">2021-05-04T07:26:00Z</dcterms:modified>
</cp:coreProperties>
</file>