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A130A" w14:textId="5CBCDFB1" w:rsidR="00320666" w:rsidRPr="000654A3" w:rsidRDefault="00C6661C" w:rsidP="00320666">
      <w:pPr>
        <w:jc w:val="center"/>
        <w:rPr>
          <w:rFonts w:ascii="Calibri" w:hAnsi="Calibri" w:cs="Calibri"/>
          <w:b/>
          <w:sz w:val="28"/>
          <w:szCs w:val="28"/>
          <w:lang w:val="it-IT"/>
        </w:rPr>
      </w:pPr>
      <w:r w:rsidRPr="000654A3">
        <w:rPr>
          <w:b/>
          <w:bCs/>
          <w:sz w:val="28"/>
          <w:szCs w:val="28"/>
          <w:lang w:val="it-IT"/>
        </w:rPr>
        <w:t>Per Taartenwinkel.nl la soluzione di imballaggio sostenibile con protezione termica di Ranpak è un ghiotto affare</w:t>
      </w:r>
    </w:p>
    <w:p w14:paraId="5709189C" w14:textId="093007A7" w:rsidR="00320666" w:rsidRPr="000654A3" w:rsidRDefault="00C6661C" w:rsidP="00320666">
      <w:pPr>
        <w:pStyle w:val="NormalWeb"/>
        <w:spacing w:before="0" w:beforeAutospacing="0" w:after="0" w:afterAutospacing="0"/>
        <w:jc w:val="center"/>
        <w:rPr>
          <w:rFonts w:asciiTheme="minorHAnsi" w:hAnsiTheme="minorHAnsi" w:cstheme="minorHAnsi"/>
          <w:i/>
          <w:sz w:val="22"/>
          <w:szCs w:val="22"/>
          <w:lang w:val="it-IT"/>
        </w:rPr>
      </w:pPr>
      <w:r w:rsidRPr="000654A3">
        <w:rPr>
          <w:rFonts w:asciiTheme="minorHAnsi" w:hAnsiTheme="minorHAnsi" w:cstheme="minorHAnsi"/>
          <w:i/>
          <w:iCs/>
          <w:sz w:val="22"/>
          <w:szCs w:val="22"/>
          <w:lang w:val="it-IT"/>
        </w:rPr>
        <w:t xml:space="preserve">Un imballo sostenibile che protegge le deliziose torte e offre ai clienti un festoso </w:t>
      </w:r>
      <w:proofErr w:type="spellStart"/>
      <w:r w:rsidR="004E4834" w:rsidRPr="000654A3">
        <w:rPr>
          <w:rFonts w:asciiTheme="minorHAnsi" w:hAnsiTheme="minorHAnsi" w:cstheme="minorHAnsi"/>
          <w:i/>
          <w:iCs/>
          <w:sz w:val="22"/>
          <w:szCs w:val="22"/>
          <w:lang w:val="it-IT"/>
        </w:rPr>
        <w:t>unboxing</w:t>
      </w:r>
      <w:proofErr w:type="spellEnd"/>
    </w:p>
    <w:p w14:paraId="1301F86F" w14:textId="77777777" w:rsidR="00320666" w:rsidRPr="000654A3" w:rsidRDefault="00320666" w:rsidP="00320666">
      <w:pPr>
        <w:pStyle w:val="NormalWeb"/>
        <w:spacing w:before="0" w:beforeAutospacing="0" w:after="0" w:afterAutospacing="0"/>
        <w:jc w:val="both"/>
        <w:rPr>
          <w:rFonts w:asciiTheme="minorHAnsi" w:hAnsiTheme="minorHAnsi" w:cstheme="minorHAnsi"/>
          <w:sz w:val="22"/>
          <w:szCs w:val="22"/>
          <w:lang w:val="it-IT"/>
        </w:rPr>
      </w:pPr>
    </w:p>
    <w:p w14:paraId="6C47FE03" w14:textId="12C2D89D" w:rsidR="00D61C68" w:rsidRPr="000654A3" w:rsidRDefault="00320666" w:rsidP="00D61C68">
      <w:pPr>
        <w:rPr>
          <w:rFonts w:cstheme="minorHAnsi"/>
          <w:lang w:val="it-IT"/>
        </w:rPr>
      </w:pPr>
      <w:r w:rsidRPr="000654A3">
        <w:rPr>
          <w:rFonts w:cstheme="minorHAnsi"/>
          <w:lang w:val="it-IT"/>
        </w:rPr>
        <w:t xml:space="preserve">CONCORD TOWNSHIP, Ohio – 25 ottobre 2021 – </w:t>
      </w:r>
      <w:hyperlink r:id="rId8" w:history="1">
        <w:proofErr w:type="spellStart"/>
        <w:r w:rsidRPr="000654A3">
          <w:rPr>
            <w:rStyle w:val="Hyperlink"/>
            <w:lang w:val="it-IT"/>
          </w:rPr>
          <w:t>Ranpak</w:t>
        </w:r>
        <w:proofErr w:type="spellEnd"/>
        <w:r w:rsidRPr="000654A3">
          <w:rPr>
            <w:rStyle w:val="Hyperlink"/>
            <w:lang w:val="it-IT"/>
          </w:rPr>
          <w:t xml:space="preserve"> Holdings </w:t>
        </w:r>
        <w:proofErr w:type="spellStart"/>
        <w:r w:rsidRPr="000654A3">
          <w:rPr>
            <w:rStyle w:val="Hyperlink"/>
            <w:lang w:val="it-IT"/>
          </w:rPr>
          <w:t>Corp</w:t>
        </w:r>
        <w:proofErr w:type="spellEnd"/>
      </w:hyperlink>
      <w:r w:rsidRPr="000654A3">
        <w:rPr>
          <w:rFonts w:cstheme="minorHAnsi"/>
          <w:lang w:val="it-IT"/>
        </w:rPr>
        <w:t xml:space="preserve"> (“</w:t>
      </w:r>
      <w:proofErr w:type="spellStart"/>
      <w:r w:rsidRPr="000654A3">
        <w:rPr>
          <w:rFonts w:cstheme="minorHAnsi"/>
          <w:lang w:val="it-IT"/>
        </w:rPr>
        <w:t>Ranpak</w:t>
      </w:r>
      <w:proofErr w:type="spellEnd"/>
      <w:r w:rsidRPr="000654A3">
        <w:rPr>
          <w:rFonts w:cstheme="minorHAnsi"/>
          <w:lang w:val="it-IT"/>
        </w:rPr>
        <w:t>”, NYSE: PACK), leader mondiale nella produzione di soluzioni di imballaggio ecosostenibili a base di carta per e-commerce e catene di fornitura industriali, ha aiutato Taartenwinkel.nl, una nota pasticceria online olandese, a migliorare la sostenibilità dei propri imballi e</w:t>
      </w:r>
      <w:r w:rsidR="004E4834" w:rsidRPr="000654A3">
        <w:rPr>
          <w:rFonts w:cstheme="minorHAnsi"/>
          <w:lang w:val="it-IT"/>
        </w:rPr>
        <w:t xml:space="preserve">d il suo </w:t>
      </w:r>
      <w:proofErr w:type="spellStart"/>
      <w:r w:rsidR="004E4834" w:rsidRPr="000654A3">
        <w:rPr>
          <w:rFonts w:cstheme="minorHAnsi"/>
          <w:lang w:val="it-IT"/>
        </w:rPr>
        <w:t>unboxing</w:t>
      </w:r>
      <w:proofErr w:type="spellEnd"/>
      <w:r w:rsidR="004E4834" w:rsidRPr="000654A3">
        <w:rPr>
          <w:rFonts w:cstheme="minorHAnsi"/>
          <w:lang w:val="it-IT"/>
        </w:rPr>
        <w:t xml:space="preserve"> </w:t>
      </w:r>
      <w:r w:rsidRPr="000654A3">
        <w:rPr>
          <w:rFonts w:cstheme="minorHAnsi"/>
          <w:lang w:val="it-IT"/>
        </w:rPr>
        <w:t xml:space="preserve">per i clienti con i cuscinetti in carta Ranpak WrapPak® Protector per garantire la protezione termica dei prodotti in sostituzione al sistema di trasporto refrigerato precedentemente utilizzato. </w:t>
      </w:r>
    </w:p>
    <w:p w14:paraId="244B6012" w14:textId="7B2F3B15" w:rsidR="00D61C68" w:rsidRPr="000654A3" w:rsidRDefault="00C6661C" w:rsidP="00D61C68">
      <w:pPr>
        <w:rPr>
          <w:rFonts w:cstheme="minorHAnsi"/>
          <w:lang w:val="it-IT"/>
        </w:rPr>
      </w:pPr>
      <w:r w:rsidRPr="000654A3">
        <w:rPr>
          <w:rFonts w:cstheme="minorHAnsi"/>
          <w:lang w:val="it-IT"/>
        </w:rPr>
        <w:t xml:space="preserve">Taartenwinkel.nl prepara le sue torte al mattino e, una volta pronte, vengono spedite a clienti in tutti i Paesi Bassi. Per mantenerne intatta la qualità, la temperatura non deve superare i 7 </w:t>
      </w:r>
      <w:r w:rsidRPr="000654A3">
        <w:rPr>
          <w:rFonts w:cstheme="minorHAnsi"/>
          <w:vertAlign w:val="superscript"/>
          <w:lang w:val="it-IT"/>
        </w:rPr>
        <w:t>o</w:t>
      </w:r>
      <w:r w:rsidRPr="000654A3">
        <w:rPr>
          <w:rFonts w:cstheme="minorHAnsi"/>
          <w:lang w:val="it-IT"/>
        </w:rPr>
        <w:t>C alla consegna: è l’unico modo per garantire che questi prodotti di alta pasticceria mantengano il loro gusto. Dopo la consegna, le torte possono restare a temperatura ambiente per diverse ore.</w:t>
      </w:r>
    </w:p>
    <w:p w14:paraId="5DFA8B04" w14:textId="2AD133C3" w:rsidR="00C6661C" w:rsidRPr="000654A3" w:rsidRDefault="00C6661C" w:rsidP="00D61C68">
      <w:pPr>
        <w:rPr>
          <w:rFonts w:cstheme="minorHAnsi"/>
          <w:lang w:val="it-IT"/>
        </w:rPr>
      </w:pPr>
      <w:r w:rsidRPr="000654A3">
        <w:rPr>
          <w:rFonts w:cstheme="minorHAnsi"/>
          <w:lang w:val="it-IT"/>
        </w:rPr>
        <w:t xml:space="preserve">La sostenibilità è una priorità alla Taartenwinkel.nl. Per questo motivo la società ha deciso di cercare un’alternativa più sostenibile alla sua soluzione di trasporto refrigerato che prevedeva l’utilizzo di un </w:t>
      </w:r>
      <w:r w:rsidR="004E4834" w:rsidRPr="000654A3">
        <w:rPr>
          <w:rFonts w:cstheme="minorHAnsi"/>
          <w:lang w:val="it-IT"/>
        </w:rPr>
        <w:t>camion refrigerato</w:t>
      </w:r>
      <w:r w:rsidRPr="000654A3">
        <w:rPr>
          <w:rFonts w:cstheme="minorHAnsi"/>
          <w:lang w:val="it-IT"/>
        </w:rPr>
        <w:t xml:space="preserve">. Anche il consumo d’acqua per la pulizia delle scatole isolanti non sostenibili in cui venivano consegnate le torte doveva essere ridotto. Poiché questo tipo di prodotto viene generalmente ordinato per occasioni speciali, Taartenwinkel.nl voleva anche offrire ai clienti un festoso </w:t>
      </w:r>
      <w:proofErr w:type="spellStart"/>
      <w:r w:rsidR="004E4834" w:rsidRPr="000654A3">
        <w:rPr>
          <w:rFonts w:cstheme="minorHAnsi"/>
          <w:lang w:val="it-IT"/>
        </w:rPr>
        <w:t>unboxing</w:t>
      </w:r>
      <w:proofErr w:type="spellEnd"/>
      <w:r w:rsidRPr="000654A3">
        <w:rPr>
          <w:rFonts w:cstheme="minorHAnsi"/>
          <w:lang w:val="it-IT"/>
        </w:rPr>
        <w:t>.</w:t>
      </w:r>
    </w:p>
    <w:p w14:paraId="3A030461" w14:textId="202D9365" w:rsidR="005C374E" w:rsidRPr="000654A3" w:rsidRDefault="005C374E" w:rsidP="00D61C68">
      <w:pPr>
        <w:rPr>
          <w:rFonts w:cstheme="minorHAnsi"/>
          <w:lang w:val="it-IT"/>
        </w:rPr>
      </w:pPr>
      <w:r w:rsidRPr="000654A3">
        <w:rPr>
          <w:rFonts w:cstheme="minorHAnsi"/>
          <w:lang w:val="it-IT"/>
        </w:rPr>
        <w:t>Per soddisfare queste esigenze, Ranpak ha fornito a Taartenwinkel.nl il suo WrapPak Protector, che è stato facile da installare nella pasticceria. Per la spedizione, le torte vengono avvolte in cuscinetti di carta ondulata creati in base al numero di prodotti presenti nell’ordine. Nella scatola vengono inseriti anche i sacchetti refrigeranti sostenibili di Recycold per garantire il controllo termico. Grazie a questa soluzione di imballaggio, Taartenwinkel.nl ha potuto risparmiare spazio e gestire meglio i picchi di domanda stagionali. Inoltre, ha eliminato la necessità di lavare le scatole utilizzate per la soluzione di trasporto refrigerato di cui si serviva in precedenza.</w:t>
      </w:r>
    </w:p>
    <w:p w14:paraId="63A87B46" w14:textId="2D51DC9C" w:rsidR="005C374E" w:rsidRPr="000654A3" w:rsidRDefault="005C374E" w:rsidP="00D61C68">
      <w:pPr>
        <w:rPr>
          <w:rFonts w:cstheme="minorHAnsi"/>
          <w:lang w:val="it-IT"/>
        </w:rPr>
      </w:pPr>
      <w:r w:rsidRPr="000654A3">
        <w:rPr>
          <w:rFonts w:cstheme="minorHAnsi"/>
          <w:lang w:val="it-IT"/>
        </w:rPr>
        <w:t xml:space="preserve">Da quando è stata introdotta la soluzione di imballaggio Ranpak, la società ha registrato un notevole calo delle lamentele dei clienti, rispetto all’opzione del trasporto refrigerato. I prodotti rimangono freschi e intatti durante il trasporto ed è stato raggiunto anche l’obiettivo di garantire </w:t>
      </w:r>
      <w:r w:rsidR="004E4834" w:rsidRPr="000654A3">
        <w:rPr>
          <w:rFonts w:cstheme="minorHAnsi"/>
          <w:lang w:val="it-IT"/>
        </w:rPr>
        <w:t>un</w:t>
      </w:r>
      <w:r w:rsidRPr="000654A3">
        <w:rPr>
          <w:rFonts w:cstheme="minorHAnsi"/>
          <w:lang w:val="it-IT"/>
        </w:rPr>
        <w:t xml:space="preserve"> festoso</w:t>
      </w:r>
      <w:r w:rsidR="004E4834" w:rsidRPr="000654A3">
        <w:rPr>
          <w:rFonts w:cstheme="minorHAnsi"/>
          <w:lang w:val="it-IT"/>
        </w:rPr>
        <w:t xml:space="preserve"> </w:t>
      </w:r>
      <w:proofErr w:type="spellStart"/>
      <w:r w:rsidR="004E4834" w:rsidRPr="000654A3">
        <w:rPr>
          <w:rFonts w:cstheme="minorHAnsi"/>
          <w:lang w:val="it-IT"/>
        </w:rPr>
        <w:t>unboxing</w:t>
      </w:r>
      <w:proofErr w:type="spellEnd"/>
      <w:r w:rsidRPr="000654A3">
        <w:rPr>
          <w:rFonts w:cstheme="minorHAnsi"/>
          <w:lang w:val="it-IT"/>
        </w:rPr>
        <w:t xml:space="preserve"> per i clienti. Inoltre, la scatola di cartone e la carta di Ranpak sono sostenibili al 100%, infatti sono entrambi riciclabili a domicilio. I clienti possono anche riutilizzare i sacchetti refrigeranti Recycold. Oltre a un minore utilizzo di acqua, il nuovo sistema ha ridotto anche la necessità di spazio a magazzino per lo stoccaggio degli imballi per la catena del freddo. Il flusso dei resi, precedentemente necessario per l’opzione del trasporto refrigerato, è stato completamente eliminato, riducendo ulteriormente l’impronta di carbonio associata alla consegna delle torte.</w:t>
      </w:r>
    </w:p>
    <w:p w14:paraId="4A2F3ADC" w14:textId="79FFB0EE" w:rsidR="00D61C68" w:rsidRPr="000654A3" w:rsidRDefault="005C374E" w:rsidP="00D61C68">
      <w:pPr>
        <w:rPr>
          <w:rFonts w:cstheme="minorHAnsi"/>
          <w:b/>
          <w:bCs/>
          <w:lang w:val="it-IT"/>
        </w:rPr>
      </w:pPr>
      <w:r w:rsidRPr="000654A3">
        <w:rPr>
          <w:rFonts w:cstheme="minorHAnsi"/>
          <w:b/>
          <w:bCs/>
          <w:lang w:val="it-IT"/>
        </w:rPr>
        <w:t>Una nuova versione degli imballaggi per la catena del freddo per i prodotti di pasticceria</w:t>
      </w:r>
    </w:p>
    <w:p w14:paraId="654ACD7F" w14:textId="5D8E4988" w:rsidR="00D61C68" w:rsidRPr="000654A3" w:rsidRDefault="00D61C68" w:rsidP="00D61C68">
      <w:pPr>
        <w:rPr>
          <w:rFonts w:cstheme="minorHAnsi"/>
          <w:lang w:val="it-IT"/>
        </w:rPr>
      </w:pPr>
      <w:r w:rsidRPr="000654A3">
        <w:rPr>
          <w:rFonts w:cstheme="minorHAnsi"/>
          <w:lang w:val="it-IT"/>
        </w:rPr>
        <w:t>L’imballaggio e la spedizione di queste torte di alta qualità richiedevano il rispetto di diversi requisiti dal punto di vista del cliente, tra cui:</w:t>
      </w:r>
    </w:p>
    <w:p w14:paraId="75EE7AEC" w14:textId="7BDBCB10" w:rsidR="00D61C68" w:rsidRPr="000654A3" w:rsidRDefault="00D61C68" w:rsidP="00D61C68">
      <w:pPr>
        <w:pStyle w:val="ListParagraph"/>
        <w:numPr>
          <w:ilvl w:val="0"/>
          <w:numId w:val="8"/>
        </w:numPr>
        <w:rPr>
          <w:rFonts w:cstheme="minorHAnsi"/>
          <w:b/>
          <w:bCs/>
          <w:lang w:val="it-IT"/>
        </w:rPr>
      </w:pPr>
      <w:r w:rsidRPr="000654A3">
        <w:rPr>
          <w:rFonts w:cstheme="minorHAnsi"/>
          <w:b/>
          <w:bCs/>
          <w:lang w:val="it-IT"/>
        </w:rPr>
        <w:t>Protezione termica:</w:t>
      </w:r>
      <w:r w:rsidRPr="000654A3">
        <w:rPr>
          <w:rFonts w:cstheme="minorHAnsi"/>
          <w:lang w:val="it-IT"/>
        </w:rPr>
        <w:t xml:space="preserve">  la temperatura delle torte alla consegna non deve superare i 7 </w:t>
      </w:r>
      <w:r w:rsidRPr="000654A3">
        <w:rPr>
          <w:rFonts w:cstheme="minorHAnsi"/>
          <w:vertAlign w:val="superscript"/>
          <w:lang w:val="it-IT"/>
        </w:rPr>
        <w:t>o</w:t>
      </w:r>
      <w:r w:rsidRPr="000654A3">
        <w:rPr>
          <w:rFonts w:cstheme="minorHAnsi"/>
          <w:lang w:val="it-IT"/>
        </w:rPr>
        <w:t>C. Le torte generalmente vengono consegnate entro 24 ore, di solito in giornata.</w:t>
      </w:r>
    </w:p>
    <w:p w14:paraId="7CB2EEBD" w14:textId="68BB33A5" w:rsidR="00D61C68" w:rsidRPr="000654A3" w:rsidRDefault="00D61C68" w:rsidP="00D61C68">
      <w:pPr>
        <w:pStyle w:val="ListParagraph"/>
        <w:numPr>
          <w:ilvl w:val="0"/>
          <w:numId w:val="8"/>
        </w:numPr>
        <w:rPr>
          <w:rFonts w:cstheme="minorHAnsi"/>
          <w:b/>
          <w:bCs/>
          <w:lang w:val="it-IT"/>
        </w:rPr>
      </w:pPr>
      <w:r w:rsidRPr="000654A3">
        <w:rPr>
          <w:rFonts w:cstheme="minorHAnsi"/>
          <w:b/>
          <w:bCs/>
          <w:lang w:val="it-IT"/>
        </w:rPr>
        <w:t>Facilità di utilizzo:</w:t>
      </w:r>
      <w:r w:rsidRPr="000654A3">
        <w:rPr>
          <w:rFonts w:cstheme="minorHAnsi"/>
          <w:lang w:val="it-IT"/>
        </w:rPr>
        <w:t xml:space="preserve">  era necessaria una soluzione di imballaggio termico facile e veloce da gestire e che offrisse ai clienti uno spacchettamento facile e festoso.</w:t>
      </w:r>
    </w:p>
    <w:p w14:paraId="0F551F20" w14:textId="00DBD751" w:rsidR="00D61C68" w:rsidRPr="000654A3" w:rsidRDefault="00D61C68" w:rsidP="00D61C68">
      <w:pPr>
        <w:pStyle w:val="ListParagraph"/>
        <w:numPr>
          <w:ilvl w:val="0"/>
          <w:numId w:val="8"/>
        </w:numPr>
        <w:rPr>
          <w:rFonts w:cstheme="minorHAnsi"/>
          <w:b/>
          <w:bCs/>
          <w:lang w:val="it-IT"/>
        </w:rPr>
      </w:pPr>
      <w:r w:rsidRPr="000654A3">
        <w:rPr>
          <w:rFonts w:cstheme="minorHAnsi"/>
          <w:b/>
          <w:bCs/>
          <w:lang w:val="it-IT"/>
        </w:rPr>
        <w:lastRenderedPageBreak/>
        <w:t>Sostenibilità:</w:t>
      </w:r>
      <w:r w:rsidRPr="000654A3">
        <w:rPr>
          <w:rFonts w:cstheme="minorHAnsi"/>
          <w:lang w:val="it-IT"/>
        </w:rPr>
        <w:t xml:space="preserve">  i clienti desiderano sempre più imballaggi con il minor impatto ambientale possibile e, soprattutto, l’abbandono della plastica o di materiali di imballaggio che devono essere resi per la pulizia.</w:t>
      </w:r>
    </w:p>
    <w:p w14:paraId="58FA7D96" w14:textId="6533EBB5" w:rsidR="00D61C68" w:rsidRPr="000654A3" w:rsidRDefault="00D61C68" w:rsidP="00D61C68">
      <w:pPr>
        <w:pStyle w:val="ListParagraph"/>
        <w:numPr>
          <w:ilvl w:val="0"/>
          <w:numId w:val="8"/>
        </w:numPr>
        <w:rPr>
          <w:rFonts w:cstheme="minorHAnsi"/>
          <w:b/>
          <w:bCs/>
          <w:lang w:val="it-IT"/>
        </w:rPr>
      </w:pPr>
      <w:r w:rsidRPr="000654A3">
        <w:rPr>
          <w:rFonts w:cstheme="minorHAnsi"/>
          <w:b/>
          <w:bCs/>
          <w:lang w:val="it-IT"/>
        </w:rPr>
        <w:t>Risparmi sui costi:</w:t>
      </w:r>
      <w:r w:rsidRPr="000654A3">
        <w:rPr>
          <w:rFonts w:cstheme="minorHAnsi"/>
          <w:lang w:val="it-IT"/>
        </w:rPr>
        <w:t xml:space="preserve">  uno degli obiettivi consisteva nella riduzione immediata dei costi, in un contesto in cui le spese degli imballaggi erano elevate, dato l’impiego di scatole per il trasporto refrigerato a rendere. Il risparmio sui costi è stato raggiunto anche grazie al minor spazio a magazzino necessario per stoccare il materiale di imballaggio, infatti i cuscinetti in carta WrapPak Protector vengono prodotti su richiesta.</w:t>
      </w:r>
    </w:p>
    <w:p w14:paraId="72C412C5" w14:textId="03D96A9E" w:rsidR="00D61C68" w:rsidRPr="000654A3" w:rsidRDefault="00D61C68" w:rsidP="00D61C68">
      <w:pPr>
        <w:rPr>
          <w:rFonts w:cstheme="minorHAnsi"/>
          <w:b/>
          <w:bCs/>
          <w:lang w:val="it-IT"/>
        </w:rPr>
      </w:pPr>
      <w:r w:rsidRPr="000654A3">
        <w:rPr>
          <w:rFonts w:cstheme="minorHAnsi"/>
          <w:b/>
          <w:bCs/>
          <w:lang w:val="it-IT"/>
        </w:rPr>
        <w:t>La soluzione Ranpak</w:t>
      </w:r>
    </w:p>
    <w:p w14:paraId="07F2027A" w14:textId="37BB0222" w:rsidR="00D61C68" w:rsidRPr="000654A3" w:rsidRDefault="00D61C68" w:rsidP="00B31E60">
      <w:pPr>
        <w:rPr>
          <w:rFonts w:cstheme="minorHAnsi"/>
          <w:lang w:val="it-IT"/>
        </w:rPr>
      </w:pPr>
      <w:r w:rsidRPr="000654A3">
        <w:rPr>
          <w:rFonts w:cstheme="minorHAnsi"/>
          <w:lang w:val="it-IT"/>
        </w:rPr>
        <w:t xml:space="preserve">Per soddisfare le esigenze di Taartenwinkel.nl, Ranpak ha proposto i cuscinetti di carta </w:t>
      </w:r>
      <w:bookmarkStart w:id="0" w:name="_Hlk83283101"/>
      <w:r w:rsidRPr="000654A3">
        <w:rPr>
          <w:rFonts w:cstheme="minorHAnsi"/>
          <w:lang w:val="it-IT"/>
        </w:rPr>
        <w:t>WrapPak® Protector. Questi cuscinetti riciclabili catturano l’aria e impediscono la conduzione termica, creando un isolante eccezionale per applicazioni della catena del freddo</w:t>
      </w:r>
      <w:bookmarkEnd w:id="0"/>
      <w:r w:rsidRPr="000654A3">
        <w:rPr>
          <w:rFonts w:cstheme="minorHAnsi"/>
          <w:lang w:val="it-IT"/>
        </w:rPr>
        <w:t xml:space="preserve"> e portando diversi vantaggi per Taartenwinkel.nl, tra cui:</w:t>
      </w:r>
    </w:p>
    <w:p w14:paraId="7A8A2D17" w14:textId="2D534F4C" w:rsidR="00D61C68" w:rsidRPr="000654A3" w:rsidRDefault="00D61C68" w:rsidP="00D61C68">
      <w:pPr>
        <w:pStyle w:val="ListParagraph"/>
        <w:numPr>
          <w:ilvl w:val="0"/>
          <w:numId w:val="9"/>
        </w:numPr>
        <w:rPr>
          <w:rFonts w:cstheme="minorHAnsi"/>
          <w:b/>
          <w:bCs/>
          <w:lang w:val="it-IT"/>
        </w:rPr>
      </w:pPr>
      <w:r w:rsidRPr="000654A3">
        <w:rPr>
          <w:rFonts w:cstheme="minorHAnsi"/>
          <w:b/>
          <w:bCs/>
          <w:lang w:val="it-IT"/>
        </w:rPr>
        <w:t>Facile integrazione:</w:t>
      </w:r>
      <w:r w:rsidRPr="000654A3">
        <w:rPr>
          <w:rFonts w:cstheme="minorHAnsi"/>
          <w:lang w:val="it-IT"/>
        </w:rPr>
        <w:t xml:space="preserve">  il converter WrapPak Protector è facilissimo da utilizzare e i cuscinetti di carta ondulata prodotti sono sistematicamente di alta qualità. Gli addetti all’imballaggio possono posizionare con facilità i cuscinetti di carta nelle scatole, riducendo il tempo di preparazione delle torte per la consegna.</w:t>
      </w:r>
    </w:p>
    <w:p w14:paraId="595F75F4" w14:textId="7015E8E1" w:rsidR="00D61C68" w:rsidRPr="000654A3" w:rsidRDefault="00D61C68" w:rsidP="00D61C68">
      <w:pPr>
        <w:pStyle w:val="ListParagraph"/>
        <w:numPr>
          <w:ilvl w:val="0"/>
          <w:numId w:val="9"/>
        </w:numPr>
        <w:rPr>
          <w:rFonts w:cstheme="minorHAnsi"/>
          <w:b/>
          <w:bCs/>
          <w:lang w:val="it-IT"/>
        </w:rPr>
      </w:pPr>
      <w:r w:rsidRPr="000654A3">
        <w:rPr>
          <w:rFonts w:cstheme="minorHAnsi"/>
          <w:b/>
          <w:bCs/>
          <w:lang w:val="it-IT"/>
        </w:rPr>
        <w:t>Clienti più felici:</w:t>
      </w:r>
      <w:r w:rsidRPr="000654A3">
        <w:rPr>
          <w:rFonts w:cstheme="minorHAnsi"/>
          <w:lang w:val="it-IT"/>
        </w:rPr>
        <w:t xml:space="preserve">  le reazioni dei clienti dopo il passaggio ai cuscinetti di carta ondulata sono state positive. I clienti hanno apprezzato di non dover più rendere le scatole per il trasporto refrigerato e il fatto che le scatole e gli imballaggi fossero facilmente riciclabili a domicilio. La possibilità di riutilizzare i sacchetti refrigeranti Recycold inoltre rappresentava un vantaggio aggiuntivo.</w:t>
      </w:r>
    </w:p>
    <w:p w14:paraId="61FE9E5C" w14:textId="317E7910" w:rsidR="00D61C68" w:rsidRPr="000654A3" w:rsidRDefault="00D61C68" w:rsidP="007E265A">
      <w:pPr>
        <w:pStyle w:val="ListParagraph"/>
        <w:numPr>
          <w:ilvl w:val="0"/>
          <w:numId w:val="9"/>
        </w:numPr>
        <w:rPr>
          <w:rFonts w:cstheme="minorHAnsi"/>
          <w:b/>
          <w:bCs/>
          <w:lang w:val="it-IT"/>
        </w:rPr>
      </w:pPr>
      <w:r w:rsidRPr="000654A3">
        <w:rPr>
          <w:rFonts w:cstheme="minorHAnsi"/>
          <w:b/>
          <w:bCs/>
          <w:lang w:val="it-IT"/>
        </w:rPr>
        <w:t>Miglioramento in termini di costi e sostenibilità:</w:t>
      </w:r>
      <w:r w:rsidRPr="000654A3">
        <w:rPr>
          <w:rFonts w:cstheme="minorHAnsi"/>
          <w:lang w:val="it-IT"/>
        </w:rPr>
        <w:t xml:space="preserve">  l’immagine ecologica offerta dai cuscinetti WrapPak è andata direttamente di pari passo con elevati risparmi sui costi, minor necessità di spazio a magazzino, riduzione del consumo di acqua e di forza lavoro per il lavaggio delle scatole rese e molto altro. </w:t>
      </w:r>
    </w:p>
    <w:p w14:paraId="5708E302" w14:textId="2EE2C762" w:rsidR="00B31E60" w:rsidRPr="000654A3" w:rsidRDefault="00B31E60" w:rsidP="00D61C68">
      <w:pPr>
        <w:rPr>
          <w:lang w:val="it-IT"/>
        </w:rPr>
      </w:pPr>
      <w:r w:rsidRPr="000654A3">
        <w:rPr>
          <w:rFonts w:cstheme="minorHAnsi"/>
          <w:lang w:val="it-IT"/>
        </w:rPr>
        <w:t>“Questa soluzione termica integrata e sostenibile rappresenta un’ottima opzione di consegna per i nostri prodotti e servizi,” spiega Eric van Noort, Proprietario. “I clienti sono felici e soddisfatti.”</w:t>
      </w:r>
    </w:p>
    <w:p w14:paraId="7062F8F1" w14:textId="0A96673A" w:rsidR="009A3DB8" w:rsidRPr="000654A3" w:rsidRDefault="00D336A5" w:rsidP="00D61C68">
      <w:pPr>
        <w:rPr>
          <w:lang w:val="it-IT"/>
        </w:rPr>
      </w:pPr>
      <w:r w:rsidRPr="000654A3">
        <w:rPr>
          <w:lang w:val="it-IT"/>
        </w:rPr>
        <w:t xml:space="preserve">Per maggiori informazioni sulle soluzioni per la catena del freddo e gli altri imballaggi a base di carta di </w:t>
      </w:r>
      <w:proofErr w:type="spellStart"/>
      <w:r w:rsidRPr="000654A3">
        <w:rPr>
          <w:lang w:val="it-IT"/>
        </w:rPr>
        <w:t>Ranpak</w:t>
      </w:r>
      <w:proofErr w:type="spellEnd"/>
      <w:r w:rsidRPr="000654A3">
        <w:rPr>
          <w:lang w:val="it-IT"/>
        </w:rPr>
        <w:t xml:space="preserve">, cliccare </w:t>
      </w:r>
      <w:hyperlink r:id="rId9" w:history="1">
        <w:r w:rsidRPr="000654A3">
          <w:rPr>
            <w:rStyle w:val="Hyperlink"/>
            <w:lang w:val="it-IT"/>
          </w:rPr>
          <w:t>q</w:t>
        </w:r>
        <w:r w:rsidRPr="000654A3">
          <w:rPr>
            <w:rStyle w:val="Hyperlink"/>
            <w:lang w:val="it-IT"/>
          </w:rPr>
          <w:t>u</w:t>
        </w:r>
        <w:r w:rsidRPr="000654A3">
          <w:rPr>
            <w:rStyle w:val="Hyperlink"/>
            <w:lang w:val="it-IT"/>
          </w:rPr>
          <w:t>i</w:t>
        </w:r>
      </w:hyperlink>
      <w:r w:rsidRPr="000654A3">
        <w:rPr>
          <w:lang w:val="it-IT"/>
        </w:rPr>
        <w:t>.</w:t>
      </w:r>
    </w:p>
    <w:p w14:paraId="2FE6B752" w14:textId="41139F74" w:rsidR="00D336A5" w:rsidRPr="000654A3" w:rsidRDefault="00D336A5" w:rsidP="00D61C68">
      <w:pPr>
        <w:rPr>
          <w:lang w:val="it-IT"/>
        </w:rPr>
      </w:pPr>
    </w:p>
    <w:p w14:paraId="2B88FCF2" w14:textId="77777777" w:rsidR="00320666" w:rsidRPr="000654A3" w:rsidRDefault="00320666" w:rsidP="00320666">
      <w:pPr>
        <w:pStyle w:val="NormalWeb"/>
        <w:spacing w:before="0" w:beforeAutospacing="0" w:after="0" w:afterAutospacing="0"/>
        <w:jc w:val="both"/>
        <w:rPr>
          <w:rFonts w:asciiTheme="minorHAnsi" w:hAnsiTheme="minorHAnsi" w:cstheme="minorHAnsi"/>
          <w:sz w:val="22"/>
          <w:szCs w:val="22"/>
          <w:lang w:val="it-IT"/>
        </w:rPr>
      </w:pPr>
      <w:r w:rsidRPr="000654A3">
        <w:rPr>
          <w:rFonts w:asciiTheme="minorHAnsi" w:hAnsiTheme="minorHAnsi" w:cstheme="minorHAnsi"/>
          <w:b/>
          <w:bCs/>
          <w:sz w:val="22"/>
          <w:szCs w:val="22"/>
          <w:lang w:val="it-IT"/>
        </w:rPr>
        <w:t>Ranpak</w:t>
      </w:r>
      <w:r w:rsidRPr="000654A3">
        <w:rPr>
          <w:rFonts w:asciiTheme="minorHAnsi" w:hAnsiTheme="minorHAnsi" w:cstheme="minorHAnsi"/>
          <w:sz w:val="22"/>
          <w:szCs w:val="22"/>
          <w:lang w:val="it-IT"/>
        </w:rPr>
        <w:t xml:space="preserve"> </w:t>
      </w:r>
    </w:p>
    <w:p w14:paraId="6F0D53AC" w14:textId="46D0CA71" w:rsidR="00D50A18" w:rsidRPr="000654A3" w:rsidRDefault="00320666" w:rsidP="00320666">
      <w:pPr>
        <w:pStyle w:val="NormalWeb"/>
        <w:spacing w:before="0" w:beforeAutospacing="0" w:after="0" w:afterAutospacing="0" w:line="276" w:lineRule="auto"/>
        <w:jc w:val="both"/>
        <w:rPr>
          <w:rFonts w:asciiTheme="minorHAnsi" w:eastAsiaTheme="minorHAnsi" w:hAnsiTheme="minorHAnsi" w:cstheme="minorBidi"/>
          <w:sz w:val="18"/>
          <w:szCs w:val="18"/>
          <w:lang w:val="it-IT"/>
        </w:rPr>
      </w:pPr>
      <w:r w:rsidRPr="000654A3">
        <w:rPr>
          <w:rFonts w:asciiTheme="minorHAnsi" w:eastAsiaTheme="minorHAnsi" w:hAnsiTheme="minorHAnsi" w:cstheme="minorBidi"/>
          <w:sz w:val="18"/>
          <w:szCs w:val="18"/>
          <w:lang w:val="it-IT"/>
        </w:rPr>
        <w:t xml:space="preserve">Fondata nel 1972, Ranpak è una società nata con l’obiettivo di creare il primo sistema ambientalmente responsabile per proteggere i prodotti durante le spedizioni. La missione dell’impresa è offrire soluzioni di imballaggio sostenibili, che aiutino a migliorare le prestazioni e i costi della catena di fornitura, ridurre l’impatto ambientale e supportare le diverse esigenze aziendali in continua crescita a livello globale. Lo sviluppo e il miglioramento di materiali, sistemi e soluzioni complete hanno consentito a Ranpak di guadagnarsi la reputazione di leader innovativo nelle soluzioni per l’e-commerce e le catene di fornitura industriali. La sede principale di Ranpak si trova a Concord Township, in Ohio, USA e conta circa 830 dipendenti. È possibile trovare maggiori informazioni su Ranpak sul sito web </w:t>
      </w:r>
      <w:hyperlink r:id="rId10" w:history="1">
        <w:r w:rsidR="000654A3">
          <w:rPr>
            <w:rStyle w:val="Hyperlink"/>
            <w:rFonts w:asciiTheme="minorHAnsi" w:eastAsiaTheme="minorHAnsi" w:hAnsiTheme="minorHAnsi" w:cstheme="minorBidi"/>
            <w:sz w:val="18"/>
            <w:szCs w:val="18"/>
            <w:lang w:val="it-IT"/>
          </w:rPr>
          <w:t>https://www.ranpak.com/it/</w:t>
        </w:r>
      </w:hyperlink>
      <w:r w:rsidRPr="000654A3">
        <w:rPr>
          <w:rFonts w:asciiTheme="minorHAnsi" w:eastAsiaTheme="minorHAnsi" w:hAnsiTheme="minorHAnsi" w:cstheme="minorBidi"/>
          <w:sz w:val="18"/>
          <w:szCs w:val="18"/>
          <w:lang w:val="it-IT"/>
        </w:rPr>
        <w:t>.</w:t>
      </w:r>
    </w:p>
    <w:p w14:paraId="415C918D" w14:textId="0F74D0FB" w:rsidR="00320666" w:rsidRPr="000654A3" w:rsidRDefault="00320666" w:rsidP="00320666">
      <w:pPr>
        <w:pStyle w:val="NormalWeb"/>
        <w:spacing w:before="0" w:beforeAutospacing="0" w:after="0" w:afterAutospacing="0" w:line="276" w:lineRule="auto"/>
        <w:jc w:val="both"/>
        <w:rPr>
          <w:rFonts w:asciiTheme="minorHAnsi" w:eastAsiaTheme="minorHAnsi" w:hAnsiTheme="minorHAnsi" w:cstheme="minorBidi"/>
          <w:sz w:val="18"/>
          <w:szCs w:val="18"/>
          <w:lang w:val="it-IT"/>
        </w:rPr>
      </w:pPr>
      <w:r w:rsidRPr="000654A3">
        <w:rPr>
          <w:rFonts w:asciiTheme="minorHAnsi" w:eastAsiaTheme="minorHAnsi" w:hAnsiTheme="minorHAnsi" w:cstheme="minorBidi"/>
          <w:sz w:val="18"/>
          <w:szCs w:val="18"/>
          <w:lang w:val="it-IT"/>
        </w:rPr>
        <w:t xml:space="preserve"> </w:t>
      </w:r>
    </w:p>
    <w:p w14:paraId="4E6522E0" w14:textId="77777777" w:rsidR="00320666" w:rsidRPr="000654A3" w:rsidRDefault="00320666" w:rsidP="00320666">
      <w:pPr>
        <w:spacing w:after="0" w:line="276" w:lineRule="auto"/>
        <w:rPr>
          <w:lang w:val="it-IT"/>
        </w:rPr>
      </w:pPr>
    </w:p>
    <w:p w14:paraId="18F7D015" w14:textId="4FF1CAF5" w:rsidR="00320666" w:rsidRPr="000654A3" w:rsidRDefault="00320666" w:rsidP="00320666">
      <w:pPr>
        <w:spacing w:after="0" w:line="276" w:lineRule="auto"/>
        <w:rPr>
          <w:b/>
          <w:bCs/>
          <w:lang w:val="it-IT"/>
        </w:rPr>
      </w:pPr>
      <w:bookmarkStart w:id="1" w:name="_Hlk66893075"/>
      <w:r w:rsidRPr="000654A3">
        <w:rPr>
          <w:b/>
          <w:bCs/>
          <w:lang w:val="it-IT"/>
        </w:rPr>
        <w:t>Per le domande dei media:</w:t>
      </w:r>
      <w:r w:rsidRPr="000654A3">
        <w:rPr>
          <w:lang w:val="it-IT"/>
        </w:rPr>
        <w:tab/>
      </w:r>
      <w:r w:rsidRPr="000654A3">
        <w:rPr>
          <w:lang w:val="it-IT"/>
        </w:rPr>
        <w:tab/>
      </w:r>
      <w:r w:rsidRPr="000654A3">
        <w:rPr>
          <w:lang w:val="it-IT"/>
        </w:rPr>
        <w:tab/>
      </w:r>
      <w:r w:rsidRPr="000654A3">
        <w:rPr>
          <w:lang w:val="it-IT"/>
        </w:rPr>
        <w:tab/>
      </w:r>
    </w:p>
    <w:p w14:paraId="75F66DE6" w14:textId="381A0657" w:rsidR="00320666" w:rsidRPr="000654A3" w:rsidRDefault="00D50A18" w:rsidP="00320666">
      <w:pPr>
        <w:spacing w:after="0" w:line="276" w:lineRule="auto"/>
        <w:rPr>
          <w:lang w:val="it-IT"/>
        </w:rPr>
      </w:pPr>
      <w:r w:rsidRPr="000654A3">
        <w:rPr>
          <w:lang w:val="it-IT"/>
        </w:rPr>
        <w:t>duomedia PR Consultant</w:t>
      </w:r>
    </w:p>
    <w:p w14:paraId="09E2FA35" w14:textId="08174C14" w:rsidR="00320666" w:rsidRPr="000654A3" w:rsidRDefault="00D50A18" w:rsidP="00320666">
      <w:pPr>
        <w:spacing w:after="0" w:line="276" w:lineRule="auto"/>
        <w:rPr>
          <w:lang w:val="it-IT"/>
        </w:rPr>
      </w:pPr>
      <w:r w:rsidRPr="000654A3">
        <w:rPr>
          <w:lang w:val="it-IT"/>
        </w:rPr>
        <w:t>Monika Dürr</w:t>
      </w:r>
    </w:p>
    <w:p w14:paraId="12CC0A0C" w14:textId="542D39D1" w:rsidR="00D50A18" w:rsidRPr="000654A3" w:rsidRDefault="00D50A18" w:rsidP="00D50A18">
      <w:pPr>
        <w:spacing w:after="0" w:line="276" w:lineRule="auto"/>
        <w:rPr>
          <w:rFonts w:cstheme="minorHAnsi"/>
          <w:lang w:val="it-IT"/>
        </w:rPr>
      </w:pPr>
      <w:r w:rsidRPr="000654A3">
        <w:rPr>
          <w:rFonts w:cstheme="minorHAnsi"/>
          <w:lang w:val="it-IT"/>
        </w:rPr>
        <w:t>+49(0)6104 944895</w:t>
      </w:r>
    </w:p>
    <w:p w14:paraId="76E3CDCA" w14:textId="77777777" w:rsidR="00170B66" w:rsidRPr="000654A3" w:rsidRDefault="00170B66" w:rsidP="00D50A18">
      <w:pPr>
        <w:spacing w:line="276" w:lineRule="auto"/>
        <w:rPr>
          <w:rFonts w:ascii="Helvetica" w:hAnsi="Helvetica" w:cs="Helvetica"/>
          <w:lang w:val="it-IT"/>
        </w:rPr>
      </w:pPr>
      <w:r w:rsidRPr="000654A3">
        <w:rPr>
          <w:rFonts w:ascii="Helvetica" w:hAnsi="Helvetica" w:cs="Helvetica"/>
          <w:lang w:val="it-IT"/>
        </w:rPr>
        <w:fldChar w:fldCharType="begin"/>
      </w:r>
      <w:r w:rsidRPr="000654A3">
        <w:rPr>
          <w:rFonts w:ascii="Helvetica" w:hAnsi="Helvetica" w:cs="Helvetica"/>
          <w:lang w:val="it-IT"/>
        </w:rPr>
        <w:instrText xml:space="preserve"> HYPERLINK "mailto:monika.d@duomedia.com</w:instrText>
      </w:r>
    </w:p>
    <w:p w14:paraId="1C5ABE83" w14:textId="77777777" w:rsidR="00170B66" w:rsidRPr="000654A3" w:rsidRDefault="00170B66" w:rsidP="00D50A18">
      <w:pPr>
        <w:spacing w:line="276" w:lineRule="auto"/>
        <w:rPr>
          <w:rStyle w:val="Hyperlink"/>
          <w:rFonts w:ascii="Helvetica" w:hAnsi="Helvetica" w:cs="Helvetica"/>
          <w:lang w:val="it-IT"/>
        </w:rPr>
      </w:pPr>
      <w:r w:rsidRPr="000654A3">
        <w:rPr>
          <w:rFonts w:ascii="Helvetica" w:hAnsi="Helvetica" w:cs="Helvetica"/>
          <w:lang w:val="it-IT"/>
        </w:rPr>
        <w:instrText xml:space="preserve">" </w:instrText>
      </w:r>
      <w:r w:rsidRPr="000654A3">
        <w:rPr>
          <w:rFonts w:ascii="Helvetica" w:hAnsi="Helvetica" w:cs="Helvetica"/>
          <w:lang w:val="it-IT"/>
        </w:rPr>
        <w:fldChar w:fldCharType="separate"/>
      </w:r>
      <w:r w:rsidRPr="000654A3">
        <w:rPr>
          <w:rStyle w:val="Hyperlink"/>
          <w:rFonts w:ascii="Helvetica" w:hAnsi="Helvetica" w:cs="Helvetica"/>
          <w:lang w:val="it-IT"/>
        </w:rPr>
        <w:t>monika.d@duomedia.com</w:t>
      </w:r>
    </w:p>
    <w:p w14:paraId="44499CDB" w14:textId="0A9992D9" w:rsidR="00D50A18" w:rsidRPr="000654A3" w:rsidRDefault="00170B66" w:rsidP="00D23914">
      <w:pPr>
        <w:spacing w:after="0" w:line="276" w:lineRule="auto"/>
        <w:rPr>
          <w:b/>
          <w:bCs/>
          <w:lang w:val="it-IT"/>
        </w:rPr>
      </w:pPr>
      <w:r w:rsidRPr="000654A3">
        <w:rPr>
          <w:rFonts w:ascii="Helvetica" w:hAnsi="Helvetica" w:cs="Helvetica"/>
          <w:lang w:val="it-IT"/>
        </w:rPr>
        <w:lastRenderedPageBreak/>
        <w:fldChar w:fldCharType="end"/>
      </w:r>
      <w:bookmarkEnd w:id="1"/>
      <w:r w:rsidR="006020BA" w:rsidRPr="000654A3">
        <w:rPr>
          <w:b/>
          <w:bCs/>
          <w:lang w:val="it-IT"/>
        </w:rPr>
        <w:t>Immagini:</w:t>
      </w:r>
    </w:p>
    <w:p w14:paraId="0934EBD3" w14:textId="4E47B1BA" w:rsidR="00B367A6" w:rsidRPr="000654A3" w:rsidRDefault="00B367A6" w:rsidP="00320666">
      <w:pPr>
        <w:spacing w:line="276" w:lineRule="auto"/>
        <w:rPr>
          <w:b/>
          <w:bCs/>
          <w:lang w:val="it-IT"/>
        </w:rPr>
      </w:pPr>
    </w:p>
    <w:p w14:paraId="66615544" w14:textId="070E1662" w:rsidR="00B367A6" w:rsidRPr="000654A3" w:rsidRDefault="00B367A6" w:rsidP="00B367A6">
      <w:pPr>
        <w:spacing w:line="276" w:lineRule="auto"/>
        <w:ind w:left="720"/>
        <w:rPr>
          <w:b/>
          <w:bCs/>
          <w:lang w:val="it-IT"/>
        </w:rPr>
      </w:pPr>
      <w:r w:rsidRPr="000654A3">
        <w:rPr>
          <w:noProof/>
          <w:lang w:val="it-IT" w:eastAsia="en-GB"/>
        </w:rPr>
        <w:drawing>
          <wp:inline distT="0" distB="0" distL="0" distR="0" wp14:anchorId="427D6B1E" wp14:editId="60833C9B">
            <wp:extent cx="2185865" cy="1457325"/>
            <wp:effectExtent l="0" t="0" r="5080" b="0"/>
            <wp:docPr id="8" name="Grafik 8" descr="Ein Bild, das Person, darstelle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Ein Bild, das Person, darstellend enthält.&#10;&#10;Automatisch generierte Beschreibu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99030" cy="1466102"/>
                    </a:xfrm>
                    <a:prstGeom prst="rect">
                      <a:avLst/>
                    </a:prstGeom>
                    <a:noFill/>
                    <a:ln>
                      <a:noFill/>
                    </a:ln>
                  </pic:spPr>
                </pic:pic>
              </a:graphicData>
            </a:graphic>
          </wp:inline>
        </w:drawing>
      </w:r>
      <w:r w:rsidRPr="000654A3">
        <w:rPr>
          <w:b/>
          <w:bCs/>
          <w:lang w:val="it-IT"/>
        </w:rPr>
        <w:tab/>
      </w:r>
      <w:r w:rsidRPr="000654A3">
        <w:rPr>
          <w:b/>
          <w:bCs/>
          <w:lang w:val="it-IT"/>
        </w:rPr>
        <w:tab/>
      </w:r>
      <w:r w:rsidRPr="000654A3">
        <w:rPr>
          <w:noProof/>
          <w:lang w:val="it-IT" w:eastAsia="en-GB"/>
        </w:rPr>
        <w:drawing>
          <wp:inline distT="0" distB="0" distL="0" distR="0" wp14:anchorId="7F55BB0B" wp14:editId="05FB22B7">
            <wp:extent cx="2200151" cy="1466850"/>
            <wp:effectExtent l="0" t="0" r="0" b="0"/>
            <wp:docPr id="11" name="Grafik 11" descr="Ein Bild, das draußen,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Ein Bild, das draußen, Person enthält.&#10;&#10;Automatisch generierte Beschreibu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09615" cy="1473160"/>
                    </a:xfrm>
                    <a:prstGeom prst="rect">
                      <a:avLst/>
                    </a:prstGeom>
                    <a:noFill/>
                    <a:ln>
                      <a:noFill/>
                    </a:ln>
                  </pic:spPr>
                </pic:pic>
              </a:graphicData>
            </a:graphic>
          </wp:inline>
        </w:drawing>
      </w:r>
    </w:p>
    <w:p w14:paraId="0B81F6A1" w14:textId="00557E37" w:rsidR="00B367A6" w:rsidRPr="000654A3" w:rsidRDefault="00B367A6" w:rsidP="00B367A6">
      <w:pPr>
        <w:spacing w:line="276" w:lineRule="auto"/>
        <w:ind w:left="720"/>
        <w:rPr>
          <w:b/>
          <w:bCs/>
          <w:lang w:val="it-IT"/>
        </w:rPr>
      </w:pPr>
      <w:r w:rsidRPr="000654A3">
        <w:rPr>
          <w:noProof/>
          <w:lang w:val="it-IT" w:eastAsia="en-GB"/>
        </w:rPr>
        <w:drawing>
          <wp:inline distT="0" distB="0" distL="0" distR="0" wp14:anchorId="16F583D1" wp14:editId="006E1996">
            <wp:extent cx="2181225" cy="1454231"/>
            <wp:effectExtent l="0" t="0" r="0" b="0"/>
            <wp:docPr id="10" name="Grafik 10" descr="Ein Bild, das Text,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Ein Bild, das Text, Person enthält.&#10;&#10;Automatisch generierte Beschreibu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99074" cy="1466131"/>
                    </a:xfrm>
                    <a:prstGeom prst="rect">
                      <a:avLst/>
                    </a:prstGeom>
                    <a:noFill/>
                    <a:ln>
                      <a:noFill/>
                    </a:ln>
                  </pic:spPr>
                </pic:pic>
              </a:graphicData>
            </a:graphic>
          </wp:inline>
        </w:drawing>
      </w:r>
      <w:r w:rsidRPr="000654A3">
        <w:rPr>
          <w:b/>
          <w:bCs/>
          <w:lang w:val="it-IT"/>
        </w:rPr>
        <w:tab/>
      </w:r>
      <w:r w:rsidRPr="000654A3">
        <w:rPr>
          <w:b/>
          <w:bCs/>
          <w:lang w:val="it-IT"/>
        </w:rPr>
        <w:tab/>
      </w:r>
      <w:r w:rsidRPr="000654A3">
        <w:rPr>
          <w:noProof/>
          <w:lang w:val="it-IT" w:eastAsia="en-GB"/>
        </w:rPr>
        <w:drawing>
          <wp:inline distT="0" distB="0" distL="0" distR="0" wp14:anchorId="5BA1E2C9" wp14:editId="039CD295">
            <wp:extent cx="2190750" cy="1460582"/>
            <wp:effectExtent l="0" t="0" r="0" b="6350"/>
            <wp:docPr id="9" name="Grafik 9" descr="Ein Bild, das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Ein Bild, das Person enthält.&#10;&#10;Automatisch generierte Beschreibu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09086" cy="1472807"/>
                    </a:xfrm>
                    <a:prstGeom prst="rect">
                      <a:avLst/>
                    </a:prstGeom>
                    <a:noFill/>
                    <a:ln>
                      <a:noFill/>
                    </a:ln>
                  </pic:spPr>
                </pic:pic>
              </a:graphicData>
            </a:graphic>
          </wp:inline>
        </w:drawing>
      </w:r>
    </w:p>
    <w:p w14:paraId="2F7A0FA0" w14:textId="1281B195" w:rsidR="00B367A6" w:rsidRPr="00D23914" w:rsidRDefault="00B367A6" w:rsidP="00B367A6">
      <w:pPr>
        <w:spacing w:line="276" w:lineRule="auto"/>
        <w:ind w:left="720"/>
        <w:rPr>
          <w:b/>
          <w:bCs/>
          <w:lang w:val="it-IT"/>
        </w:rPr>
      </w:pPr>
      <w:r w:rsidRPr="000654A3">
        <w:rPr>
          <w:noProof/>
          <w:lang w:val="it-IT" w:eastAsia="en-GB"/>
        </w:rPr>
        <w:drawing>
          <wp:inline distT="0" distB="0" distL="0" distR="0" wp14:anchorId="0DE959B4" wp14:editId="511D8D9D">
            <wp:extent cx="2162175" cy="1441531"/>
            <wp:effectExtent l="0" t="0" r="0" b="635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77861" cy="1451989"/>
                    </a:xfrm>
                    <a:prstGeom prst="rect">
                      <a:avLst/>
                    </a:prstGeom>
                    <a:noFill/>
                    <a:ln>
                      <a:noFill/>
                    </a:ln>
                  </pic:spPr>
                </pic:pic>
              </a:graphicData>
            </a:graphic>
          </wp:inline>
        </w:drawing>
      </w:r>
      <w:r w:rsidRPr="00D23914">
        <w:rPr>
          <w:b/>
          <w:bCs/>
          <w:lang w:val="it-IT"/>
        </w:rPr>
        <w:tab/>
      </w:r>
      <w:r w:rsidRPr="00D23914">
        <w:rPr>
          <w:b/>
          <w:bCs/>
          <w:lang w:val="it-IT"/>
        </w:rPr>
        <w:tab/>
      </w:r>
    </w:p>
    <w:p w14:paraId="4E601DC4" w14:textId="3213FCBA" w:rsidR="00A46CF6" w:rsidRPr="00D23914" w:rsidRDefault="00A46CF6" w:rsidP="00320666">
      <w:pPr>
        <w:spacing w:line="276" w:lineRule="auto"/>
        <w:rPr>
          <w:lang w:val="it-IT"/>
        </w:rPr>
      </w:pPr>
      <w:r w:rsidRPr="00D23914">
        <w:rPr>
          <w:lang w:val="it-IT"/>
        </w:rPr>
        <w:tab/>
      </w:r>
    </w:p>
    <w:sectPr w:rsidR="00A46CF6" w:rsidRPr="00D23914" w:rsidSect="004459C2">
      <w:headerReference w:type="default" r:id="rId16"/>
      <w:footerReference w:type="default" r:id="rId17"/>
      <w:pgSz w:w="11907" w:h="16839" w:code="9"/>
      <w:pgMar w:top="1843" w:right="1304" w:bottom="1701" w:left="1701" w:header="283"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B0E58" w14:textId="77777777" w:rsidR="007C1127" w:rsidRDefault="007C1127" w:rsidP="00587023">
      <w:pPr>
        <w:spacing w:line="240" w:lineRule="auto"/>
      </w:pPr>
      <w:r>
        <w:separator/>
      </w:r>
    </w:p>
  </w:endnote>
  <w:endnote w:type="continuationSeparator" w:id="0">
    <w:p w14:paraId="66BB0951" w14:textId="77777777" w:rsidR="007C1127" w:rsidRDefault="007C1127" w:rsidP="00587023">
      <w:pPr>
        <w:spacing w:line="240" w:lineRule="auto"/>
      </w:pPr>
      <w:r>
        <w:continuationSeparator/>
      </w:r>
    </w:p>
  </w:endnote>
  <w:endnote w:type="continuationNotice" w:id="1">
    <w:p w14:paraId="1F96AC99" w14:textId="77777777" w:rsidR="007C1127" w:rsidRDefault="007C11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7454330"/>
      <w:lock w:val="contentLocked"/>
      <w:group/>
    </w:sdtPr>
    <w:sdtEndPr/>
    <w:sdtContent>
      <w:p w14:paraId="19DFD3E5" w14:textId="77777777" w:rsidR="00480A5F" w:rsidRDefault="00480A5F">
        <w:pPr>
          <w:pStyle w:val="Footer"/>
        </w:pPr>
        <w:r>
          <w:rPr>
            <w:noProof/>
            <w:lang w:val="en-GB" w:eastAsia="en-GB"/>
          </w:rPr>
          <w:drawing>
            <wp:anchor distT="0" distB="0" distL="114300" distR="114300" simplePos="0" relativeHeight="251663360" behindDoc="0" locked="0" layoutInCell="1" allowOverlap="1" wp14:anchorId="618CA13B" wp14:editId="6B123B88">
              <wp:simplePos x="0" y="0"/>
              <wp:positionH relativeFrom="page">
                <wp:align>right</wp:align>
              </wp:positionH>
              <wp:positionV relativeFrom="page">
                <wp:align>bottom</wp:align>
              </wp:positionV>
              <wp:extent cx="2880000" cy="1080000"/>
              <wp:effectExtent l="0" t="0" r="0" b="635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anpak-standard-foot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0000" cy="1080000"/>
                      </a:xfrm>
                      <a:prstGeom prst="rect">
                        <a:avLst/>
                      </a:prstGeom>
                    </pic:spPr>
                  </pic:pic>
                </a:graphicData>
              </a:graphic>
              <wp14:sizeRelH relativeFrom="margin">
                <wp14:pctWidth>0</wp14:pctWidth>
              </wp14:sizeRelH>
              <wp14:sizeRelV relativeFrom="margin">
                <wp14:pctHeight>0</wp14:pctHeight>
              </wp14:sizeRelV>
            </wp:anchor>
          </w:drawing>
        </w:r>
      </w:p>
      <w:p w14:paraId="3AD0BC9B" w14:textId="77777777" w:rsidR="00480A5F" w:rsidRDefault="00367A05">
        <w:pPr>
          <w:pStyle w:val="Foo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4CAFA" w14:textId="77777777" w:rsidR="007C1127" w:rsidRDefault="007C1127" w:rsidP="00587023">
      <w:pPr>
        <w:spacing w:line="240" w:lineRule="auto"/>
      </w:pPr>
      <w:r>
        <w:separator/>
      </w:r>
    </w:p>
  </w:footnote>
  <w:footnote w:type="continuationSeparator" w:id="0">
    <w:p w14:paraId="432F7C21" w14:textId="77777777" w:rsidR="007C1127" w:rsidRDefault="007C1127" w:rsidP="00587023">
      <w:pPr>
        <w:spacing w:line="240" w:lineRule="auto"/>
      </w:pPr>
      <w:r>
        <w:continuationSeparator/>
      </w:r>
    </w:p>
  </w:footnote>
  <w:footnote w:type="continuationNotice" w:id="1">
    <w:p w14:paraId="66AB336C" w14:textId="77777777" w:rsidR="007C1127" w:rsidRDefault="007C112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1571820"/>
      <w:lock w:val="contentLocked"/>
      <w:group/>
    </w:sdtPr>
    <w:sdtEndPr/>
    <w:sdtContent>
      <w:p w14:paraId="5C7FC963" w14:textId="77777777" w:rsidR="00480A5F" w:rsidRDefault="00480A5F">
        <w:pPr>
          <w:pStyle w:val="Header"/>
        </w:pPr>
        <w:r>
          <w:rPr>
            <w:noProof/>
            <w:lang w:val="en-GB" w:eastAsia="en-GB"/>
          </w:rPr>
          <w:drawing>
            <wp:anchor distT="0" distB="0" distL="114300" distR="114300" simplePos="0" relativeHeight="251661312" behindDoc="0" locked="0" layoutInCell="1" allowOverlap="1" wp14:anchorId="2C1EF85A" wp14:editId="3B2A51B0">
              <wp:simplePos x="0" y="0"/>
              <wp:positionH relativeFrom="page">
                <wp:align>right</wp:align>
              </wp:positionH>
              <wp:positionV relativeFrom="page">
                <wp:align>top</wp:align>
              </wp:positionV>
              <wp:extent cx="2880000" cy="108000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anpak-standard-head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0000" cy="1080000"/>
                      </a:xfrm>
                      <a:prstGeom prst="rect">
                        <a:avLst/>
                      </a:prstGeom>
                    </pic:spPr>
                  </pic:pic>
                </a:graphicData>
              </a:graphic>
              <wp14:sizeRelH relativeFrom="margin">
                <wp14:pctWidth>0</wp14:pctWidth>
              </wp14:sizeRelH>
              <wp14:sizeRelV relativeFrom="margin">
                <wp14:pctHeight>0</wp14:pctHeight>
              </wp14:sizeRelV>
            </wp:anchor>
          </w:drawing>
        </w:r>
      </w:p>
      <w:p w14:paraId="2D5DC9DC" w14:textId="77777777" w:rsidR="00503E43" w:rsidRDefault="00367A05">
        <w:pPr>
          <w:pStyle w:val="Head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B69E9"/>
    <w:multiLevelType w:val="hybridMultilevel"/>
    <w:tmpl w:val="C8AAB780"/>
    <w:lvl w:ilvl="0" w:tplc="8C30AF8A">
      <w:start w:val="1"/>
      <w:numFmt w:val="decimalZero"/>
      <w:lvlText w:val="%1."/>
      <w:lvlJc w:val="left"/>
      <w:pPr>
        <w:ind w:left="360" w:hanging="360"/>
      </w:pPr>
      <w:rPr>
        <w:rFonts w:ascii="Arial" w:hAnsi="Arial" w:hint="default"/>
        <w:b/>
        <w:i w:val="0"/>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A60B51"/>
    <w:multiLevelType w:val="hybridMultilevel"/>
    <w:tmpl w:val="91EC9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1D27B4"/>
    <w:multiLevelType w:val="hybridMultilevel"/>
    <w:tmpl w:val="49444E28"/>
    <w:lvl w:ilvl="0" w:tplc="4ECC4FA0">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A404650"/>
    <w:multiLevelType w:val="hybridMultilevel"/>
    <w:tmpl w:val="4AAE8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873E86"/>
    <w:multiLevelType w:val="hybridMultilevel"/>
    <w:tmpl w:val="94FCF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AE0120"/>
    <w:multiLevelType w:val="hybridMultilevel"/>
    <w:tmpl w:val="5D70E65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2"/>
  </w:num>
  <w:num w:numId="3">
    <w:abstractNumId w:val="2"/>
  </w:num>
  <w:num w:numId="4">
    <w:abstractNumId w:val="4"/>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F88"/>
    <w:rsid w:val="0003477B"/>
    <w:rsid w:val="000361EE"/>
    <w:rsid w:val="00052640"/>
    <w:rsid w:val="000618AC"/>
    <w:rsid w:val="000654A3"/>
    <w:rsid w:val="00076E23"/>
    <w:rsid w:val="00083A8C"/>
    <w:rsid w:val="000915C6"/>
    <w:rsid w:val="00096BFA"/>
    <w:rsid w:val="000B30A5"/>
    <w:rsid w:val="000E0F62"/>
    <w:rsid w:val="000F636E"/>
    <w:rsid w:val="00123D17"/>
    <w:rsid w:val="00170B66"/>
    <w:rsid w:val="001800E6"/>
    <w:rsid w:val="001854DA"/>
    <w:rsid w:val="001A254B"/>
    <w:rsid w:val="001A4439"/>
    <w:rsid w:val="001B74BE"/>
    <w:rsid w:val="001C1415"/>
    <w:rsid w:val="001C6C7D"/>
    <w:rsid w:val="001E3D21"/>
    <w:rsid w:val="00206EFC"/>
    <w:rsid w:val="0023521D"/>
    <w:rsid w:val="0024426D"/>
    <w:rsid w:val="00271A2B"/>
    <w:rsid w:val="002F1A11"/>
    <w:rsid w:val="00320666"/>
    <w:rsid w:val="0035023B"/>
    <w:rsid w:val="00363BCB"/>
    <w:rsid w:val="00367A05"/>
    <w:rsid w:val="00384FB6"/>
    <w:rsid w:val="003A6E29"/>
    <w:rsid w:val="003E4D46"/>
    <w:rsid w:val="00403E7A"/>
    <w:rsid w:val="00413014"/>
    <w:rsid w:val="00414483"/>
    <w:rsid w:val="00415087"/>
    <w:rsid w:val="00416FAB"/>
    <w:rsid w:val="00423151"/>
    <w:rsid w:val="004459C2"/>
    <w:rsid w:val="00480A5F"/>
    <w:rsid w:val="004A682A"/>
    <w:rsid w:val="004D1BD6"/>
    <w:rsid w:val="004E15AB"/>
    <w:rsid w:val="004E4834"/>
    <w:rsid w:val="004F41CA"/>
    <w:rsid w:val="004F5516"/>
    <w:rsid w:val="004F75D9"/>
    <w:rsid w:val="00503E43"/>
    <w:rsid w:val="0055432D"/>
    <w:rsid w:val="0057439E"/>
    <w:rsid w:val="00587023"/>
    <w:rsid w:val="005B2C2D"/>
    <w:rsid w:val="005B6EC8"/>
    <w:rsid w:val="005C374E"/>
    <w:rsid w:val="005C424B"/>
    <w:rsid w:val="005C7569"/>
    <w:rsid w:val="006020BA"/>
    <w:rsid w:val="00625B96"/>
    <w:rsid w:val="006A3822"/>
    <w:rsid w:val="006B61C4"/>
    <w:rsid w:val="006E20FA"/>
    <w:rsid w:val="006E2F10"/>
    <w:rsid w:val="007072E6"/>
    <w:rsid w:val="007141FD"/>
    <w:rsid w:val="0073376B"/>
    <w:rsid w:val="00777B53"/>
    <w:rsid w:val="007B1940"/>
    <w:rsid w:val="007B6176"/>
    <w:rsid w:val="007C1127"/>
    <w:rsid w:val="007C5BB9"/>
    <w:rsid w:val="007E265A"/>
    <w:rsid w:val="007E7FBA"/>
    <w:rsid w:val="007F0549"/>
    <w:rsid w:val="00803AC9"/>
    <w:rsid w:val="00830A98"/>
    <w:rsid w:val="00833DE8"/>
    <w:rsid w:val="00856A4C"/>
    <w:rsid w:val="00872A01"/>
    <w:rsid w:val="0087685F"/>
    <w:rsid w:val="00891524"/>
    <w:rsid w:val="0089152F"/>
    <w:rsid w:val="008D4D1D"/>
    <w:rsid w:val="00923B59"/>
    <w:rsid w:val="00945A9A"/>
    <w:rsid w:val="009834AB"/>
    <w:rsid w:val="0099239C"/>
    <w:rsid w:val="00994F88"/>
    <w:rsid w:val="009A3DB8"/>
    <w:rsid w:val="009D7585"/>
    <w:rsid w:val="009F2611"/>
    <w:rsid w:val="00A145A3"/>
    <w:rsid w:val="00A46CF6"/>
    <w:rsid w:val="00A47A30"/>
    <w:rsid w:val="00A80DF5"/>
    <w:rsid w:val="00AF7432"/>
    <w:rsid w:val="00B31E60"/>
    <w:rsid w:val="00B367A6"/>
    <w:rsid w:val="00B41F70"/>
    <w:rsid w:val="00B5592E"/>
    <w:rsid w:val="00B725E0"/>
    <w:rsid w:val="00B81773"/>
    <w:rsid w:val="00B9048E"/>
    <w:rsid w:val="00BA23AC"/>
    <w:rsid w:val="00BB6C23"/>
    <w:rsid w:val="00BE68C3"/>
    <w:rsid w:val="00BF644E"/>
    <w:rsid w:val="00C410AA"/>
    <w:rsid w:val="00C6661C"/>
    <w:rsid w:val="00C81C79"/>
    <w:rsid w:val="00C823C4"/>
    <w:rsid w:val="00C9560C"/>
    <w:rsid w:val="00CB1033"/>
    <w:rsid w:val="00D03F91"/>
    <w:rsid w:val="00D225D5"/>
    <w:rsid w:val="00D23914"/>
    <w:rsid w:val="00D336A5"/>
    <w:rsid w:val="00D50A18"/>
    <w:rsid w:val="00D61C68"/>
    <w:rsid w:val="00D91441"/>
    <w:rsid w:val="00DA7D61"/>
    <w:rsid w:val="00DF274C"/>
    <w:rsid w:val="00E4513B"/>
    <w:rsid w:val="00E60E8A"/>
    <w:rsid w:val="00E80EEB"/>
    <w:rsid w:val="00E814A5"/>
    <w:rsid w:val="00E83806"/>
    <w:rsid w:val="00E95831"/>
    <w:rsid w:val="00EB1073"/>
    <w:rsid w:val="00ED4406"/>
    <w:rsid w:val="00ED475D"/>
    <w:rsid w:val="00EE5F69"/>
    <w:rsid w:val="00F03AD8"/>
    <w:rsid w:val="00F0443A"/>
    <w:rsid w:val="00F1684B"/>
    <w:rsid w:val="00F462E4"/>
    <w:rsid w:val="00FE4E71"/>
    <w:rsid w:val="00FF1B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2DC68E"/>
  <w15:chartTrackingRefBased/>
  <w15:docId w15:val="{7D23B810-F59C-4763-A50B-97FF7F628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A18"/>
    <w:pPr>
      <w:spacing w:after="260" w:line="260" w:lineRule="exact"/>
    </w:pPr>
  </w:style>
  <w:style w:type="paragraph" w:styleId="Heading1">
    <w:name w:val="heading 1"/>
    <w:basedOn w:val="Normal"/>
    <w:next w:val="Normal"/>
    <w:link w:val="Heading1Char"/>
    <w:uiPriority w:val="9"/>
    <w:qFormat/>
    <w:rsid w:val="00D91441"/>
    <w:pPr>
      <w:keepNext/>
      <w:keepLines/>
      <w:pBdr>
        <w:top w:val="single" w:sz="4" w:space="10" w:color="auto"/>
      </w:pBdr>
      <w:spacing w:before="60"/>
      <w:outlineLvl w:val="0"/>
    </w:pPr>
    <w:rPr>
      <w:rFonts w:eastAsiaTheme="majorEastAsia" w:cstheme="majorBidi"/>
      <w:caps/>
      <w:sz w:val="20"/>
      <w:szCs w:val="32"/>
      <w14:numSpacing w14:val="proportional"/>
    </w:rPr>
  </w:style>
  <w:style w:type="paragraph" w:styleId="Heading2">
    <w:name w:val="heading 2"/>
    <w:basedOn w:val="Normal"/>
    <w:next w:val="Normal"/>
    <w:link w:val="Heading2Char"/>
    <w:uiPriority w:val="9"/>
    <w:qFormat/>
    <w:rsid w:val="00D91441"/>
    <w:pPr>
      <w:keepNext/>
      <w:keepLines/>
      <w:outlineLvl w:val="1"/>
    </w:pPr>
    <w:rPr>
      <w:rFonts w:eastAsiaTheme="majorEastAsia" w:cstheme="majorBidi"/>
      <w:b/>
      <w:sz w:val="20"/>
      <w:szCs w:val="26"/>
      <w14:numSpacing w14:val="proportional"/>
    </w:rPr>
  </w:style>
  <w:style w:type="paragraph" w:styleId="Heading3">
    <w:name w:val="heading 3"/>
    <w:basedOn w:val="Normal"/>
    <w:next w:val="Normal"/>
    <w:link w:val="Heading3Char"/>
    <w:uiPriority w:val="9"/>
    <w:qFormat/>
    <w:rsid w:val="00E60E8A"/>
    <w:pPr>
      <w:keepNext/>
      <w:keepLines/>
      <w:outlineLvl w:val="2"/>
    </w:pPr>
    <w:rPr>
      <w:rFonts w:eastAsiaTheme="majorEastAsia" w:cstheme="majorBidi"/>
      <w:b/>
      <w:color w:val="0297DB" w:themeColor="accent1"/>
      <w:sz w:val="20"/>
      <w:szCs w:val="24"/>
    </w:rPr>
  </w:style>
  <w:style w:type="paragraph" w:styleId="Heading4">
    <w:name w:val="heading 4"/>
    <w:basedOn w:val="Normal"/>
    <w:next w:val="Normal"/>
    <w:link w:val="Heading4Char"/>
    <w:uiPriority w:val="9"/>
    <w:qFormat/>
    <w:rsid w:val="00E60E8A"/>
    <w:pPr>
      <w:keepNext/>
      <w:keepLines/>
      <w:outlineLvl w:val="3"/>
    </w:pPr>
    <w:rPr>
      <w:rFonts w:eastAsiaTheme="majorEastAsia" w:cstheme="majorBidi"/>
      <w:i/>
      <w:iCs/>
      <w:color w:val="898989" w:themeColor="accent3"/>
      <w14:numSpacing w14:val="proportional"/>
    </w:rPr>
  </w:style>
  <w:style w:type="paragraph" w:styleId="Heading5">
    <w:name w:val="heading 5"/>
    <w:basedOn w:val="Normal"/>
    <w:next w:val="Normal"/>
    <w:link w:val="Heading5Char"/>
    <w:uiPriority w:val="9"/>
    <w:semiHidden/>
    <w:qFormat/>
    <w:rsid w:val="00D91441"/>
    <w:pPr>
      <w:keepNext/>
      <w:keepLines/>
      <w:spacing w:before="200"/>
      <w:outlineLvl w:val="4"/>
    </w:pPr>
    <w:rPr>
      <w:rFonts w:asciiTheme="majorHAnsi" w:eastAsiaTheme="majorEastAsia" w:hAnsiTheme="majorHAnsi" w:cstheme="majorBidi"/>
      <w:color w:val="014B6C" w:themeColor="accent1" w:themeShade="7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8"/>
    <w:unhideWhenUsed/>
    <w:rsid w:val="00D91441"/>
    <w:pPr>
      <w:tabs>
        <w:tab w:val="center" w:pos="4680"/>
        <w:tab w:val="right" w:pos="9360"/>
      </w:tabs>
      <w:spacing w:line="240" w:lineRule="auto"/>
    </w:pPr>
    <w:rPr>
      <w:rFonts w:asciiTheme="majorHAnsi" w:hAnsiTheme="majorHAnsi"/>
      <w:color w:val="404040" w:themeColor="text1" w:themeTint="BF"/>
    </w:rPr>
  </w:style>
  <w:style w:type="character" w:customStyle="1" w:styleId="HeaderChar">
    <w:name w:val="Header Char"/>
    <w:basedOn w:val="DefaultParagraphFont"/>
    <w:link w:val="Header"/>
    <w:uiPriority w:val="8"/>
    <w:rsid w:val="00D91441"/>
    <w:rPr>
      <w:rFonts w:asciiTheme="majorHAnsi" w:hAnsiTheme="majorHAnsi"/>
      <w:color w:val="404040" w:themeColor="text1" w:themeTint="BF"/>
    </w:rPr>
  </w:style>
  <w:style w:type="paragraph" w:styleId="Footer">
    <w:name w:val="footer"/>
    <w:basedOn w:val="Normal"/>
    <w:link w:val="FooterChar"/>
    <w:uiPriority w:val="99"/>
    <w:unhideWhenUsed/>
    <w:rsid w:val="00D91441"/>
    <w:pPr>
      <w:tabs>
        <w:tab w:val="center" w:pos="4680"/>
        <w:tab w:val="right" w:pos="9360"/>
      </w:tabs>
      <w:spacing w:line="240" w:lineRule="auto"/>
    </w:pPr>
    <w:rPr>
      <w:rFonts w:asciiTheme="majorHAnsi" w:hAnsiTheme="majorHAnsi"/>
    </w:rPr>
  </w:style>
  <w:style w:type="character" w:customStyle="1" w:styleId="FooterChar">
    <w:name w:val="Footer Char"/>
    <w:basedOn w:val="DefaultParagraphFont"/>
    <w:link w:val="Footer"/>
    <w:uiPriority w:val="99"/>
    <w:rsid w:val="00D91441"/>
    <w:rPr>
      <w:rFonts w:asciiTheme="majorHAnsi" w:hAnsiTheme="majorHAnsi"/>
    </w:rPr>
  </w:style>
  <w:style w:type="paragraph" w:styleId="NoSpacing">
    <w:name w:val="No Spacing"/>
    <w:uiPriority w:val="1"/>
    <w:qFormat/>
    <w:rsid w:val="00D91441"/>
    <w:pPr>
      <w:spacing w:after="0" w:line="260" w:lineRule="exact"/>
    </w:pPr>
    <w:rPr>
      <w:rFonts w:ascii="Arial" w:hAnsi="Arial"/>
    </w:rPr>
  </w:style>
  <w:style w:type="paragraph" w:styleId="BalloonText">
    <w:name w:val="Balloon Text"/>
    <w:basedOn w:val="Normal"/>
    <w:link w:val="BalloonTextChar"/>
    <w:uiPriority w:val="99"/>
    <w:semiHidden/>
    <w:unhideWhenUsed/>
    <w:rsid w:val="00D9144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1441"/>
    <w:rPr>
      <w:rFonts w:ascii="Tahoma" w:hAnsi="Tahoma" w:cs="Tahoma"/>
      <w:sz w:val="16"/>
      <w:szCs w:val="16"/>
    </w:rPr>
  </w:style>
  <w:style w:type="character" w:styleId="BookTitle">
    <w:name w:val="Book Title"/>
    <w:basedOn w:val="DefaultParagraphFont"/>
    <w:uiPriority w:val="33"/>
    <w:rsid w:val="00D91441"/>
    <w:rPr>
      <w:b/>
      <w:bCs/>
      <w:smallCaps/>
      <w:spacing w:val="5"/>
    </w:rPr>
  </w:style>
  <w:style w:type="paragraph" w:styleId="Caption">
    <w:name w:val="caption"/>
    <w:basedOn w:val="Normal"/>
    <w:next w:val="Normal"/>
    <w:uiPriority w:val="35"/>
    <w:unhideWhenUsed/>
    <w:rsid w:val="00D91441"/>
    <w:pPr>
      <w:spacing w:line="240" w:lineRule="auto"/>
    </w:pPr>
    <w:rPr>
      <w:b/>
      <w:bCs/>
      <w:color w:val="0297DB" w:themeColor="accent1"/>
    </w:rPr>
  </w:style>
  <w:style w:type="character" w:styleId="Emphasis">
    <w:name w:val="Emphasis"/>
    <w:basedOn w:val="DefaultParagraphFont"/>
    <w:uiPriority w:val="20"/>
    <w:qFormat/>
    <w:rsid w:val="00D91441"/>
    <w:rPr>
      <w:i/>
      <w:iCs/>
    </w:rPr>
  </w:style>
  <w:style w:type="character" w:customStyle="1" w:styleId="Heading1Char">
    <w:name w:val="Heading 1 Char"/>
    <w:basedOn w:val="DefaultParagraphFont"/>
    <w:link w:val="Heading1"/>
    <w:uiPriority w:val="9"/>
    <w:rsid w:val="00D91441"/>
    <w:rPr>
      <w:rFonts w:eastAsiaTheme="majorEastAsia" w:cstheme="majorBidi"/>
      <w:caps/>
      <w:sz w:val="20"/>
      <w:szCs w:val="32"/>
      <w14:numSpacing w14:val="proportional"/>
    </w:rPr>
  </w:style>
  <w:style w:type="character" w:customStyle="1" w:styleId="Heading2Char">
    <w:name w:val="Heading 2 Char"/>
    <w:basedOn w:val="DefaultParagraphFont"/>
    <w:link w:val="Heading2"/>
    <w:uiPriority w:val="9"/>
    <w:rsid w:val="00D91441"/>
    <w:rPr>
      <w:rFonts w:eastAsiaTheme="majorEastAsia" w:cstheme="majorBidi"/>
      <w:b/>
      <w:sz w:val="20"/>
      <w:szCs w:val="26"/>
      <w14:numSpacing w14:val="proportional"/>
    </w:rPr>
  </w:style>
  <w:style w:type="character" w:customStyle="1" w:styleId="Heading3Char">
    <w:name w:val="Heading 3 Char"/>
    <w:basedOn w:val="DefaultParagraphFont"/>
    <w:link w:val="Heading3"/>
    <w:uiPriority w:val="9"/>
    <w:rsid w:val="00E60E8A"/>
    <w:rPr>
      <w:rFonts w:eastAsiaTheme="majorEastAsia" w:cstheme="majorBidi"/>
      <w:b/>
      <w:color w:val="0297DB" w:themeColor="accent1"/>
      <w:sz w:val="20"/>
      <w:szCs w:val="24"/>
    </w:rPr>
  </w:style>
  <w:style w:type="character" w:customStyle="1" w:styleId="Heading4Char">
    <w:name w:val="Heading 4 Char"/>
    <w:basedOn w:val="DefaultParagraphFont"/>
    <w:link w:val="Heading4"/>
    <w:uiPriority w:val="9"/>
    <w:rsid w:val="00E60E8A"/>
    <w:rPr>
      <w:rFonts w:eastAsiaTheme="majorEastAsia" w:cstheme="majorBidi"/>
      <w:i/>
      <w:iCs/>
      <w:color w:val="898989" w:themeColor="accent3"/>
      <w14:numSpacing w14:val="proportional"/>
    </w:rPr>
  </w:style>
  <w:style w:type="character" w:customStyle="1" w:styleId="Heading5Char">
    <w:name w:val="Heading 5 Char"/>
    <w:basedOn w:val="DefaultParagraphFont"/>
    <w:link w:val="Heading5"/>
    <w:uiPriority w:val="9"/>
    <w:semiHidden/>
    <w:rsid w:val="00D91441"/>
    <w:rPr>
      <w:rFonts w:asciiTheme="majorHAnsi" w:eastAsiaTheme="majorEastAsia" w:hAnsiTheme="majorHAnsi" w:cstheme="majorBidi"/>
      <w:color w:val="014B6C" w:themeColor="accent1" w:themeShade="7F"/>
      <w:sz w:val="20"/>
    </w:rPr>
  </w:style>
  <w:style w:type="character" w:styleId="IntenseReference">
    <w:name w:val="Intense Reference"/>
    <w:basedOn w:val="DefaultParagraphFont"/>
    <w:uiPriority w:val="32"/>
    <w:qFormat/>
    <w:rsid w:val="00D91441"/>
    <w:rPr>
      <w:b/>
      <w:bCs/>
      <w:caps/>
      <w:smallCaps w:val="0"/>
      <w:color w:val="0297DB" w:themeColor="accent1"/>
      <w:spacing w:val="5"/>
      <w:u w:val="single"/>
    </w:rPr>
  </w:style>
  <w:style w:type="character" w:styleId="IntenseEmphasis">
    <w:name w:val="Intense Emphasis"/>
    <w:basedOn w:val="DefaultParagraphFont"/>
    <w:uiPriority w:val="21"/>
    <w:qFormat/>
    <w:rsid w:val="00E60E8A"/>
    <w:rPr>
      <w:i/>
      <w:iCs/>
      <w:color w:val="0297DB" w:themeColor="accent1"/>
    </w:rPr>
  </w:style>
  <w:style w:type="paragraph" w:styleId="IntenseQuote">
    <w:name w:val="Intense Quote"/>
    <w:basedOn w:val="Normal"/>
    <w:next w:val="Normal"/>
    <w:link w:val="IntenseQuoteChar"/>
    <w:uiPriority w:val="30"/>
    <w:qFormat/>
    <w:rsid w:val="00E60E8A"/>
    <w:pPr>
      <w:pBdr>
        <w:top w:val="single" w:sz="4" w:space="10" w:color="0297DB" w:themeColor="accent1"/>
      </w:pBdr>
      <w:spacing w:before="260"/>
      <w:ind w:left="737" w:right="737"/>
    </w:pPr>
    <w:rPr>
      <w:i/>
      <w:iCs/>
      <w:color w:val="0297DB" w:themeColor="accent1"/>
      <w:sz w:val="26"/>
    </w:rPr>
  </w:style>
  <w:style w:type="character" w:customStyle="1" w:styleId="IntenseQuoteChar">
    <w:name w:val="Intense Quote Char"/>
    <w:basedOn w:val="DefaultParagraphFont"/>
    <w:link w:val="IntenseQuote"/>
    <w:uiPriority w:val="30"/>
    <w:rsid w:val="00E60E8A"/>
    <w:rPr>
      <w:i/>
      <w:iCs/>
      <w:color w:val="0297DB" w:themeColor="accent1"/>
      <w:sz w:val="26"/>
    </w:rPr>
  </w:style>
  <w:style w:type="paragraph" w:styleId="ListParagraph">
    <w:name w:val="List Paragraph"/>
    <w:basedOn w:val="Normal"/>
    <w:uiPriority w:val="34"/>
    <w:qFormat/>
    <w:rsid w:val="00D91441"/>
    <w:pPr>
      <w:numPr>
        <w:numId w:val="3"/>
      </w:numPr>
      <w:contextualSpacing/>
    </w:pPr>
  </w:style>
  <w:style w:type="paragraph" w:styleId="Quote">
    <w:name w:val="Quote"/>
    <w:basedOn w:val="Normal"/>
    <w:next w:val="Normal"/>
    <w:link w:val="QuoteChar"/>
    <w:uiPriority w:val="29"/>
    <w:qFormat/>
    <w:rsid w:val="00D91441"/>
    <w:pPr>
      <w:spacing w:before="260"/>
      <w:ind w:left="734" w:right="734"/>
    </w:pPr>
    <w:rPr>
      <w:i/>
      <w:iCs/>
      <w:sz w:val="28"/>
    </w:rPr>
  </w:style>
  <w:style w:type="character" w:customStyle="1" w:styleId="QuoteChar">
    <w:name w:val="Quote Char"/>
    <w:basedOn w:val="DefaultParagraphFont"/>
    <w:link w:val="Quote"/>
    <w:uiPriority w:val="29"/>
    <w:rsid w:val="00D91441"/>
    <w:rPr>
      <w:i/>
      <w:iCs/>
      <w:sz w:val="28"/>
    </w:rPr>
  </w:style>
  <w:style w:type="table" w:customStyle="1" w:styleId="Ranpak1">
    <w:name w:val="Ranpak1"/>
    <w:basedOn w:val="TableNormal"/>
    <w:uiPriority w:val="99"/>
    <w:rsid w:val="00D91441"/>
    <w:pPr>
      <w:spacing w:after="0" w:line="240" w:lineRule="auto"/>
    </w:pPr>
    <w:rPr>
      <w:color w:val="595959" w:themeColor="text1" w:themeTint="A6"/>
      <w:sz w:val="20"/>
    </w:r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blStylePr w:type="firstRow">
      <w:rPr>
        <w:rFonts w:asciiTheme="majorHAnsi" w:hAnsiTheme="majorHAnsi"/>
        <w:b/>
        <w:color w:val="0297DB" w:themeColor="accent1"/>
        <w:sz w:val="20"/>
      </w:rPr>
      <w:tblPr/>
      <w:tcPr>
        <w:shd w:val="clear" w:color="auto" w:fill="BFBFBF" w:themeFill="background1" w:themeFillShade="BF"/>
      </w:tcPr>
    </w:tblStylePr>
    <w:tblStylePr w:type="lastRow">
      <w:tblPr/>
      <w:tcPr>
        <w:tcBorders>
          <w:top w:val="single" w:sz="4" w:space="0" w:color="000000" w:themeColor="text1"/>
        </w:tcBorders>
      </w:tcPr>
    </w:tblStylePr>
    <w:tblStylePr w:type="firstCol">
      <w:rPr>
        <w:b/>
      </w:rPr>
      <w:tblPr/>
      <w:tcPr>
        <w:shd w:val="clear" w:color="auto" w:fill="BFBFBF" w:themeFill="background1" w:themeFillShade="BF"/>
      </w:tcPr>
    </w:tblStylePr>
    <w:tblStylePr w:type="lastCol">
      <w:tblPr/>
      <w:tcPr>
        <w:tcBorders>
          <w:left w:val="single" w:sz="4" w:space="0" w:color="000000" w:themeColor="text1"/>
        </w:tcBorders>
      </w:tcPr>
    </w:tblStylePr>
  </w:style>
  <w:style w:type="table" w:customStyle="1" w:styleId="Ranpak2">
    <w:name w:val="Ranpak2"/>
    <w:basedOn w:val="TableNormal"/>
    <w:uiPriority w:val="99"/>
    <w:rsid w:val="00D91441"/>
    <w:pPr>
      <w:spacing w:after="0" w:line="240" w:lineRule="auto"/>
    </w:pPr>
    <w:tblPr>
      <w:tblBorders>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blStylePr w:type="firstRow">
      <w:rPr>
        <w:rFonts w:asciiTheme="majorHAnsi" w:hAnsiTheme="majorHAnsi"/>
        <w:b/>
        <w:sz w:val="20"/>
      </w:rPr>
      <w:tblPr/>
      <w:tcPr>
        <w:tcBorders>
          <w:top w:val="nil"/>
          <w:left w:val="nil"/>
          <w:bottom w:val="single" w:sz="12" w:space="0" w:color="44546A" w:themeColor="text2"/>
          <w:right w:val="nil"/>
          <w:insideH w:val="nil"/>
          <w:insideV w:val="nil"/>
          <w:tl2br w:val="nil"/>
          <w:tr2bl w:val="nil"/>
        </w:tcBorders>
      </w:tcPr>
    </w:tblStylePr>
    <w:tblStylePr w:type="lastCol">
      <w:tblPr/>
      <w:tcPr>
        <w:tcBorders>
          <w:top w:val="single" w:sz="12" w:space="0" w:color="00AA3F" w:themeColor="accent2"/>
        </w:tcBorders>
        <w:shd w:val="clear" w:color="auto" w:fill="FFFFFF" w:themeFill="background1"/>
      </w:tcPr>
    </w:tblStylePr>
    <w:tblStylePr w:type="neCell">
      <w:tblPr/>
      <w:tcPr>
        <w:tcBorders>
          <w:top w:val="nil"/>
          <w:left w:val="nil"/>
          <w:bottom w:val="single" w:sz="12" w:space="0" w:color="00AA3F" w:themeColor="accent2"/>
          <w:right w:val="nil"/>
          <w:insideH w:val="nil"/>
          <w:insideV w:val="nil"/>
          <w:tl2br w:val="nil"/>
          <w:tr2bl w:val="nil"/>
        </w:tcBorders>
        <w:shd w:val="clear" w:color="auto" w:fill="FFFFFF" w:themeFill="background1"/>
      </w:tcPr>
    </w:tblStylePr>
  </w:style>
  <w:style w:type="table" w:customStyle="1" w:styleId="Ranpak3">
    <w:name w:val="Ranpak3"/>
    <w:basedOn w:val="TableNormal"/>
    <w:uiPriority w:val="99"/>
    <w:rsid w:val="00D91441"/>
    <w:pPr>
      <w:spacing w:after="0" w:line="240" w:lineRule="auto"/>
    </w:pPr>
    <w:tblP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Pr>
    <w:tblStylePr w:type="firstRow">
      <w:rPr>
        <w:rFonts w:asciiTheme="majorHAnsi" w:hAnsiTheme="majorHAnsi"/>
        <w:b/>
        <w:sz w:val="20"/>
      </w:rPr>
    </w:tblStylePr>
    <w:tblStylePr w:type="firstCol">
      <w:tblPr/>
      <w:tcPr>
        <w:shd w:val="clear" w:color="auto" w:fill="D9D9D9" w:themeFill="background1" w:themeFillShade="D9"/>
      </w:tcPr>
    </w:tblStylePr>
    <w:tblStylePr w:type="nwCell">
      <w:tblPr/>
      <w:tcPr>
        <w:shd w:val="clear" w:color="auto" w:fill="44546A" w:themeFill="text2"/>
      </w:tcPr>
    </w:tblStylePr>
  </w:style>
  <w:style w:type="character" w:styleId="Strong">
    <w:name w:val="Strong"/>
    <w:basedOn w:val="DefaultParagraphFont"/>
    <w:uiPriority w:val="22"/>
    <w:qFormat/>
    <w:rsid w:val="00D91441"/>
    <w:rPr>
      <w:b/>
      <w:bCs/>
    </w:rPr>
  </w:style>
  <w:style w:type="paragraph" w:styleId="Subtitle">
    <w:name w:val="Subtitle"/>
    <w:basedOn w:val="Normal"/>
    <w:link w:val="SubtitleChar"/>
    <w:uiPriority w:val="11"/>
    <w:qFormat/>
    <w:rsid w:val="00D91441"/>
    <w:pPr>
      <w:numPr>
        <w:ilvl w:val="1"/>
      </w:numPr>
      <w:pBdr>
        <w:top w:val="single" w:sz="4" w:space="10" w:color="auto"/>
      </w:pBdr>
      <w:spacing w:after="60" w:line="520" w:lineRule="exact"/>
    </w:pPr>
    <w:rPr>
      <w:rFonts w:eastAsiaTheme="minorEastAsia"/>
      <w:b/>
      <w:sz w:val="40"/>
      <w14:numSpacing w14:val="proportional"/>
    </w:rPr>
  </w:style>
  <w:style w:type="character" w:customStyle="1" w:styleId="SubtitleChar">
    <w:name w:val="Subtitle Char"/>
    <w:basedOn w:val="DefaultParagraphFont"/>
    <w:link w:val="Subtitle"/>
    <w:uiPriority w:val="11"/>
    <w:rsid w:val="00D91441"/>
    <w:rPr>
      <w:rFonts w:eastAsiaTheme="minorEastAsia"/>
      <w:b/>
      <w:sz w:val="40"/>
      <w14:numSpacing w14:val="proportional"/>
    </w:rPr>
  </w:style>
  <w:style w:type="character" w:styleId="SubtleEmphasis">
    <w:name w:val="Subtle Emphasis"/>
    <w:basedOn w:val="DefaultParagraphFont"/>
    <w:uiPriority w:val="19"/>
    <w:qFormat/>
    <w:rsid w:val="00D91441"/>
    <w:rPr>
      <w:b/>
      <w:i/>
      <w:iCs/>
      <w:color w:val="auto"/>
      <w:bdr w:val="none" w:sz="0" w:space="0" w:color="auto"/>
    </w:rPr>
  </w:style>
  <w:style w:type="character" w:styleId="SubtleReference">
    <w:name w:val="Subtle Reference"/>
    <w:aliases w:val="Link"/>
    <w:basedOn w:val="DefaultParagraphFont"/>
    <w:uiPriority w:val="31"/>
    <w:qFormat/>
    <w:rsid w:val="00D91441"/>
    <w:rPr>
      <w:caps w:val="0"/>
      <w:smallCaps w:val="0"/>
      <w:color w:val="000000" w:themeColor="text1"/>
      <w:u w:val="single"/>
    </w:rPr>
  </w:style>
  <w:style w:type="table" w:styleId="TableGrid">
    <w:name w:val="Table Grid"/>
    <w:aliases w:val="Ranpak Table1"/>
    <w:basedOn w:val="TableNormal"/>
    <w:uiPriority w:val="59"/>
    <w:rsid w:val="00D914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D91441"/>
    <w:pPr>
      <w:spacing w:line="780" w:lineRule="exact"/>
      <w:contextualSpacing/>
    </w:pPr>
    <w:rPr>
      <w:rFonts w:eastAsiaTheme="majorEastAsia" w:cstheme="majorBidi"/>
      <w:b/>
      <w:kern w:val="28"/>
      <w:sz w:val="60"/>
      <w:szCs w:val="56"/>
      <w14:numSpacing w14:val="proportional"/>
    </w:rPr>
  </w:style>
  <w:style w:type="character" w:customStyle="1" w:styleId="TitleChar">
    <w:name w:val="Title Char"/>
    <w:basedOn w:val="DefaultParagraphFont"/>
    <w:link w:val="Title"/>
    <w:uiPriority w:val="10"/>
    <w:rsid w:val="00D91441"/>
    <w:rPr>
      <w:rFonts w:eastAsiaTheme="majorEastAsia" w:cstheme="majorBidi"/>
      <w:b/>
      <w:kern w:val="28"/>
      <w:sz w:val="60"/>
      <w:szCs w:val="56"/>
      <w14:numSpacing w14:val="proportional"/>
    </w:rPr>
  </w:style>
  <w:style w:type="character" w:styleId="Hyperlink">
    <w:name w:val="Hyperlink"/>
    <w:basedOn w:val="DefaultParagraphFont"/>
    <w:uiPriority w:val="99"/>
    <w:unhideWhenUsed/>
    <w:rsid w:val="00E60E8A"/>
    <w:rPr>
      <w:color w:val="0297DB" w:themeColor="accent1"/>
      <w:u w:val="single"/>
    </w:rPr>
  </w:style>
  <w:style w:type="character" w:styleId="PlaceholderText">
    <w:name w:val="Placeholder Text"/>
    <w:basedOn w:val="DefaultParagraphFont"/>
    <w:uiPriority w:val="99"/>
    <w:semiHidden/>
    <w:rsid w:val="00480A5F"/>
    <w:rPr>
      <w:color w:val="808080"/>
    </w:rPr>
  </w:style>
  <w:style w:type="paragraph" w:styleId="NormalWeb">
    <w:name w:val="Normal (Web)"/>
    <w:basedOn w:val="Normal"/>
    <w:uiPriority w:val="99"/>
    <w:unhideWhenUsed/>
    <w:rsid w:val="00235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ntpanediv1">
    <w:name w:val="contentpanediv1"/>
    <w:basedOn w:val="DefaultParagraphFont"/>
    <w:rsid w:val="0023521D"/>
  </w:style>
  <w:style w:type="character" w:customStyle="1" w:styleId="UnresolvedMention1">
    <w:name w:val="Unresolved Mention1"/>
    <w:basedOn w:val="DefaultParagraphFont"/>
    <w:uiPriority w:val="99"/>
    <w:semiHidden/>
    <w:unhideWhenUsed/>
    <w:rsid w:val="00D50A18"/>
    <w:rPr>
      <w:color w:val="605E5C"/>
      <w:shd w:val="clear" w:color="auto" w:fill="E1DFDD"/>
    </w:rPr>
  </w:style>
  <w:style w:type="character" w:styleId="CommentReference">
    <w:name w:val="annotation reference"/>
    <w:basedOn w:val="DefaultParagraphFont"/>
    <w:uiPriority w:val="99"/>
    <w:semiHidden/>
    <w:unhideWhenUsed/>
    <w:rsid w:val="00170B66"/>
    <w:rPr>
      <w:sz w:val="16"/>
      <w:szCs w:val="16"/>
    </w:rPr>
  </w:style>
  <w:style w:type="paragraph" w:styleId="CommentText">
    <w:name w:val="annotation text"/>
    <w:basedOn w:val="Normal"/>
    <w:link w:val="CommentTextChar"/>
    <w:uiPriority w:val="99"/>
    <w:unhideWhenUsed/>
    <w:rsid w:val="00170B66"/>
    <w:pPr>
      <w:spacing w:line="240" w:lineRule="auto"/>
    </w:pPr>
    <w:rPr>
      <w:sz w:val="20"/>
      <w:szCs w:val="20"/>
    </w:rPr>
  </w:style>
  <w:style w:type="character" w:customStyle="1" w:styleId="CommentTextChar">
    <w:name w:val="Comment Text Char"/>
    <w:basedOn w:val="DefaultParagraphFont"/>
    <w:link w:val="CommentText"/>
    <w:uiPriority w:val="99"/>
    <w:rsid w:val="00170B66"/>
    <w:rPr>
      <w:sz w:val="20"/>
      <w:szCs w:val="20"/>
    </w:rPr>
  </w:style>
  <w:style w:type="paragraph" w:styleId="CommentSubject">
    <w:name w:val="annotation subject"/>
    <w:basedOn w:val="CommentText"/>
    <w:next w:val="CommentText"/>
    <w:link w:val="CommentSubjectChar"/>
    <w:uiPriority w:val="99"/>
    <w:semiHidden/>
    <w:unhideWhenUsed/>
    <w:rsid w:val="00170B66"/>
    <w:rPr>
      <w:b/>
      <w:bCs/>
    </w:rPr>
  </w:style>
  <w:style w:type="character" w:customStyle="1" w:styleId="CommentSubjectChar">
    <w:name w:val="Comment Subject Char"/>
    <w:basedOn w:val="CommentTextChar"/>
    <w:link w:val="CommentSubject"/>
    <w:uiPriority w:val="99"/>
    <w:semiHidden/>
    <w:rsid w:val="00170B66"/>
    <w:rPr>
      <w:b/>
      <w:bCs/>
      <w:sz w:val="20"/>
      <w:szCs w:val="20"/>
    </w:rPr>
  </w:style>
  <w:style w:type="character" w:styleId="FollowedHyperlink">
    <w:name w:val="FollowedHyperlink"/>
    <w:basedOn w:val="DefaultParagraphFont"/>
    <w:uiPriority w:val="99"/>
    <w:semiHidden/>
    <w:unhideWhenUsed/>
    <w:rsid w:val="00D225D5"/>
    <w:rPr>
      <w:color w:val="0297DB"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04665">
      <w:bodyDiv w:val="1"/>
      <w:marLeft w:val="0"/>
      <w:marRight w:val="0"/>
      <w:marTop w:val="0"/>
      <w:marBottom w:val="0"/>
      <w:divBdr>
        <w:top w:val="none" w:sz="0" w:space="0" w:color="auto"/>
        <w:left w:val="none" w:sz="0" w:space="0" w:color="auto"/>
        <w:bottom w:val="none" w:sz="0" w:space="0" w:color="auto"/>
        <w:right w:val="none" w:sz="0" w:space="0" w:color="auto"/>
      </w:divBdr>
    </w:div>
    <w:div w:id="1570841824">
      <w:bodyDiv w:val="1"/>
      <w:marLeft w:val="0"/>
      <w:marRight w:val="0"/>
      <w:marTop w:val="0"/>
      <w:marBottom w:val="0"/>
      <w:divBdr>
        <w:top w:val="none" w:sz="0" w:space="0" w:color="auto"/>
        <w:left w:val="none" w:sz="0" w:space="0" w:color="auto"/>
        <w:bottom w:val="none" w:sz="0" w:space="0" w:color="auto"/>
        <w:right w:val="none" w:sz="0" w:space="0" w:color="auto"/>
      </w:divBdr>
    </w:div>
    <w:div w:id="1776746781">
      <w:bodyDiv w:val="1"/>
      <w:marLeft w:val="0"/>
      <w:marRight w:val="0"/>
      <w:marTop w:val="0"/>
      <w:marBottom w:val="0"/>
      <w:divBdr>
        <w:top w:val="none" w:sz="0" w:space="0" w:color="auto"/>
        <w:left w:val="none" w:sz="0" w:space="0" w:color="auto"/>
        <w:bottom w:val="none" w:sz="0" w:space="0" w:color="auto"/>
        <w:right w:val="none" w:sz="0" w:space="0" w:color="auto"/>
      </w:divBdr>
    </w:div>
    <w:div w:id="1783573089">
      <w:bodyDiv w:val="1"/>
      <w:marLeft w:val="0"/>
      <w:marRight w:val="0"/>
      <w:marTop w:val="0"/>
      <w:marBottom w:val="0"/>
      <w:divBdr>
        <w:top w:val="none" w:sz="0" w:space="0" w:color="auto"/>
        <w:left w:val="none" w:sz="0" w:space="0" w:color="auto"/>
        <w:bottom w:val="none" w:sz="0" w:space="0" w:color="auto"/>
        <w:right w:val="none" w:sz="0" w:space="0" w:color="auto"/>
      </w:divBdr>
    </w:div>
    <w:div w:id="1999114669">
      <w:bodyDiv w:val="1"/>
      <w:marLeft w:val="0"/>
      <w:marRight w:val="0"/>
      <w:marTop w:val="0"/>
      <w:marBottom w:val="0"/>
      <w:divBdr>
        <w:top w:val="none" w:sz="0" w:space="0" w:color="auto"/>
        <w:left w:val="none" w:sz="0" w:space="0" w:color="auto"/>
        <w:bottom w:val="none" w:sz="0" w:space="0" w:color="auto"/>
        <w:right w:val="none" w:sz="0" w:space="0" w:color="auto"/>
      </w:divBdr>
    </w:div>
    <w:div w:id="2071418554">
      <w:bodyDiv w:val="1"/>
      <w:marLeft w:val="0"/>
      <w:marRight w:val="0"/>
      <w:marTop w:val="0"/>
      <w:marBottom w:val="0"/>
      <w:divBdr>
        <w:top w:val="none" w:sz="0" w:space="0" w:color="auto"/>
        <w:left w:val="none" w:sz="0" w:space="0" w:color="auto"/>
        <w:bottom w:val="none" w:sz="0" w:space="0" w:color="auto"/>
        <w:right w:val="none" w:sz="0" w:space="0" w:color="auto"/>
      </w:divBdr>
    </w:div>
    <w:div w:id="2108771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anpak.com/it/" TargetMode="Externa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https://www.ranpak.com/i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ranpak.com/it/keep-it-cool/?utm_campaign=cold_chain_2021&amp;utm_medium=digital-print&amp;utm_source=duomedia&amp;utm_content=taartenwinkel_pr" TargetMode="External"/><Relationship Id="rId14" Type="http://schemas.openxmlformats.org/officeDocument/2006/relationships/image" Target="media/image4.jpeg"/></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Ranpak">
  <a:themeElements>
    <a:clrScheme name="Ranpak">
      <a:dk1>
        <a:sysClr val="windowText" lastClr="000000"/>
      </a:dk1>
      <a:lt1>
        <a:sysClr val="window" lastClr="FFFFFF"/>
      </a:lt1>
      <a:dk2>
        <a:srgbClr val="44546A"/>
      </a:dk2>
      <a:lt2>
        <a:srgbClr val="FCF8F5"/>
      </a:lt2>
      <a:accent1>
        <a:srgbClr val="0297DB"/>
      </a:accent1>
      <a:accent2>
        <a:srgbClr val="00AA3F"/>
      </a:accent2>
      <a:accent3>
        <a:srgbClr val="898989"/>
      </a:accent3>
      <a:accent4>
        <a:srgbClr val="A5D435"/>
      </a:accent4>
      <a:accent5>
        <a:srgbClr val="5EBCE8"/>
      </a:accent5>
      <a:accent6>
        <a:srgbClr val="E74443"/>
      </a:accent6>
      <a:hlink>
        <a:srgbClr val="0297DB"/>
      </a:hlink>
      <a:folHlink>
        <a:srgbClr val="0297DB"/>
      </a:folHlink>
    </a:clrScheme>
    <a:fontScheme name="Ranpak">
      <a:majorFont>
        <a:latin typeface="Arial Black"/>
        <a:ea typeface=""/>
        <a:cs typeface=""/>
      </a:majorFont>
      <a:minorFont>
        <a:latin typeface="Arial"/>
        <a:ea typeface=""/>
        <a:cs typeface=""/>
      </a:minorFont>
    </a:fontScheme>
    <a:fmtScheme name="Waveform">
      <a:fillStyleLst>
        <a:solidFill>
          <a:schemeClr val="phClr"/>
        </a:solidFill>
        <a:gradFill rotWithShape="1">
          <a:gsLst>
            <a:gs pos="0">
              <a:schemeClr val="phClr">
                <a:tint val="0"/>
              </a:schemeClr>
            </a:gs>
            <a:gs pos="44000">
              <a:schemeClr val="phClr">
                <a:tint val="60000"/>
                <a:satMod val="120000"/>
              </a:schemeClr>
            </a:gs>
            <a:gs pos="100000">
              <a:schemeClr val="phClr">
                <a:tint val="90000"/>
                <a:alpha val="100000"/>
                <a:lumMod val="90000"/>
              </a:schemeClr>
            </a:gs>
          </a:gsLst>
          <a:lin ang="5400000" scaled="0"/>
        </a:gradFill>
        <a:gradFill rotWithShape="1">
          <a:gsLst>
            <a:gs pos="0">
              <a:schemeClr val="phClr">
                <a:tint val="96000"/>
                <a:satMod val="120000"/>
                <a:lumMod val="120000"/>
              </a:schemeClr>
            </a:gs>
            <a:gs pos="100000">
              <a:schemeClr val="phClr">
                <a:shade val="89000"/>
                <a:lumMod val="90000"/>
              </a:schemeClr>
            </a:gs>
          </a:gsLst>
          <a:lin ang="5400000" scaled="0"/>
        </a:gradFill>
      </a:fillStyleLst>
      <a:lnStyleLst>
        <a:ln w="9525" cap="flat" cmpd="sng" algn="ctr">
          <a:solidFill>
            <a:schemeClr val="phClr"/>
          </a:solidFill>
          <a:prstDash val="solid"/>
        </a:ln>
        <a:ln w="15875" cap="flat" cmpd="sng" algn="ctr">
          <a:solidFill>
            <a:schemeClr val="phClr">
              <a:shade val="75000"/>
              <a:lumMod val="80000"/>
            </a:schemeClr>
          </a:solidFill>
          <a:prstDash val="solid"/>
        </a:ln>
        <a:ln w="25400" cap="flat" cmpd="sng" algn="ctr">
          <a:solidFill>
            <a:schemeClr val="phClr"/>
          </a:solidFill>
          <a:prstDash val="solid"/>
        </a:ln>
      </a:lnStyleLst>
      <a:effectStyleLst>
        <a:effectStyle>
          <a:effectLst/>
        </a:effectStyle>
        <a:effectStyle>
          <a:effectLst>
            <a:outerShdw blurRad="50800" dist="25400" dir="5400000" rotWithShape="0">
              <a:srgbClr val="000000">
                <a:alpha val="38000"/>
              </a:srgbClr>
            </a:outerShdw>
          </a:effectLst>
          <a:scene3d>
            <a:camera prst="orthographicFront">
              <a:rot lat="0" lon="0" rev="0"/>
            </a:camera>
            <a:lightRig rig="flat" dir="tl">
              <a:rot lat="0" lon="0" rev="6360000"/>
            </a:lightRig>
          </a:scene3d>
          <a:sp3d prstMaterial="flat">
            <a:bevelT w="12700" h="12700"/>
          </a:sp3d>
        </a:effectStyle>
        <a:effectStyle>
          <a:effectLst>
            <a:outerShdw blurRad="50800" dist="25400" dir="5400000" rotWithShape="0">
              <a:srgbClr val="000000">
                <a:alpha val="38000"/>
              </a:srgbClr>
            </a:outerShdw>
          </a:effectLst>
          <a:scene3d>
            <a:camera prst="orthographicFront">
              <a:rot lat="0" lon="0" rev="0"/>
            </a:camera>
            <a:lightRig rig="flat" dir="tl">
              <a:rot lat="0" lon="0" rev="6360000"/>
            </a:lightRig>
          </a:scene3d>
          <a:sp3d contourW="19050" prstMaterial="flat">
            <a:bevelT w="63500" h="63500"/>
            <a:contourClr>
              <a:schemeClr val="phClr">
                <a:shade val="25000"/>
                <a:satMod val="18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96C426-153F-4116-AEA9-D9481C594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1115</Words>
  <Characters>6356</Characters>
  <Application>Microsoft Office Word</Application>
  <DocSecurity>0</DocSecurity>
  <Lines>52</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Ranpak BV</Company>
  <LinksUpToDate>false</LinksUpToDate>
  <CharactersWithSpaces>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Dullens, Lars</dc:creator>
  <cp:keywords/>
  <dc:description/>
  <cp:lastModifiedBy>Visser, Mischa</cp:lastModifiedBy>
  <cp:revision>4</cp:revision>
  <cp:lastPrinted>2021-06-17T05:36:00Z</cp:lastPrinted>
  <dcterms:created xsi:type="dcterms:W3CDTF">2021-10-15T16:15:00Z</dcterms:created>
  <dcterms:modified xsi:type="dcterms:W3CDTF">2021-10-19T13:20:00Z</dcterms:modified>
</cp:coreProperties>
</file>