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2BF31" w14:textId="77777777" w:rsidR="00881BAD" w:rsidRDefault="00AE0ECD">
      <w:pPr>
        <w:spacing w:line="280" w:lineRule="auto"/>
        <w:rPr>
          <w:rFonts w:ascii="Arial" w:eastAsia="Arial" w:hAnsi="Arial" w:cs="Arial"/>
          <w:sz w:val="22"/>
          <w:szCs w:val="22"/>
        </w:rPr>
      </w:pPr>
      <w:r>
        <w:rPr>
          <w:rFonts w:ascii="Arial" w:eastAsia="Arial" w:hAnsi="Arial" w:cs="Arial"/>
          <w:sz w:val="22"/>
          <w:szCs w:val="22"/>
        </w:rPr>
        <w:t>FOR IMMEDIATE PUBLICATION</w:t>
      </w:r>
    </w:p>
    <w:p w14:paraId="678DB5AE" w14:textId="77777777" w:rsidR="00881BAD" w:rsidRDefault="00881BAD">
      <w:pPr>
        <w:spacing w:line="280" w:lineRule="auto"/>
        <w:rPr>
          <w:rFonts w:ascii="Arial" w:eastAsia="Arial" w:hAnsi="Arial" w:cs="Arial"/>
          <w:sz w:val="22"/>
          <w:szCs w:val="22"/>
        </w:rPr>
      </w:pPr>
    </w:p>
    <w:p w14:paraId="427FD038" w14:textId="77777777" w:rsidR="00881BAD" w:rsidRDefault="00AE0ECD">
      <w:pPr>
        <w:spacing w:line="280" w:lineRule="auto"/>
        <w:jc w:val="center"/>
        <w:rPr>
          <w:rFonts w:ascii="Arial" w:eastAsia="Arial" w:hAnsi="Arial" w:cs="Arial"/>
          <w:b/>
          <w:sz w:val="28"/>
          <w:szCs w:val="28"/>
        </w:rPr>
      </w:pPr>
      <w:r>
        <w:rPr>
          <w:rFonts w:ascii="Arial" w:eastAsia="Arial" w:hAnsi="Arial" w:cs="Arial"/>
          <w:b/>
          <w:sz w:val="28"/>
          <w:szCs w:val="28"/>
        </w:rPr>
        <w:t>New digital label applications with Xeikon’s Panther 2.0 Series</w:t>
      </w:r>
    </w:p>
    <w:p w14:paraId="3C63BF6C" w14:textId="77777777" w:rsidR="00881BAD" w:rsidRDefault="00881BAD">
      <w:pPr>
        <w:spacing w:line="280" w:lineRule="auto"/>
        <w:jc w:val="center"/>
        <w:rPr>
          <w:rFonts w:ascii="Arial" w:eastAsia="Arial" w:hAnsi="Arial" w:cs="Arial"/>
          <w:b/>
          <w:sz w:val="22"/>
          <w:szCs w:val="22"/>
        </w:rPr>
      </w:pPr>
    </w:p>
    <w:p w14:paraId="59B36C39" w14:textId="77777777" w:rsidR="00881BAD" w:rsidRDefault="00AE0ECD">
      <w:pPr>
        <w:spacing w:line="280" w:lineRule="auto"/>
        <w:jc w:val="center"/>
        <w:rPr>
          <w:rFonts w:ascii="Arial" w:eastAsia="Arial" w:hAnsi="Arial" w:cs="Arial"/>
          <w:b/>
          <w:sz w:val="22"/>
          <w:szCs w:val="22"/>
        </w:rPr>
      </w:pPr>
      <w:r>
        <w:rPr>
          <w:rFonts w:ascii="Arial" w:eastAsia="Arial" w:hAnsi="Arial" w:cs="Arial"/>
          <w:b/>
          <w:sz w:val="22"/>
          <w:szCs w:val="22"/>
        </w:rPr>
        <w:t>Xeikon PX2200 and Xeikon PX3300 UV inkjet presses take label portfolio to the next level</w:t>
      </w:r>
    </w:p>
    <w:p w14:paraId="534BA651" w14:textId="77777777" w:rsidR="00881BAD" w:rsidRDefault="00881BAD">
      <w:pPr>
        <w:pBdr>
          <w:top w:val="nil"/>
          <w:left w:val="nil"/>
          <w:bottom w:val="nil"/>
          <w:right w:val="nil"/>
          <w:between w:val="nil"/>
        </w:pBdr>
        <w:spacing w:line="280" w:lineRule="auto"/>
        <w:rPr>
          <w:rFonts w:ascii="Arial" w:eastAsia="Arial" w:hAnsi="Arial" w:cs="Arial"/>
          <w:b/>
          <w:i/>
          <w:color w:val="000000"/>
          <w:sz w:val="20"/>
          <w:szCs w:val="20"/>
        </w:rPr>
      </w:pPr>
    </w:p>
    <w:p w14:paraId="18384293" w14:textId="01BED68E" w:rsidR="00881BAD" w:rsidRDefault="00AE0ECD">
      <w:pPr>
        <w:spacing w:line="276" w:lineRule="auto"/>
        <w:jc w:val="both"/>
        <w:rPr>
          <w:rFonts w:ascii="Arial" w:eastAsia="Arial" w:hAnsi="Arial" w:cs="Arial"/>
          <w:sz w:val="20"/>
          <w:szCs w:val="20"/>
        </w:rPr>
      </w:pPr>
      <w:r>
        <w:rPr>
          <w:rFonts w:ascii="Arial" w:eastAsia="Arial" w:hAnsi="Arial" w:cs="Arial"/>
          <w:b/>
          <w:sz w:val="20"/>
          <w:szCs w:val="20"/>
        </w:rPr>
        <w:t>Lier</w:t>
      </w:r>
      <w:r>
        <w:rPr>
          <w:rFonts w:ascii="Arial" w:eastAsia="Arial" w:hAnsi="Arial" w:cs="Arial"/>
          <w:b/>
          <w:color w:val="000000"/>
          <w:sz w:val="20"/>
          <w:szCs w:val="20"/>
        </w:rPr>
        <w:t xml:space="preserve">, </w:t>
      </w:r>
      <w:r>
        <w:rPr>
          <w:rFonts w:ascii="Arial" w:eastAsia="Arial" w:hAnsi="Arial" w:cs="Arial"/>
          <w:b/>
          <w:sz w:val="20"/>
          <w:szCs w:val="20"/>
        </w:rPr>
        <w:t>Belgium</w:t>
      </w:r>
      <w:r>
        <w:rPr>
          <w:rFonts w:ascii="Arial" w:eastAsia="Arial" w:hAnsi="Arial" w:cs="Arial"/>
          <w:b/>
          <w:color w:val="000000"/>
          <w:sz w:val="20"/>
          <w:szCs w:val="20"/>
        </w:rPr>
        <w:t xml:space="preserve">, </w:t>
      </w:r>
      <w:r w:rsidR="001E7FE3">
        <w:rPr>
          <w:rFonts w:ascii="Arial" w:eastAsia="Arial" w:hAnsi="Arial" w:cs="Arial"/>
          <w:b/>
          <w:sz w:val="20"/>
          <w:szCs w:val="20"/>
        </w:rPr>
        <w:t>26</w:t>
      </w:r>
      <w:r>
        <w:rPr>
          <w:rFonts w:ascii="Arial" w:eastAsia="Arial" w:hAnsi="Arial" w:cs="Arial"/>
          <w:b/>
          <w:sz w:val="20"/>
          <w:szCs w:val="20"/>
        </w:rPr>
        <w:t xml:space="preserve"> </w:t>
      </w:r>
      <w:r>
        <w:rPr>
          <w:rFonts w:ascii="Arial" w:eastAsia="Arial" w:hAnsi="Arial" w:cs="Arial"/>
          <w:b/>
          <w:color w:val="000000"/>
          <w:sz w:val="20"/>
          <w:szCs w:val="20"/>
        </w:rPr>
        <w:t xml:space="preserve">October 2021 </w:t>
      </w:r>
      <w:r>
        <w:rPr>
          <w:rFonts w:ascii="Arial" w:eastAsia="Arial" w:hAnsi="Arial" w:cs="Arial"/>
          <w:color w:val="000000"/>
          <w:sz w:val="20"/>
          <w:szCs w:val="20"/>
        </w:rPr>
        <w:t xml:space="preserve">– </w:t>
      </w:r>
      <w:r>
        <w:rPr>
          <w:rFonts w:ascii="Arial" w:eastAsia="Arial" w:hAnsi="Arial" w:cs="Arial"/>
          <w:sz w:val="20"/>
          <w:szCs w:val="20"/>
        </w:rPr>
        <w:t>Xeikon has announced version 2.0 of its Panther UV inkjet technology with the launch of two new label presses</w:t>
      </w:r>
      <w:r w:rsidR="00F618F7">
        <w:rPr>
          <w:rFonts w:ascii="Arial" w:eastAsia="Arial" w:hAnsi="Arial" w:cs="Arial"/>
          <w:sz w:val="20"/>
          <w:szCs w:val="20"/>
        </w:rPr>
        <w:t>:</w:t>
      </w:r>
      <w:r>
        <w:rPr>
          <w:rFonts w:ascii="Arial" w:eastAsia="Arial" w:hAnsi="Arial" w:cs="Arial"/>
          <w:sz w:val="20"/>
          <w:szCs w:val="20"/>
        </w:rPr>
        <w:t xml:space="preserve"> the Xeikon PX3300 and Xeikon PX2200. As the company’s wide portfolio evolves in line with advances in technology, the new presses, which are </w:t>
      </w:r>
      <w:r>
        <w:rPr>
          <w:rFonts w:ascii="Arial" w:eastAsia="Arial" w:hAnsi="Arial" w:cs="Arial"/>
          <w:sz w:val="20"/>
          <w:szCs w:val="20"/>
          <w:highlight w:val="white"/>
        </w:rPr>
        <w:t>replacing the existing Xeikon PX3000 and Xeikon PX2000</w:t>
      </w:r>
      <w:r>
        <w:rPr>
          <w:rFonts w:ascii="Arial" w:eastAsia="Arial" w:hAnsi="Arial" w:cs="Arial"/>
          <w:color w:val="55565B"/>
          <w:sz w:val="20"/>
          <w:szCs w:val="20"/>
          <w:highlight w:val="white"/>
        </w:rPr>
        <w:t xml:space="preserve">, </w:t>
      </w:r>
      <w:r>
        <w:rPr>
          <w:rFonts w:ascii="Arial" w:eastAsia="Arial" w:hAnsi="Arial" w:cs="Arial"/>
          <w:sz w:val="20"/>
          <w:szCs w:val="20"/>
        </w:rPr>
        <w:t xml:space="preserve">feature advancement in 2 areas </w:t>
      </w:r>
      <w:r w:rsidR="00E9539C">
        <w:rPr>
          <w:rFonts w:ascii="Arial" w:eastAsia="Arial" w:hAnsi="Arial" w:cs="Arial"/>
          <w:sz w:val="20"/>
          <w:szCs w:val="20"/>
        </w:rPr>
        <w:t>–</w:t>
      </w:r>
      <w:r>
        <w:rPr>
          <w:rFonts w:ascii="Arial" w:eastAsia="Arial" w:hAnsi="Arial" w:cs="Arial"/>
          <w:sz w:val="20"/>
          <w:szCs w:val="20"/>
        </w:rPr>
        <w:t xml:space="preserve"> applications and building blocks </w:t>
      </w:r>
      <w:r w:rsidR="00E9539C">
        <w:rPr>
          <w:rFonts w:ascii="Arial" w:eastAsia="Arial" w:hAnsi="Arial" w:cs="Arial"/>
          <w:sz w:val="20"/>
          <w:szCs w:val="20"/>
        </w:rPr>
        <w:t>–</w:t>
      </w:r>
      <w:r>
        <w:rPr>
          <w:rFonts w:ascii="Arial" w:eastAsia="Arial" w:hAnsi="Arial" w:cs="Arial"/>
          <w:sz w:val="20"/>
          <w:szCs w:val="20"/>
        </w:rPr>
        <w:t xml:space="preserve"> to digitalize print manufacturing. </w:t>
      </w:r>
    </w:p>
    <w:p w14:paraId="415ED061" w14:textId="77777777" w:rsidR="00881BAD" w:rsidRDefault="00881BAD">
      <w:pPr>
        <w:pBdr>
          <w:top w:val="nil"/>
          <w:left w:val="nil"/>
          <w:bottom w:val="nil"/>
          <w:right w:val="nil"/>
          <w:between w:val="nil"/>
        </w:pBdr>
        <w:spacing w:line="280" w:lineRule="auto"/>
        <w:jc w:val="both"/>
        <w:rPr>
          <w:rFonts w:ascii="Arial" w:eastAsia="Arial" w:hAnsi="Arial" w:cs="Arial"/>
          <w:sz w:val="20"/>
          <w:szCs w:val="20"/>
        </w:rPr>
      </w:pPr>
    </w:p>
    <w:p w14:paraId="6D6CDDF2" w14:textId="31190CF8" w:rsidR="00881BAD" w:rsidRDefault="00AE0ECD">
      <w:pPr>
        <w:spacing w:line="280" w:lineRule="auto"/>
        <w:jc w:val="both"/>
        <w:rPr>
          <w:rFonts w:ascii="Arial" w:eastAsia="Arial" w:hAnsi="Arial" w:cs="Arial"/>
          <w:sz w:val="20"/>
          <w:szCs w:val="20"/>
        </w:rPr>
      </w:pPr>
      <w:r>
        <w:rPr>
          <w:rFonts w:ascii="Arial" w:eastAsia="Arial" w:hAnsi="Arial" w:cs="Arial"/>
          <w:sz w:val="20"/>
          <w:szCs w:val="20"/>
        </w:rPr>
        <w:t>Filip Weymans, Vice President Marketing, states, “</w:t>
      </w:r>
      <w:r w:rsidR="002F03DA">
        <w:rPr>
          <w:rFonts w:ascii="Arial" w:eastAsia="Arial" w:hAnsi="Arial" w:cs="Arial"/>
          <w:sz w:val="20"/>
          <w:szCs w:val="20"/>
        </w:rPr>
        <w:t>W</w:t>
      </w:r>
      <w:r>
        <w:rPr>
          <w:rFonts w:ascii="Arial" w:eastAsia="Arial" w:hAnsi="Arial" w:cs="Arial"/>
          <w:sz w:val="20"/>
          <w:szCs w:val="20"/>
        </w:rPr>
        <w:t>e are defining a pathway to full digitization of print production and manufacturing. Responsiveness has become key for any business and can only be achieved effectively by digitalizing all print manufacturing processes</w:t>
      </w:r>
      <w:r w:rsidR="00F618F7">
        <w:rPr>
          <w:rFonts w:ascii="Arial" w:eastAsia="Arial" w:hAnsi="Arial" w:cs="Arial"/>
          <w:sz w:val="20"/>
          <w:szCs w:val="20"/>
        </w:rPr>
        <w:t>,</w:t>
      </w:r>
      <w:r>
        <w:rPr>
          <w:rFonts w:ascii="Arial" w:eastAsia="Arial" w:hAnsi="Arial" w:cs="Arial"/>
          <w:sz w:val="20"/>
          <w:szCs w:val="20"/>
        </w:rPr>
        <w:t xml:space="preserve"> and not just printing. The foundation </w:t>
      </w:r>
      <w:r w:rsidR="00A12D17">
        <w:rPr>
          <w:rFonts w:ascii="Arial" w:eastAsia="Arial" w:hAnsi="Arial" w:cs="Arial"/>
          <w:sz w:val="20"/>
          <w:szCs w:val="20"/>
        </w:rPr>
        <w:t>for</w:t>
      </w:r>
      <w:r>
        <w:rPr>
          <w:rFonts w:ascii="Arial" w:eastAsia="Arial" w:hAnsi="Arial" w:cs="Arial"/>
          <w:sz w:val="20"/>
          <w:szCs w:val="20"/>
        </w:rPr>
        <w:t xml:space="preserve"> a digitalized environment lies with collecting data in a digital manner. </w:t>
      </w:r>
      <w:r w:rsidRPr="00E9539C">
        <w:rPr>
          <w:rFonts w:ascii="Arial" w:eastAsia="Arial" w:hAnsi="Arial" w:cs="Arial"/>
          <w:sz w:val="20"/>
          <w:szCs w:val="20"/>
        </w:rPr>
        <w:t xml:space="preserve">The data volume, </w:t>
      </w:r>
      <w:r w:rsidR="00E9539C" w:rsidRPr="00E9539C">
        <w:rPr>
          <w:rFonts w:ascii="Arial" w:eastAsia="Arial" w:hAnsi="Arial" w:cs="Arial"/>
          <w:sz w:val="20"/>
          <w:szCs w:val="20"/>
        </w:rPr>
        <w:t xml:space="preserve">captured in </w:t>
      </w:r>
      <w:r w:rsidRPr="00E9539C">
        <w:rPr>
          <w:rFonts w:ascii="Arial" w:eastAsia="Arial" w:hAnsi="Arial" w:cs="Arial"/>
          <w:sz w:val="20"/>
          <w:szCs w:val="20"/>
        </w:rPr>
        <w:t>real</w:t>
      </w:r>
      <w:r w:rsidR="00E9539C" w:rsidRPr="00E9539C">
        <w:rPr>
          <w:rFonts w:ascii="Arial" w:eastAsia="Arial" w:hAnsi="Arial" w:cs="Arial"/>
          <w:sz w:val="20"/>
          <w:szCs w:val="20"/>
        </w:rPr>
        <w:t xml:space="preserve"> </w:t>
      </w:r>
      <w:r w:rsidRPr="00E9539C">
        <w:rPr>
          <w:rFonts w:ascii="Arial" w:eastAsia="Arial" w:hAnsi="Arial" w:cs="Arial"/>
          <w:sz w:val="20"/>
          <w:szCs w:val="20"/>
        </w:rPr>
        <w:t>time</w:t>
      </w:r>
      <w:r w:rsidR="00E9539C" w:rsidRPr="00E9539C">
        <w:rPr>
          <w:rFonts w:ascii="Arial" w:eastAsia="Arial" w:hAnsi="Arial" w:cs="Arial"/>
          <w:sz w:val="20"/>
          <w:szCs w:val="20"/>
        </w:rPr>
        <w:t>,</w:t>
      </w:r>
      <w:r w:rsidRPr="00E9539C">
        <w:rPr>
          <w:rFonts w:ascii="Arial" w:eastAsia="Arial" w:hAnsi="Arial" w:cs="Arial"/>
          <w:sz w:val="20"/>
          <w:szCs w:val="20"/>
        </w:rPr>
        <w:t xml:space="preserve"> creates the information that is required </w:t>
      </w:r>
      <w:r w:rsidR="00690FCB">
        <w:rPr>
          <w:rFonts w:ascii="Arial" w:eastAsia="Arial" w:hAnsi="Arial" w:cs="Arial"/>
          <w:sz w:val="20"/>
          <w:szCs w:val="20"/>
        </w:rPr>
        <w:t>by</w:t>
      </w:r>
      <w:r w:rsidR="00690FCB" w:rsidRPr="00E9539C">
        <w:rPr>
          <w:rFonts w:ascii="Arial" w:eastAsia="Arial" w:hAnsi="Arial" w:cs="Arial"/>
          <w:sz w:val="20"/>
          <w:szCs w:val="20"/>
        </w:rPr>
        <w:t xml:space="preserve"> label converters </w:t>
      </w:r>
      <w:r w:rsidRPr="00E9539C">
        <w:rPr>
          <w:rFonts w:ascii="Arial" w:eastAsia="Arial" w:hAnsi="Arial" w:cs="Arial"/>
          <w:sz w:val="20"/>
          <w:szCs w:val="20"/>
        </w:rPr>
        <w:t>to make fact</w:t>
      </w:r>
      <w:r w:rsidR="00E9539C" w:rsidRPr="00E9539C">
        <w:rPr>
          <w:rFonts w:ascii="Arial" w:eastAsia="Arial" w:hAnsi="Arial" w:cs="Arial"/>
          <w:sz w:val="20"/>
          <w:szCs w:val="20"/>
        </w:rPr>
        <w:t>-</w:t>
      </w:r>
      <w:r w:rsidRPr="00E9539C">
        <w:rPr>
          <w:rFonts w:ascii="Arial" w:eastAsia="Arial" w:hAnsi="Arial" w:cs="Arial"/>
          <w:sz w:val="20"/>
          <w:szCs w:val="20"/>
        </w:rPr>
        <w:t>based decisions</w:t>
      </w:r>
      <w:r>
        <w:rPr>
          <w:rFonts w:ascii="Arial" w:eastAsia="Arial" w:hAnsi="Arial" w:cs="Arial"/>
          <w:sz w:val="20"/>
          <w:szCs w:val="20"/>
        </w:rPr>
        <w:t xml:space="preserve">. </w:t>
      </w:r>
      <w:r w:rsidRPr="00F618F7">
        <w:rPr>
          <w:rFonts w:ascii="Arial" w:eastAsia="Arial" w:hAnsi="Arial" w:cs="Arial"/>
          <w:sz w:val="20"/>
          <w:szCs w:val="20"/>
        </w:rPr>
        <w:t xml:space="preserve">Another aspect is the interfacing </w:t>
      </w:r>
      <w:r w:rsidR="00690FCB">
        <w:rPr>
          <w:rFonts w:ascii="Arial" w:eastAsia="Arial" w:hAnsi="Arial" w:cs="Arial"/>
          <w:sz w:val="20"/>
          <w:szCs w:val="20"/>
        </w:rPr>
        <w:t>connections</w:t>
      </w:r>
      <w:r w:rsidRPr="00F618F7">
        <w:rPr>
          <w:rFonts w:ascii="Arial" w:eastAsia="Arial" w:hAnsi="Arial" w:cs="Arial"/>
          <w:sz w:val="20"/>
          <w:szCs w:val="20"/>
        </w:rPr>
        <w:t xml:space="preserve"> in production </w:t>
      </w:r>
      <w:r w:rsidR="00690FCB">
        <w:rPr>
          <w:rFonts w:ascii="Arial" w:eastAsia="Arial" w:hAnsi="Arial" w:cs="Arial"/>
          <w:sz w:val="20"/>
          <w:szCs w:val="20"/>
        </w:rPr>
        <w:t xml:space="preserve">between </w:t>
      </w:r>
      <w:r w:rsidRPr="00F618F7">
        <w:rPr>
          <w:rFonts w:ascii="Arial" w:eastAsia="Arial" w:hAnsi="Arial" w:cs="Arial"/>
          <w:sz w:val="20"/>
          <w:szCs w:val="20"/>
        </w:rPr>
        <w:t>machines and operators</w:t>
      </w:r>
      <w:r w:rsidR="00F618F7">
        <w:rPr>
          <w:rFonts w:ascii="Arial" w:eastAsia="Arial" w:hAnsi="Arial" w:cs="Arial"/>
          <w:sz w:val="20"/>
          <w:szCs w:val="20"/>
        </w:rPr>
        <w:t xml:space="preserve">, </w:t>
      </w:r>
      <w:r w:rsidR="00690FCB">
        <w:rPr>
          <w:rFonts w:ascii="Arial" w:eastAsia="Arial" w:hAnsi="Arial" w:cs="Arial"/>
          <w:sz w:val="20"/>
          <w:szCs w:val="20"/>
        </w:rPr>
        <w:t xml:space="preserve">helping to </w:t>
      </w:r>
      <w:r w:rsidR="00F618F7">
        <w:rPr>
          <w:rFonts w:ascii="Arial" w:eastAsia="Arial" w:hAnsi="Arial" w:cs="Arial"/>
          <w:sz w:val="20"/>
          <w:szCs w:val="20"/>
        </w:rPr>
        <w:t>t</w:t>
      </w:r>
      <w:r>
        <w:rPr>
          <w:rFonts w:ascii="Arial" w:eastAsia="Arial" w:hAnsi="Arial" w:cs="Arial"/>
          <w:sz w:val="20"/>
          <w:szCs w:val="20"/>
        </w:rPr>
        <w:t xml:space="preserve">ransfer job information between the different production processes or drawing the attention of operators when it is </w:t>
      </w:r>
      <w:r w:rsidR="00E9539C">
        <w:rPr>
          <w:rFonts w:ascii="Arial" w:eastAsia="Arial" w:hAnsi="Arial" w:cs="Arial"/>
          <w:sz w:val="20"/>
          <w:szCs w:val="20"/>
        </w:rPr>
        <w:t>really</w:t>
      </w:r>
      <w:r>
        <w:rPr>
          <w:rFonts w:ascii="Arial" w:eastAsia="Arial" w:hAnsi="Arial" w:cs="Arial"/>
          <w:sz w:val="20"/>
          <w:szCs w:val="20"/>
        </w:rPr>
        <w:t xml:space="preserve"> required. The cloud-connectivity, </w:t>
      </w:r>
      <w:r w:rsidR="00690FCB">
        <w:rPr>
          <w:rFonts w:ascii="Arial" w:eastAsia="Arial" w:hAnsi="Arial" w:cs="Arial"/>
          <w:sz w:val="20"/>
          <w:szCs w:val="20"/>
        </w:rPr>
        <w:t>m</w:t>
      </w:r>
      <w:r>
        <w:rPr>
          <w:rFonts w:ascii="Arial" w:eastAsia="Arial" w:hAnsi="Arial" w:cs="Arial"/>
          <w:sz w:val="20"/>
          <w:szCs w:val="20"/>
        </w:rPr>
        <w:t>achine-</w:t>
      </w:r>
      <w:r w:rsidR="00690FCB">
        <w:rPr>
          <w:rFonts w:ascii="Arial" w:eastAsia="Arial" w:hAnsi="Arial" w:cs="Arial"/>
          <w:sz w:val="20"/>
          <w:szCs w:val="20"/>
        </w:rPr>
        <w:t>m</w:t>
      </w:r>
      <w:r>
        <w:rPr>
          <w:rFonts w:ascii="Arial" w:eastAsia="Arial" w:hAnsi="Arial" w:cs="Arial"/>
          <w:sz w:val="20"/>
          <w:szCs w:val="20"/>
        </w:rPr>
        <w:t xml:space="preserve">achine and </w:t>
      </w:r>
      <w:r w:rsidR="00690FCB">
        <w:rPr>
          <w:rFonts w:ascii="Arial" w:eastAsia="Arial" w:hAnsi="Arial" w:cs="Arial"/>
          <w:sz w:val="20"/>
          <w:szCs w:val="20"/>
        </w:rPr>
        <w:t>m</w:t>
      </w:r>
      <w:r w:rsidR="00F618F7">
        <w:rPr>
          <w:rFonts w:ascii="Arial" w:eastAsia="Arial" w:hAnsi="Arial" w:cs="Arial"/>
          <w:sz w:val="20"/>
          <w:szCs w:val="20"/>
        </w:rPr>
        <w:t>a</w:t>
      </w:r>
      <w:r>
        <w:rPr>
          <w:rFonts w:ascii="Arial" w:eastAsia="Arial" w:hAnsi="Arial" w:cs="Arial"/>
          <w:sz w:val="20"/>
          <w:szCs w:val="20"/>
        </w:rPr>
        <w:t>n-</w:t>
      </w:r>
      <w:r w:rsidR="00690FCB">
        <w:rPr>
          <w:rFonts w:ascii="Arial" w:eastAsia="Arial" w:hAnsi="Arial" w:cs="Arial"/>
          <w:sz w:val="20"/>
          <w:szCs w:val="20"/>
        </w:rPr>
        <w:t>m</w:t>
      </w:r>
      <w:r>
        <w:rPr>
          <w:rFonts w:ascii="Arial" w:eastAsia="Arial" w:hAnsi="Arial" w:cs="Arial"/>
          <w:sz w:val="20"/>
          <w:szCs w:val="20"/>
        </w:rPr>
        <w:t>achine interface</w:t>
      </w:r>
      <w:r w:rsidR="00690FCB">
        <w:rPr>
          <w:rFonts w:ascii="Arial" w:eastAsia="Arial" w:hAnsi="Arial" w:cs="Arial"/>
          <w:sz w:val="20"/>
          <w:szCs w:val="20"/>
        </w:rPr>
        <w:t>s</w:t>
      </w:r>
      <w:r>
        <w:rPr>
          <w:rFonts w:ascii="Arial" w:eastAsia="Arial" w:hAnsi="Arial" w:cs="Arial"/>
          <w:sz w:val="20"/>
          <w:szCs w:val="20"/>
        </w:rPr>
        <w:t xml:space="preserve"> of our UV inkjet presses will enable label printers to take operational excellence to the highest levels. They offer great potential to maximise OEE, increase sustainability and make </w:t>
      </w:r>
      <w:r w:rsidR="00690FCB">
        <w:rPr>
          <w:rFonts w:ascii="Arial" w:eastAsia="Arial" w:hAnsi="Arial" w:cs="Arial"/>
          <w:sz w:val="20"/>
          <w:szCs w:val="20"/>
        </w:rPr>
        <w:t xml:space="preserve">an </w:t>
      </w:r>
      <w:r>
        <w:rPr>
          <w:rFonts w:ascii="Arial" w:eastAsia="Arial" w:hAnsi="Arial" w:cs="Arial"/>
          <w:sz w:val="20"/>
          <w:szCs w:val="20"/>
        </w:rPr>
        <w:t xml:space="preserve">operation robust for any future challenge.” </w:t>
      </w:r>
    </w:p>
    <w:p w14:paraId="048B7C69" w14:textId="77777777" w:rsidR="00881BAD" w:rsidRDefault="00881BAD">
      <w:pPr>
        <w:spacing w:line="280" w:lineRule="auto"/>
        <w:jc w:val="both"/>
        <w:rPr>
          <w:rFonts w:ascii="Arial" w:eastAsia="Arial" w:hAnsi="Arial" w:cs="Arial"/>
          <w:sz w:val="20"/>
          <w:szCs w:val="20"/>
        </w:rPr>
      </w:pPr>
    </w:p>
    <w:p w14:paraId="76308668" w14:textId="392DF6F0" w:rsidR="00881BAD" w:rsidRDefault="00AE0ECD">
      <w:pPr>
        <w:spacing w:line="280" w:lineRule="auto"/>
        <w:jc w:val="both"/>
        <w:rPr>
          <w:rFonts w:ascii="Arial" w:eastAsia="Arial" w:hAnsi="Arial" w:cs="Arial"/>
          <w:color w:val="070A11"/>
          <w:sz w:val="20"/>
          <w:szCs w:val="20"/>
        </w:rPr>
      </w:pPr>
      <w:r>
        <w:rPr>
          <w:rFonts w:ascii="Arial" w:eastAsia="Arial" w:hAnsi="Arial" w:cs="Arial"/>
          <w:sz w:val="20"/>
          <w:szCs w:val="20"/>
        </w:rPr>
        <w:t xml:space="preserve">The new Panther 2.0 series also offers new opportunities </w:t>
      </w:r>
      <w:r w:rsidR="00F618F7">
        <w:rPr>
          <w:rFonts w:ascii="Arial" w:eastAsia="Arial" w:hAnsi="Arial" w:cs="Arial"/>
          <w:sz w:val="20"/>
          <w:szCs w:val="20"/>
        </w:rPr>
        <w:t xml:space="preserve">for label printers </w:t>
      </w:r>
      <w:r>
        <w:rPr>
          <w:rFonts w:ascii="Arial" w:eastAsia="Arial" w:hAnsi="Arial" w:cs="Arial"/>
          <w:sz w:val="20"/>
          <w:szCs w:val="20"/>
        </w:rPr>
        <w:t>to expand their application</w:t>
      </w:r>
      <w:r w:rsidR="00F618F7">
        <w:rPr>
          <w:rFonts w:ascii="Arial" w:eastAsia="Arial" w:hAnsi="Arial" w:cs="Arial"/>
          <w:sz w:val="20"/>
          <w:szCs w:val="20"/>
        </w:rPr>
        <w:t>s</w:t>
      </w:r>
      <w:r>
        <w:rPr>
          <w:rFonts w:ascii="Arial" w:eastAsia="Arial" w:hAnsi="Arial" w:cs="Arial"/>
          <w:sz w:val="20"/>
          <w:szCs w:val="20"/>
        </w:rPr>
        <w:t xml:space="preserve"> portfolio. Xeikon’s </w:t>
      </w:r>
      <w:r w:rsidR="00A12D17">
        <w:rPr>
          <w:rFonts w:ascii="Arial" w:eastAsia="Arial" w:hAnsi="Arial" w:cs="Arial"/>
          <w:sz w:val="20"/>
          <w:szCs w:val="20"/>
        </w:rPr>
        <w:t xml:space="preserve">new </w:t>
      </w:r>
      <w:r>
        <w:rPr>
          <w:rFonts w:ascii="Arial" w:eastAsia="Arial" w:hAnsi="Arial" w:cs="Arial"/>
          <w:sz w:val="20"/>
          <w:szCs w:val="20"/>
        </w:rPr>
        <w:t>robust substrate handl</w:t>
      </w:r>
      <w:r w:rsidR="00381FDE">
        <w:rPr>
          <w:rFonts w:ascii="Arial" w:eastAsia="Arial" w:hAnsi="Arial" w:cs="Arial"/>
          <w:sz w:val="20"/>
          <w:szCs w:val="20"/>
        </w:rPr>
        <w:t>es</w:t>
      </w:r>
      <w:r>
        <w:rPr>
          <w:rFonts w:ascii="Arial" w:eastAsia="Arial" w:hAnsi="Arial" w:cs="Arial"/>
          <w:sz w:val="20"/>
          <w:szCs w:val="20"/>
        </w:rPr>
        <w:t xml:space="preserve"> technology featuring a new splice table</w:t>
      </w:r>
      <w:r w:rsidR="00F618F7">
        <w:rPr>
          <w:rFonts w:ascii="Arial" w:eastAsia="Arial" w:hAnsi="Arial" w:cs="Arial"/>
          <w:sz w:val="20"/>
          <w:szCs w:val="20"/>
        </w:rPr>
        <w:t>,</w:t>
      </w:r>
      <w:r>
        <w:rPr>
          <w:rFonts w:ascii="Arial" w:eastAsia="Arial" w:hAnsi="Arial" w:cs="Arial"/>
          <w:sz w:val="20"/>
          <w:szCs w:val="20"/>
        </w:rPr>
        <w:t xml:space="preserve"> web detection capability</w:t>
      </w:r>
      <w:r w:rsidR="00F618F7">
        <w:rPr>
          <w:rFonts w:ascii="Arial" w:eastAsia="Arial" w:hAnsi="Arial" w:cs="Arial"/>
          <w:sz w:val="20"/>
          <w:szCs w:val="20"/>
        </w:rPr>
        <w:t xml:space="preserve"> and</w:t>
      </w:r>
      <w:r>
        <w:rPr>
          <w:rFonts w:ascii="Arial" w:eastAsia="Arial" w:hAnsi="Arial" w:cs="Arial"/>
          <w:sz w:val="20"/>
          <w:szCs w:val="20"/>
        </w:rPr>
        <w:t xml:space="preserve"> cooled roller at the curing section</w:t>
      </w:r>
      <w:r w:rsidR="00381FDE">
        <w:rPr>
          <w:rFonts w:ascii="Arial" w:eastAsia="Arial" w:hAnsi="Arial" w:cs="Arial"/>
          <w:sz w:val="20"/>
          <w:szCs w:val="20"/>
        </w:rPr>
        <w:t>. This makes it</w:t>
      </w:r>
      <w:r>
        <w:rPr>
          <w:rFonts w:ascii="Arial" w:eastAsia="Arial" w:hAnsi="Arial" w:cs="Arial"/>
          <w:sz w:val="20"/>
          <w:szCs w:val="20"/>
        </w:rPr>
        <w:t xml:space="preserve"> possible to print high-quality labels on a wider choice of substrates, including clear-on-clear facestock, which requires a high</w:t>
      </w:r>
      <w:r w:rsidR="00381FDE">
        <w:rPr>
          <w:rFonts w:ascii="Arial" w:eastAsia="Arial" w:hAnsi="Arial" w:cs="Arial"/>
          <w:sz w:val="20"/>
          <w:szCs w:val="20"/>
        </w:rPr>
        <w:t>-</w:t>
      </w:r>
      <w:r>
        <w:rPr>
          <w:rFonts w:ascii="Arial" w:eastAsia="Arial" w:hAnsi="Arial" w:cs="Arial"/>
          <w:sz w:val="20"/>
          <w:szCs w:val="20"/>
        </w:rPr>
        <w:t xml:space="preserve">quality opaque white to make the design stand out. Both presses can be configured with a fifth print station for white ink and can print on a wide range of </w:t>
      </w:r>
      <w:r>
        <w:rPr>
          <w:rFonts w:ascii="Arial" w:eastAsia="Arial" w:hAnsi="Arial" w:cs="Arial"/>
          <w:color w:val="070A11"/>
          <w:sz w:val="20"/>
          <w:szCs w:val="20"/>
        </w:rPr>
        <w:t xml:space="preserve">self-adhesive media in addition to clear-on-clear, including coated paper, vinyl, PP, PE, PET, and metalized. </w:t>
      </w:r>
    </w:p>
    <w:p w14:paraId="3EA141D0" w14:textId="77777777" w:rsidR="00881BAD" w:rsidRDefault="00881BAD">
      <w:pPr>
        <w:spacing w:line="280" w:lineRule="auto"/>
        <w:jc w:val="both"/>
        <w:rPr>
          <w:rFonts w:ascii="Arial" w:eastAsia="Arial" w:hAnsi="Arial" w:cs="Arial"/>
          <w:color w:val="070A11"/>
          <w:sz w:val="20"/>
          <w:szCs w:val="20"/>
        </w:rPr>
      </w:pPr>
    </w:p>
    <w:p w14:paraId="4B66901E" w14:textId="4BC9AAA6" w:rsidR="00881BAD" w:rsidRDefault="00AE0ECD">
      <w:pPr>
        <w:spacing w:line="280" w:lineRule="auto"/>
        <w:jc w:val="both"/>
        <w:rPr>
          <w:rFonts w:ascii="Arial" w:eastAsia="Arial" w:hAnsi="Arial" w:cs="Arial"/>
          <w:sz w:val="20"/>
          <w:szCs w:val="20"/>
        </w:rPr>
      </w:pPr>
      <w:r>
        <w:rPr>
          <w:rFonts w:ascii="Arial" w:eastAsia="Arial" w:hAnsi="Arial" w:cs="Arial"/>
          <w:sz w:val="20"/>
          <w:szCs w:val="20"/>
        </w:rPr>
        <w:t xml:space="preserve">The Xeikon PX2200 and PX3300 </w:t>
      </w:r>
      <w:r w:rsidR="00690FCB">
        <w:rPr>
          <w:rFonts w:ascii="Arial" w:eastAsia="Arial" w:hAnsi="Arial" w:cs="Arial"/>
          <w:sz w:val="20"/>
          <w:szCs w:val="20"/>
        </w:rPr>
        <w:t xml:space="preserve">presses </w:t>
      </w:r>
      <w:r>
        <w:rPr>
          <w:rFonts w:ascii="Arial" w:eastAsia="Arial" w:hAnsi="Arial" w:cs="Arial"/>
          <w:sz w:val="20"/>
          <w:szCs w:val="20"/>
        </w:rPr>
        <w:t>leverage the advantages of dedicated PantherCure UV inks, which meet the demands from brand owners for high</w:t>
      </w:r>
      <w:r w:rsidR="00A12D17">
        <w:rPr>
          <w:rFonts w:ascii="Arial" w:eastAsia="Arial" w:hAnsi="Arial" w:cs="Arial"/>
          <w:sz w:val="20"/>
          <w:szCs w:val="20"/>
        </w:rPr>
        <w:t>-</w:t>
      </w:r>
      <w:r>
        <w:rPr>
          <w:rFonts w:ascii="Arial" w:eastAsia="Arial" w:hAnsi="Arial" w:cs="Arial"/>
          <w:sz w:val="20"/>
          <w:szCs w:val="20"/>
        </w:rPr>
        <w:t>gloss, durable labels with high scuff resistance. The Panther DuraCure</w:t>
      </w:r>
      <w:r>
        <w:rPr>
          <w:rFonts w:ascii="Arial" w:eastAsia="Arial" w:hAnsi="Arial" w:cs="Arial"/>
          <w:sz w:val="20"/>
          <w:szCs w:val="20"/>
          <w:vertAlign w:val="superscript"/>
        </w:rPr>
        <w:t>TM</w:t>
      </w:r>
      <w:r>
        <w:rPr>
          <w:rFonts w:ascii="Arial" w:eastAsia="Arial" w:hAnsi="Arial" w:cs="Arial"/>
          <w:sz w:val="20"/>
          <w:szCs w:val="20"/>
        </w:rPr>
        <w:t xml:space="preserve"> UV technology produces high</w:t>
      </w:r>
      <w:r w:rsidR="00A12D17">
        <w:rPr>
          <w:rFonts w:ascii="Arial" w:eastAsia="Arial" w:hAnsi="Arial" w:cs="Arial"/>
          <w:sz w:val="20"/>
          <w:szCs w:val="20"/>
        </w:rPr>
        <w:t>-</w:t>
      </w:r>
      <w:r>
        <w:rPr>
          <w:rFonts w:ascii="Arial" w:eastAsia="Arial" w:hAnsi="Arial" w:cs="Arial"/>
          <w:sz w:val="20"/>
          <w:szCs w:val="20"/>
        </w:rPr>
        <w:t xml:space="preserve">gloss </w:t>
      </w:r>
      <w:r w:rsidR="00690FCB">
        <w:rPr>
          <w:rFonts w:ascii="Arial" w:eastAsia="Arial" w:hAnsi="Arial" w:cs="Arial"/>
          <w:sz w:val="20"/>
          <w:szCs w:val="20"/>
        </w:rPr>
        <w:t xml:space="preserve">effects </w:t>
      </w:r>
      <w:r w:rsidR="00A12D17">
        <w:rPr>
          <w:rFonts w:ascii="Arial" w:eastAsia="Arial" w:hAnsi="Arial" w:cs="Arial"/>
          <w:sz w:val="20"/>
          <w:szCs w:val="20"/>
        </w:rPr>
        <w:t>and stand</w:t>
      </w:r>
      <w:r w:rsidR="00690FCB">
        <w:rPr>
          <w:rFonts w:ascii="Arial" w:eastAsia="Arial" w:hAnsi="Arial" w:cs="Arial"/>
          <w:sz w:val="20"/>
          <w:szCs w:val="20"/>
        </w:rPr>
        <w:t xml:space="preserve">s </w:t>
      </w:r>
      <w:r w:rsidR="00A12D17">
        <w:rPr>
          <w:rFonts w:ascii="Arial" w:eastAsia="Arial" w:hAnsi="Arial" w:cs="Arial"/>
          <w:sz w:val="20"/>
          <w:szCs w:val="20"/>
        </w:rPr>
        <w:t xml:space="preserve">out </w:t>
      </w:r>
      <w:r>
        <w:rPr>
          <w:rFonts w:ascii="Arial" w:eastAsia="Arial" w:hAnsi="Arial" w:cs="Arial"/>
          <w:sz w:val="20"/>
          <w:szCs w:val="20"/>
        </w:rPr>
        <w:t xml:space="preserve">across the widest colour gamut while delivering </w:t>
      </w:r>
      <w:r w:rsidR="00A12D17">
        <w:rPr>
          <w:rFonts w:ascii="Arial" w:eastAsia="Arial" w:hAnsi="Arial" w:cs="Arial"/>
          <w:sz w:val="20"/>
          <w:szCs w:val="20"/>
        </w:rPr>
        <w:t>exceptional</w:t>
      </w:r>
      <w:r>
        <w:rPr>
          <w:rFonts w:ascii="Arial" w:eastAsia="Arial" w:hAnsi="Arial" w:cs="Arial"/>
          <w:sz w:val="20"/>
          <w:szCs w:val="20"/>
        </w:rPr>
        <w:t xml:space="preserve"> long-term durability for multiple applications such as industrial, chemical and household labels, as well as high-end labels for the premium beer, spirit, beverage and health &amp; beauty market sectors. </w:t>
      </w:r>
    </w:p>
    <w:p w14:paraId="38B3BAA5" w14:textId="77777777" w:rsidR="00881BAD" w:rsidRDefault="00881BAD">
      <w:pPr>
        <w:spacing w:line="280" w:lineRule="auto"/>
        <w:jc w:val="both"/>
        <w:rPr>
          <w:rFonts w:ascii="Arial" w:eastAsia="Arial" w:hAnsi="Arial" w:cs="Arial"/>
          <w:sz w:val="20"/>
          <w:szCs w:val="20"/>
        </w:rPr>
      </w:pPr>
    </w:p>
    <w:p w14:paraId="620C2D6C" w14:textId="1139B2D9" w:rsidR="00881BAD" w:rsidRDefault="00AE0ECD">
      <w:pPr>
        <w:spacing w:line="280" w:lineRule="auto"/>
        <w:jc w:val="both"/>
        <w:rPr>
          <w:rFonts w:ascii="Arial" w:eastAsia="Arial" w:hAnsi="Arial" w:cs="Arial"/>
          <w:sz w:val="20"/>
          <w:szCs w:val="20"/>
        </w:rPr>
      </w:pPr>
      <w:r>
        <w:rPr>
          <w:rFonts w:ascii="Arial" w:eastAsia="Arial" w:hAnsi="Arial" w:cs="Arial"/>
          <w:sz w:val="20"/>
          <w:szCs w:val="20"/>
        </w:rPr>
        <w:t>Driven by the powerful Xeikon X</w:t>
      </w:r>
      <w:r w:rsidR="00690FCB">
        <w:rPr>
          <w:rFonts w:ascii="Arial" w:eastAsia="Arial" w:hAnsi="Arial" w:cs="Arial"/>
          <w:sz w:val="20"/>
          <w:szCs w:val="20"/>
        </w:rPr>
        <w:t>-</w:t>
      </w:r>
      <w:r>
        <w:rPr>
          <w:rFonts w:ascii="Arial" w:eastAsia="Arial" w:hAnsi="Arial" w:cs="Arial"/>
          <w:sz w:val="20"/>
          <w:szCs w:val="20"/>
        </w:rPr>
        <w:t xml:space="preserve">800 digital front end (DFE), the new Panther UV inkjet presses offer superior and consistent print quality in combination with industry leading productivity. The </w:t>
      </w:r>
      <w:r w:rsidR="00CC0A74">
        <w:rPr>
          <w:rFonts w:ascii="Arial" w:eastAsia="Arial" w:hAnsi="Arial" w:cs="Arial"/>
          <w:sz w:val="20"/>
          <w:szCs w:val="20"/>
        </w:rPr>
        <w:t>c</w:t>
      </w:r>
      <w:r>
        <w:rPr>
          <w:rFonts w:ascii="Arial" w:eastAsia="Arial" w:hAnsi="Arial" w:cs="Arial"/>
          <w:sz w:val="20"/>
          <w:szCs w:val="20"/>
        </w:rPr>
        <w:t>loud connectivity is achieved through the X</w:t>
      </w:r>
      <w:r w:rsidR="00690FCB">
        <w:rPr>
          <w:rFonts w:ascii="Arial" w:eastAsia="Arial" w:hAnsi="Arial" w:cs="Arial"/>
          <w:sz w:val="20"/>
          <w:szCs w:val="20"/>
        </w:rPr>
        <w:t>-</w:t>
      </w:r>
      <w:r>
        <w:rPr>
          <w:rFonts w:ascii="Arial" w:eastAsia="Arial" w:hAnsi="Arial" w:cs="Arial"/>
          <w:sz w:val="20"/>
          <w:szCs w:val="20"/>
        </w:rPr>
        <w:t>800</w:t>
      </w:r>
      <w:r w:rsidR="00381FDE">
        <w:rPr>
          <w:rFonts w:ascii="Arial" w:eastAsia="Arial" w:hAnsi="Arial" w:cs="Arial"/>
          <w:sz w:val="20"/>
          <w:szCs w:val="20"/>
        </w:rPr>
        <w:t>,</w:t>
      </w:r>
      <w:r>
        <w:rPr>
          <w:rFonts w:ascii="Arial" w:eastAsia="Arial" w:hAnsi="Arial" w:cs="Arial"/>
          <w:sz w:val="20"/>
          <w:szCs w:val="20"/>
        </w:rPr>
        <w:t xml:space="preserve"> providing access to </w:t>
      </w:r>
      <w:r w:rsidR="00CC0A74">
        <w:rPr>
          <w:rFonts w:ascii="Arial" w:eastAsia="Arial" w:hAnsi="Arial" w:cs="Arial"/>
          <w:sz w:val="20"/>
          <w:szCs w:val="20"/>
        </w:rPr>
        <w:t xml:space="preserve">both </w:t>
      </w:r>
      <w:r>
        <w:rPr>
          <w:rFonts w:ascii="Arial" w:eastAsia="Arial" w:hAnsi="Arial" w:cs="Arial"/>
          <w:sz w:val="20"/>
          <w:szCs w:val="20"/>
        </w:rPr>
        <w:t xml:space="preserve">machine </w:t>
      </w:r>
      <w:r w:rsidR="00690FCB">
        <w:rPr>
          <w:rFonts w:ascii="Arial" w:eastAsia="Arial" w:hAnsi="Arial" w:cs="Arial"/>
          <w:sz w:val="20"/>
          <w:szCs w:val="20"/>
        </w:rPr>
        <w:t xml:space="preserve">data </w:t>
      </w:r>
      <w:r w:rsidR="00CC0A74">
        <w:rPr>
          <w:rFonts w:ascii="Arial" w:eastAsia="Arial" w:hAnsi="Arial" w:cs="Arial"/>
          <w:sz w:val="20"/>
          <w:szCs w:val="20"/>
        </w:rPr>
        <w:t xml:space="preserve">and job </w:t>
      </w:r>
      <w:r>
        <w:rPr>
          <w:rFonts w:ascii="Arial" w:eastAsia="Arial" w:hAnsi="Arial" w:cs="Arial"/>
          <w:sz w:val="20"/>
          <w:szCs w:val="20"/>
        </w:rPr>
        <w:t>data</w:t>
      </w:r>
      <w:r w:rsidR="00381FDE">
        <w:rPr>
          <w:rFonts w:ascii="Arial" w:eastAsia="Arial" w:hAnsi="Arial" w:cs="Arial"/>
          <w:sz w:val="20"/>
          <w:szCs w:val="20"/>
        </w:rPr>
        <w:t>,</w:t>
      </w:r>
      <w:r>
        <w:rPr>
          <w:rFonts w:ascii="Arial" w:eastAsia="Arial" w:hAnsi="Arial" w:cs="Arial"/>
          <w:sz w:val="20"/>
          <w:szCs w:val="20"/>
        </w:rPr>
        <w:t xml:space="preserve"> e.g. ink consumption, printing time etc. The latest generation of </w:t>
      </w:r>
      <w:r w:rsidR="00690FCB">
        <w:rPr>
          <w:rFonts w:ascii="Arial" w:eastAsia="Arial" w:hAnsi="Arial" w:cs="Arial"/>
          <w:sz w:val="20"/>
          <w:szCs w:val="20"/>
        </w:rPr>
        <w:t xml:space="preserve">Xeikon’s </w:t>
      </w:r>
      <w:r>
        <w:rPr>
          <w:rFonts w:ascii="Arial" w:eastAsia="Arial" w:hAnsi="Arial" w:cs="Arial"/>
          <w:sz w:val="20"/>
          <w:szCs w:val="20"/>
        </w:rPr>
        <w:t>X</w:t>
      </w:r>
      <w:r w:rsidR="00690FCB">
        <w:rPr>
          <w:rFonts w:ascii="Arial" w:eastAsia="Arial" w:hAnsi="Arial" w:cs="Arial"/>
          <w:sz w:val="20"/>
          <w:szCs w:val="20"/>
        </w:rPr>
        <w:t>-</w:t>
      </w:r>
      <w:r>
        <w:rPr>
          <w:rFonts w:ascii="Arial" w:eastAsia="Arial" w:hAnsi="Arial" w:cs="Arial"/>
          <w:sz w:val="20"/>
          <w:szCs w:val="20"/>
        </w:rPr>
        <w:t xml:space="preserve">800 enables unique applications on the Panther </w:t>
      </w:r>
      <w:r w:rsidR="00CC0A74">
        <w:rPr>
          <w:rFonts w:ascii="Arial" w:eastAsia="Arial" w:hAnsi="Arial" w:cs="Arial"/>
          <w:sz w:val="20"/>
          <w:szCs w:val="20"/>
        </w:rPr>
        <w:t>s</w:t>
      </w:r>
      <w:r>
        <w:rPr>
          <w:rFonts w:ascii="Arial" w:eastAsia="Arial" w:hAnsi="Arial" w:cs="Arial"/>
          <w:sz w:val="20"/>
          <w:szCs w:val="20"/>
        </w:rPr>
        <w:t>eries</w:t>
      </w:r>
      <w:r w:rsidR="00CC0A74">
        <w:rPr>
          <w:rFonts w:ascii="Arial" w:eastAsia="Arial" w:hAnsi="Arial" w:cs="Arial"/>
          <w:sz w:val="20"/>
          <w:szCs w:val="20"/>
        </w:rPr>
        <w:t>,</w:t>
      </w:r>
      <w:r>
        <w:rPr>
          <w:rFonts w:ascii="Arial" w:eastAsia="Arial" w:hAnsi="Arial" w:cs="Arial"/>
          <w:sz w:val="20"/>
          <w:szCs w:val="20"/>
        </w:rPr>
        <w:t xml:space="preserve"> such as </w:t>
      </w:r>
      <w:r w:rsidR="00CC0A74">
        <w:rPr>
          <w:rFonts w:ascii="Arial" w:eastAsia="Arial" w:hAnsi="Arial" w:cs="Arial"/>
          <w:sz w:val="20"/>
          <w:szCs w:val="20"/>
        </w:rPr>
        <w:t>h</w:t>
      </w:r>
      <w:r>
        <w:rPr>
          <w:rFonts w:ascii="Arial" w:eastAsia="Arial" w:hAnsi="Arial" w:cs="Arial"/>
          <w:sz w:val="20"/>
          <w:szCs w:val="20"/>
        </w:rPr>
        <w:t>aptic printing</w:t>
      </w:r>
      <w:r w:rsidR="00CC0A74">
        <w:rPr>
          <w:rFonts w:ascii="Arial" w:eastAsia="Arial" w:hAnsi="Arial" w:cs="Arial"/>
          <w:sz w:val="20"/>
          <w:szCs w:val="20"/>
        </w:rPr>
        <w:t xml:space="preserve">. This </w:t>
      </w:r>
      <w:r>
        <w:rPr>
          <w:rFonts w:ascii="Arial" w:eastAsia="Arial" w:hAnsi="Arial" w:cs="Arial"/>
          <w:sz w:val="20"/>
          <w:szCs w:val="20"/>
        </w:rPr>
        <w:t xml:space="preserve">tactile </w:t>
      </w:r>
      <w:r w:rsidR="00690FCB">
        <w:rPr>
          <w:rFonts w:ascii="Arial" w:eastAsia="Arial" w:hAnsi="Arial" w:cs="Arial"/>
          <w:sz w:val="20"/>
          <w:szCs w:val="20"/>
        </w:rPr>
        <w:t>layer</w:t>
      </w:r>
      <w:r>
        <w:rPr>
          <w:rFonts w:ascii="Arial" w:eastAsia="Arial" w:hAnsi="Arial" w:cs="Arial"/>
          <w:sz w:val="20"/>
          <w:szCs w:val="20"/>
        </w:rPr>
        <w:t xml:space="preserve"> of white deliver</w:t>
      </w:r>
      <w:r w:rsidR="00CC0A74">
        <w:rPr>
          <w:rFonts w:ascii="Arial" w:eastAsia="Arial" w:hAnsi="Arial" w:cs="Arial"/>
          <w:sz w:val="20"/>
          <w:szCs w:val="20"/>
        </w:rPr>
        <w:t>s</w:t>
      </w:r>
      <w:r>
        <w:rPr>
          <w:rFonts w:ascii="Arial" w:eastAsia="Arial" w:hAnsi="Arial" w:cs="Arial"/>
          <w:sz w:val="20"/>
          <w:szCs w:val="20"/>
        </w:rPr>
        <w:t xml:space="preserve"> the sought</w:t>
      </w:r>
      <w:r w:rsidR="00381FDE">
        <w:rPr>
          <w:rFonts w:ascii="Arial" w:eastAsia="Arial" w:hAnsi="Arial" w:cs="Arial"/>
          <w:sz w:val="20"/>
          <w:szCs w:val="20"/>
        </w:rPr>
        <w:t>-</w:t>
      </w:r>
      <w:r w:rsidRPr="00F914E6">
        <w:rPr>
          <w:rFonts w:ascii="Arial" w:eastAsia="Arial" w:hAnsi="Arial" w:cs="Arial"/>
          <w:sz w:val="20"/>
          <w:szCs w:val="20"/>
        </w:rPr>
        <w:t xml:space="preserve">after embellishing effect inline with full </w:t>
      </w:r>
      <w:r w:rsidR="00690FCB">
        <w:rPr>
          <w:rFonts w:ascii="Arial" w:eastAsia="Arial" w:hAnsi="Arial" w:cs="Arial"/>
          <w:sz w:val="20"/>
          <w:szCs w:val="20"/>
        </w:rPr>
        <w:t>colour printing for designing labels with enhanced tactility and luxury feel. Also for</w:t>
      </w:r>
      <w:r w:rsidRPr="00F914E6">
        <w:rPr>
          <w:rFonts w:ascii="Arial" w:eastAsia="Arial" w:hAnsi="Arial" w:cs="Arial"/>
          <w:sz w:val="20"/>
          <w:szCs w:val="20"/>
        </w:rPr>
        <w:t xml:space="preserve"> variabilization</w:t>
      </w:r>
      <w:r w:rsidR="00CC0A74" w:rsidRPr="00F914E6">
        <w:rPr>
          <w:rFonts w:ascii="Arial" w:eastAsia="Arial" w:hAnsi="Arial" w:cs="Arial"/>
          <w:sz w:val="20"/>
          <w:szCs w:val="20"/>
        </w:rPr>
        <w:t>,</w:t>
      </w:r>
      <w:r w:rsidRPr="00F914E6">
        <w:rPr>
          <w:rFonts w:ascii="Arial" w:eastAsia="Arial" w:hAnsi="Arial" w:cs="Arial"/>
          <w:sz w:val="20"/>
          <w:szCs w:val="20"/>
        </w:rPr>
        <w:t xml:space="preserve"> starting from </w:t>
      </w:r>
      <w:r w:rsidR="00F618F7" w:rsidRPr="00F914E6">
        <w:rPr>
          <w:rFonts w:ascii="Arial" w:eastAsia="Arial" w:hAnsi="Arial" w:cs="Arial"/>
          <w:sz w:val="20"/>
          <w:szCs w:val="20"/>
        </w:rPr>
        <w:t>b</w:t>
      </w:r>
      <w:r w:rsidRPr="00F914E6">
        <w:rPr>
          <w:rFonts w:ascii="Arial" w:eastAsia="Arial" w:hAnsi="Arial" w:cs="Arial"/>
          <w:sz w:val="20"/>
          <w:szCs w:val="20"/>
        </w:rPr>
        <w:t xml:space="preserve">lack </w:t>
      </w:r>
      <w:r w:rsidR="00F618F7" w:rsidRPr="00F914E6">
        <w:rPr>
          <w:rFonts w:ascii="Arial" w:eastAsia="Arial" w:hAnsi="Arial" w:cs="Arial"/>
          <w:sz w:val="20"/>
          <w:szCs w:val="20"/>
        </w:rPr>
        <w:t>and w</w:t>
      </w:r>
      <w:r w:rsidRPr="00F914E6">
        <w:rPr>
          <w:rFonts w:ascii="Arial" w:eastAsia="Arial" w:hAnsi="Arial" w:cs="Arial"/>
          <w:sz w:val="20"/>
          <w:szCs w:val="20"/>
        </w:rPr>
        <w:t xml:space="preserve">hite </w:t>
      </w:r>
      <w:r w:rsidR="00CC0A74" w:rsidRPr="00F914E6">
        <w:rPr>
          <w:rFonts w:ascii="Arial" w:eastAsia="Arial" w:hAnsi="Arial" w:cs="Arial"/>
          <w:sz w:val="20"/>
          <w:szCs w:val="20"/>
        </w:rPr>
        <w:t xml:space="preserve">and going </w:t>
      </w:r>
      <w:r w:rsidRPr="00F914E6">
        <w:rPr>
          <w:rFonts w:ascii="Arial" w:eastAsia="Arial" w:hAnsi="Arial" w:cs="Arial"/>
          <w:sz w:val="20"/>
          <w:szCs w:val="20"/>
        </w:rPr>
        <w:t>to colo</w:t>
      </w:r>
      <w:r w:rsidR="00690FCB">
        <w:rPr>
          <w:rFonts w:ascii="Arial" w:eastAsia="Arial" w:hAnsi="Arial" w:cs="Arial"/>
          <w:sz w:val="20"/>
          <w:szCs w:val="20"/>
        </w:rPr>
        <w:t>u</w:t>
      </w:r>
      <w:r w:rsidRPr="00F914E6">
        <w:rPr>
          <w:rFonts w:ascii="Arial" w:eastAsia="Arial" w:hAnsi="Arial" w:cs="Arial"/>
          <w:sz w:val="20"/>
          <w:szCs w:val="20"/>
        </w:rPr>
        <w:t xml:space="preserve">r numbering </w:t>
      </w:r>
      <w:r w:rsidR="00CC0A74" w:rsidRPr="00F914E6">
        <w:rPr>
          <w:rFonts w:ascii="Arial" w:eastAsia="Arial" w:hAnsi="Arial" w:cs="Arial"/>
          <w:sz w:val="20"/>
          <w:szCs w:val="20"/>
        </w:rPr>
        <w:t xml:space="preserve">and </w:t>
      </w:r>
      <w:r w:rsidRPr="00F914E6">
        <w:rPr>
          <w:rFonts w:ascii="Arial" w:eastAsia="Arial" w:hAnsi="Arial" w:cs="Arial"/>
          <w:sz w:val="20"/>
          <w:szCs w:val="20"/>
        </w:rPr>
        <w:t>to the most complex full colo</w:t>
      </w:r>
      <w:r w:rsidR="00690FCB">
        <w:rPr>
          <w:rFonts w:ascii="Arial" w:eastAsia="Arial" w:hAnsi="Arial" w:cs="Arial"/>
          <w:sz w:val="20"/>
          <w:szCs w:val="20"/>
        </w:rPr>
        <w:t>u</w:t>
      </w:r>
      <w:r w:rsidRPr="00F914E6">
        <w:rPr>
          <w:rFonts w:ascii="Arial" w:eastAsia="Arial" w:hAnsi="Arial" w:cs="Arial"/>
          <w:sz w:val="20"/>
          <w:szCs w:val="20"/>
        </w:rPr>
        <w:t>r variab</w:t>
      </w:r>
      <w:r w:rsidR="00381FDE" w:rsidRPr="00F914E6">
        <w:rPr>
          <w:rFonts w:ascii="Arial" w:eastAsia="Arial" w:hAnsi="Arial" w:cs="Arial"/>
          <w:sz w:val="20"/>
          <w:szCs w:val="20"/>
        </w:rPr>
        <w:t>le</w:t>
      </w:r>
      <w:r w:rsidRPr="00F914E6">
        <w:rPr>
          <w:rFonts w:ascii="Arial" w:eastAsia="Arial" w:hAnsi="Arial" w:cs="Arial"/>
          <w:sz w:val="20"/>
          <w:szCs w:val="20"/>
        </w:rPr>
        <w:t xml:space="preserve"> data </w:t>
      </w:r>
      <w:r w:rsidR="00690FCB">
        <w:rPr>
          <w:rFonts w:ascii="Arial" w:eastAsia="Arial" w:hAnsi="Arial" w:cs="Arial"/>
          <w:sz w:val="20"/>
          <w:szCs w:val="20"/>
        </w:rPr>
        <w:t>application through Xeikon’s new</w:t>
      </w:r>
      <w:r w:rsidRPr="00F914E6">
        <w:rPr>
          <w:rFonts w:ascii="Arial" w:eastAsia="Arial" w:hAnsi="Arial" w:cs="Arial"/>
          <w:sz w:val="20"/>
          <w:szCs w:val="20"/>
        </w:rPr>
        <w:t xml:space="preserve"> Vari</w:t>
      </w:r>
      <w:r w:rsidR="001E7FE3">
        <w:rPr>
          <w:rFonts w:ascii="Arial" w:eastAsia="Arial" w:hAnsi="Arial" w:cs="Arial"/>
          <w:sz w:val="20"/>
          <w:szCs w:val="20"/>
        </w:rPr>
        <w:t>-</w:t>
      </w:r>
      <w:r w:rsidRPr="00F914E6">
        <w:rPr>
          <w:rFonts w:ascii="Arial" w:eastAsia="Arial" w:hAnsi="Arial" w:cs="Arial"/>
          <w:sz w:val="20"/>
          <w:szCs w:val="20"/>
        </w:rPr>
        <w:t>One option.</w:t>
      </w:r>
      <w:r>
        <w:rPr>
          <w:rFonts w:ascii="Arial" w:eastAsia="Arial" w:hAnsi="Arial" w:cs="Arial"/>
          <w:sz w:val="20"/>
          <w:szCs w:val="20"/>
        </w:rPr>
        <w:t xml:space="preserve"> </w:t>
      </w:r>
    </w:p>
    <w:p w14:paraId="08376E24" w14:textId="77777777" w:rsidR="00881BAD" w:rsidRDefault="00881BAD">
      <w:pPr>
        <w:spacing w:line="280" w:lineRule="auto"/>
        <w:jc w:val="both"/>
        <w:rPr>
          <w:rFonts w:ascii="Arial" w:eastAsia="Arial" w:hAnsi="Arial" w:cs="Arial"/>
          <w:sz w:val="20"/>
          <w:szCs w:val="20"/>
        </w:rPr>
      </w:pPr>
    </w:p>
    <w:p w14:paraId="51890FC1" w14:textId="36A90CC8" w:rsidR="00881BAD" w:rsidRDefault="00AE0ECD">
      <w:pPr>
        <w:spacing w:line="280" w:lineRule="auto"/>
        <w:jc w:val="both"/>
        <w:rPr>
          <w:rFonts w:ascii="Arial" w:eastAsia="Arial" w:hAnsi="Arial" w:cs="Arial"/>
          <w:sz w:val="20"/>
          <w:szCs w:val="20"/>
        </w:rPr>
      </w:pPr>
      <w:r>
        <w:rPr>
          <w:rFonts w:ascii="Arial" w:eastAsia="Arial" w:hAnsi="Arial" w:cs="Arial"/>
          <w:sz w:val="20"/>
          <w:szCs w:val="20"/>
        </w:rPr>
        <w:t xml:space="preserve">With the </w:t>
      </w:r>
      <w:r w:rsidR="00690FCB">
        <w:rPr>
          <w:rFonts w:ascii="Arial" w:eastAsia="Arial" w:hAnsi="Arial" w:cs="Arial"/>
          <w:sz w:val="20"/>
          <w:szCs w:val="20"/>
        </w:rPr>
        <w:t xml:space="preserve">addition of 2 </w:t>
      </w:r>
      <w:r>
        <w:rPr>
          <w:rFonts w:ascii="Arial" w:eastAsia="Arial" w:hAnsi="Arial" w:cs="Arial"/>
          <w:sz w:val="20"/>
          <w:szCs w:val="20"/>
        </w:rPr>
        <w:t>new presses</w:t>
      </w:r>
      <w:r w:rsidR="00381FDE">
        <w:rPr>
          <w:rFonts w:ascii="Arial" w:eastAsia="Arial" w:hAnsi="Arial" w:cs="Arial"/>
          <w:sz w:val="20"/>
          <w:szCs w:val="20"/>
        </w:rPr>
        <w:t>,</w:t>
      </w:r>
      <w:r>
        <w:rPr>
          <w:rFonts w:ascii="Arial" w:eastAsia="Arial" w:hAnsi="Arial" w:cs="Arial"/>
          <w:sz w:val="20"/>
          <w:szCs w:val="20"/>
        </w:rPr>
        <w:t xml:space="preserve"> the Panther 2.0 </w:t>
      </w:r>
      <w:r w:rsidR="00CC0A74">
        <w:rPr>
          <w:rFonts w:ascii="Arial" w:eastAsia="Arial" w:hAnsi="Arial" w:cs="Arial"/>
          <w:sz w:val="20"/>
          <w:szCs w:val="20"/>
        </w:rPr>
        <w:t>s</w:t>
      </w:r>
      <w:r>
        <w:rPr>
          <w:rFonts w:ascii="Arial" w:eastAsia="Arial" w:hAnsi="Arial" w:cs="Arial"/>
          <w:sz w:val="20"/>
          <w:szCs w:val="20"/>
        </w:rPr>
        <w:t xml:space="preserve">eries </w:t>
      </w:r>
      <w:r w:rsidR="00690FCB">
        <w:rPr>
          <w:rFonts w:ascii="Arial" w:eastAsia="Arial" w:hAnsi="Arial" w:cs="Arial"/>
          <w:sz w:val="20"/>
          <w:szCs w:val="20"/>
        </w:rPr>
        <w:t>now comprises</w:t>
      </w:r>
      <w:r>
        <w:rPr>
          <w:rFonts w:ascii="Arial" w:eastAsia="Arial" w:hAnsi="Arial" w:cs="Arial"/>
          <w:sz w:val="20"/>
          <w:szCs w:val="20"/>
        </w:rPr>
        <w:t xml:space="preserve"> of 7 different UV inkjet press. Th</w:t>
      </w:r>
      <w:r w:rsidR="00690FCB">
        <w:rPr>
          <w:rFonts w:ascii="Arial" w:eastAsia="Arial" w:hAnsi="Arial" w:cs="Arial"/>
          <w:sz w:val="20"/>
          <w:szCs w:val="20"/>
        </w:rPr>
        <w:t>is includes the</w:t>
      </w:r>
      <w:r>
        <w:rPr>
          <w:rFonts w:ascii="Arial" w:eastAsia="Arial" w:hAnsi="Arial" w:cs="Arial"/>
          <w:sz w:val="20"/>
          <w:szCs w:val="20"/>
        </w:rPr>
        <w:t xml:space="preserve"> Xeikon PX30000</w:t>
      </w:r>
      <w:r w:rsidR="00690FCB">
        <w:rPr>
          <w:rFonts w:ascii="Arial" w:eastAsia="Arial" w:hAnsi="Arial" w:cs="Arial"/>
          <w:sz w:val="20"/>
          <w:szCs w:val="20"/>
        </w:rPr>
        <w:t xml:space="preserve">, </w:t>
      </w:r>
      <w:r>
        <w:rPr>
          <w:rFonts w:ascii="Arial" w:eastAsia="Arial" w:hAnsi="Arial" w:cs="Arial"/>
          <w:sz w:val="20"/>
          <w:szCs w:val="20"/>
        </w:rPr>
        <w:t>available with 6 (CMYKOV) or 8 (CMYKOV+WW</w:t>
      </w:r>
      <w:r w:rsidR="00CC0A74">
        <w:rPr>
          <w:rFonts w:ascii="Arial" w:eastAsia="Arial" w:hAnsi="Arial" w:cs="Arial"/>
          <w:sz w:val="20"/>
          <w:szCs w:val="20"/>
        </w:rPr>
        <w:t>)</w:t>
      </w:r>
      <w:r w:rsidR="00CC0A74" w:rsidRPr="00CC0A74">
        <w:rPr>
          <w:rFonts w:ascii="Arial" w:eastAsia="Arial" w:hAnsi="Arial" w:cs="Arial"/>
          <w:sz w:val="20"/>
          <w:szCs w:val="20"/>
        </w:rPr>
        <w:t xml:space="preserve"> </w:t>
      </w:r>
      <w:r w:rsidR="00CC0A74">
        <w:rPr>
          <w:rFonts w:ascii="Arial" w:eastAsia="Arial" w:hAnsi="Arial" w:cs="Arial"/>
          <w:sz w:val="20"/>
          <w:szCs w:val="20"/>
        </w:rPr>
        <w:t>print stations</w:t>
      </w:r>
      <w:r>
        <w:rPr>
          <w:rFonts w:ascii="Arial" w:eastAsia="Arial" w:hAnsi="Arial" w:cs="Arial"/>
          <w:sz w:val="20"/>
          <w:szCs w:val="20"/>
        </w:rPr>
        <w:t xml:space="preserve">. </w:t>
      </w:r>
      <w:r w:rsidR="00381FDE">
        <w:rPr>
          <w:rFonts w:ascii="Arial" w:eastAsia="Arial" w:hAnsi="Arial" w:cs="Arial"/>
          <w:sz w:val="20"/>
          <w:szCs w:val="20"/>
        </w:rPr>
        <w:t>It</w:t>
      </w:r>
      <w:r>
        <w:rPr>
          <w:rFonts w:ascii="Arial" w:eastAsia="Arial" w:hAnsi="Arial" w:cs="Arial"/>
          <w:sz w:val="20"/>
          <w:szCs w:val="20"/>
        </w:rPr>
        <w:t xml:space="preserve"> will now be accompanied by the Xeikon PX2200, 220mm wide, available with 4 or 5 print station</w:t>
      </w:r>
      <w:r w:rsidR="00CC0A74">
        <w:rPr>
          <w:rFonts w:ascii="Arial" w:eastAsia="Arial" w:hAnsi="Arial" w:cs="Arial"/>
          <w:sz w:val="20"/>
          <w:szCs w:val="20"/>
        </w:rPr>
        <w:t>s</w:t>
      </w:r>
      <w:r>
        <w:rPr>
          <w:rFonts w:ascii="Arial" w:eastAsia="Arial" w:hAnsi="Arial" w:cs="Arial"/>
          <w:sz w:val="20"/>
          <w:szCs w:val="20"/>
        </w:rPr>
        <w:t xml:space="preserve">, </w:t>
      </w:r>
      <w:r w:rsidR="00381FDE">
        <w:rPr>
          <w:rFonts w:ascii="Arial" w:eastAsia="Arial" w:hAnsi="Arial" w:cs="Arial"/>
          <w:sz w:val="20"/>
          <w:szCs w:val="20"/>
        </w:rPr>
        <w:t>and t</w:t>
      </w:r>
      <w:r>
        <w:rPr>
          <w:rFonts w:ascii="Arial" w:eastAsia="Arial" w:hAnsi="Arial" w:cs="Arial"/>
          <w:sz w:val="20"/>
          <w:szCs w:val="20"/>
        </w:rPr>
        <w:t xml:space="preserve">he Xeikon PX3300, </w:t>
      </w:r>
      <w:r>
        <w:rPr>
          <w:rFonts w:ascii="Arial" w:eastAsia="Arial" w:hAnsi="Arial" w:cs="Arial"/>
          <w:sz w:val="20"/>
          <w:szCs w:val="20"/>
        </w:rPr>
        <w:lastRenderedPageBreak/>
        <w:t>330mm, available in 4 and 5 print</w:t>
      </w:r>
      <w:r w:rsidR="00381FDE">
        <w:rPr>
          <w:rFonts w:ascii="Arial" w:eastAsia="Arial" w:hAnsi="Arial" w:cs="Arial"/>
          <w:sz w:val="20"/>
          <w:szCs w:val="20"/>
        </w:rPr>
        <w:t xml:space="preserve"> </w:t>
      </w:r>
      <w:r>
        <w:rPr>
          <w:rFonts w:ascii="Arial" w:eastAsia="Arial" w:hAnsi="Arial" w:cs="Arial"/>
          <w:sz w:val="20"/>
          <w:szCs w:val="20"/>
        </w:rPr>
        <w:t>station</w:t>
      </w:r>
      <w:r w:rsidR="00CC0A74">
        <w:rPr>
          <w:rFonts w:ascii="Arial" w:eastAsia="Arial" w:hAnsi="Arial" w:cs="Arial"/>
          <w:sz w:val="20"/>
          <w:szCs w:val="20"/>
        </w:rPr>
        <w:t>s</w:t>
      </w:r>
      <w:r>
        <w:rPr>
          <w:rFonts w:ascii="Arial" w:eastAsia="Arial" w:hAnsi="Arial" w:cs="Arial"/>
          <w:sz w:val="20"/>
          <w:szCs w:val="20"/>
        </w:rPr>
        <w:t xml:space="preserve"> or </w:t>
      </w:r>
      <w:r w:rsidR="00FC391F">
        <w:rPr>
          <w:rFonts w:ascii="Arial" w:eastAsia="Arial" w:hAnsi="Arial" w:cs="Arial"/>
          <w:sz w:val="20"/>
          <w:szCs w:val="20"/>
        </w:rPr>
        <w:t>H</w:t>
      </w:r>
      <w:r>
        <w:rPr>
          <w:rFonts w:ascii="Arial" w:eastAsia="Arial" w:hAnsi="Arial" w:cs="Arial"/>
          <w:sz w:val="20"/>
          <w:szCs w:val="20"/>
        </w:rPr>
        <w:t>C-high capacity. With high</w:t>
      </w:r>
      <w:r w:rsidR="00CC0A74">
        <w:rPr>
          <w:rFonts w:ascii="Arial" w:eastAsia="Arial" w:hAnsi="Arial" w:cs="Arial"/>
          <w:sz w:val="20"/>
          <w:szCs w:val="20"/>
        </w:rPr>
        <w:t>-</w:t>
      </w:r>
      <w:r>
        <w:rPr>
          <w:rFonts w:ascii="Arial" w:eastAsia="Arial" w:hAnsi="Arial" w:cs="Arial"/>
          <w:sz w:val="20"/>
          <w:szCs w:val="20"/>
        </w:rPr>
        <w:t>performance levels and low</w:t>
      </w:r>
      <w:r w:rsidR="00CC0A74">
        <w:rPr>
          <w:rFonts w:ascii="Arial" w:eastAsia="Arial" w:hAnsi="Arial" w:cs="Arial"/>
          <w:sz w:val="20"/>
          <w:szCs w:val="20"/>
        </w:rPr>
        <w:t>-</w:t>
      </w:r>
      <w:r>
        <w:rPr>
          <w:rFonts w:ascii="Arial" w:eastAsia="Arial" w:hAnsi="Arial" w:cs="Arial"/>
          <w:sz w:val="20"/>
          <w:szCs w:val="20"/>
        </w:rPr>
        <w:t xml:space="preserve">energy consumption, Xeikon’s Panther series </w:t>
      </w:r>
      <w:r w:rsidR="00690FCB">
        <w:rPr>
          <w:rFonts w:ascii="Arial" w:eastAsia="Arial" w:hAnsi="Arial" w:cs="Arial"/>
          <w:sz w:val="20"/>
          <w:szCs w:val="20"/>
        </w:rPr>
        <w:t xml:space="preserve">of </w:t>
      </w:r>
      <w:r>
        <w:rPr>
          <w:rFonts w:ascii="Arial" w:eastAsia="Arial" w:hAnsi="Arial" w:cs="Arial"/>
          <w:sz w:val="20"/>
          <w:szCs w:val="20"/>
        </w:rPr>
        <w:t xml:space="preserve">presses are </w:t>
      </w:r>
      <w:r w:rsidR="00690FCB">
        <w:rPr>
          <w:rFonts w:ascii="Arial" w:eastAsia="Arial" w:hAnsi="Arial" w:cs="Arial"/>
          <w:sz w:val="20"/>
          <w:szCs w:val="20"/>
        </w:rPr>
        <w:t xml:space="preserve">now </w:t>
      </w:r>
      <w:r>
        <w:rPr>
          <w:rFonts w:ascii="Arial" w:eastAsia="Arial" w:hAnsi="Arial" w:cs="Arial"/>
          <w:sz w:val="20"/>
          <w:szCs w:val="20"/>
        </w:rPr>
        <w:t xml:space="preserve">equipped with </w:t>
      </w:r>
      <w:r w:rsidR="00CC0A74">
        <w:rPr>
          <w:rFonts w:ascii="Arial" w:eastAsia="Arial" w:hAnsi="Arial" w:cs="Arial"/>
          <w:sz w:val="20"/>
          <w:szCs w:val="20"/>
        </w:rPr>
        <w:t>c</w:t>
      </w:r>
      <w:r>
        <w:rPr>
          <w:rFonts w:ascii="Arial" w:eastAsia="Arial" w:hAnsi="Arial" w:cs="Arial"/>
          <w:sz w:val="20"/>
          <w:szCs w:val="20"/>
        </w:rPr>
        <w:t>loud connection and next</w:t>
      </w:r>
      <w:r w:rsidR="00CC0A74">
        <w:rPr>
          <w:rFonts w:ascii="Arial" w:eastAsia="Arial" w:hAnsi="Arial" w:cs="Arial"/>
          <w:sz w:val="20"/>
          <w:szCs w:val="20"/>
        </w:rPr>
        <w:t>-</w:t>
      </w:r>
      <w:r>
        <w:rPr>
          <w:rFonts w:ascii="Arial" w:eastAsia="Arial" w:hAnsi="Arial" w:cs="Arial"/>
          <w:sz w:val="20"/>
          <w:szCs w:val="20"/>
        </w:rPr>
        <w:t>generation HMI</w:t>
      </w:r>
      <w:r w:rsidR="00381FDE">
        <w:rPr>
          <w:rFonts w:ascii="Arial" w:eastAsia="Arial" w:hAnsi="Arial" w:cs="Arial"/>
          <w:sz w:val="20"/>
          <w:szCs w:val="20"/>
        </w:rPr>
        <w:t>. This helps</w:t>
      </w:r>
      <w:r>
        <w:rPr>
          <w:rFonts w:ascii="Arial" w:eastAsia="Arial" w:hAnsi="Arial" w:cs="Arial"/>
          <w:sz w:val="20"/>
          <w:szCs w:val="20"/>
        </w:rPr>
        <w:t xml:space="preserve"> operators monitor the workflow to maximize productivity by avoiding downtime and </w:t>
      </w:r>
      <w:r w:rsidR="00F914E6">
        <w:rPr>
          <w:rFonts w:ascii="Arial" w:eastAsia="Arial" w:hAnsi="Arial" w:cs="Arial"/>
          <w:sz w:val="20"/>
          <w:szCs w:val="20"/>
        </w:rPr>
        <w:t>bottlenecks and</w:t>
      </w:r>
      <w:r>
        <w:rPr>
          <w:rFonts w:ascii="Arial" w:eastAsia="Arial" w:hAnsi="Arial" w:cs="Arial"/>
          <w:sz w:val="20"/>
          <w:szCs w:val="20"/>
        </w:rPr>
        <w:t xml:space="preserve"> make changes on the fly while maintaining full colour control. </w:t>
      </w:r>
      <w:r w:rsidR="00A12D17">
        <w:rPr>
          <w:rFonts w:ascii="Arial" w:eastAsia="Arial" w:hAnsi="Arial" w:cs="Arial"/>
          <w:sz w:val="20"/>
          <w:szCs w:val="20"/>
        </w:rPr>
        <w:t>It</w:t>
      </w:r>
      <w:r>
        <w:rPr>
          <w:rFonts w:ascii="Arial" w:eastAsia="Arial" w:hAnsi="Arial" w:cs="Arial"/>
          <w:sz w:val="20"/>
          <w:szCs w:val="20"/>
        </w:rPr>
        <w:t xml:space="preserve"> gives label printers complete quality assurance on every job. </w:t>
      </w:r>
      <w:r w:rsidR="00690FCB">
        <w:rPr>
          <w:rFonts w:ascii="Arial" w:eastAsia="Arial" w:hAnsi="Arial" w:cs="Arial"/>
          <w:sz w:val="20"/>
          <w:szCs w:val="20"/>
        </w:rPr>
        <w:t>Xeikon’s new</w:t>
      </w:r>
      <w:r>
        <w:rPr>
          <w:rFonts w:ascii="Arial" w:eastAsia="Arial" w:hAnsi="Arial" w:cs="Arial"/>
          <w:sz w:val="20"/>
          <w:szCs w:val="20"/>
        </w:rPr>
        <w:t xml:space="preserve"> interfaces also allow press</w:t>
      </w:r>
      <w:r w:rsidR="00690FCB">
        <w:rPr>
          <w:rFonts w:ascii="Arial" w:eastAsia="Arial" w:hAnsi="Arial" w:cs="Arial"/>
          <w:sz w:val="20"/>
          <w:szCs w:val="20"/>
        </w:rPr>
        <w:t>es</w:t>
      </w:r>
      <w:r>
        <w:rPr>
          <w:rFonts w:ascii="Arial" w:eastAsia="Arial" w:hAnsi="Arial" w:cs="Arial"/>
          <w:sz w:val="20"/>
          <w:szCs w:val="20"/>
        </w:rPr>
        <w:t xml:space="preserve"> to communicate with other equipment such as Xeikon's finishing and embellishments units.</w:t>
      </w:r>
    </w:p>
    <w:p w14:paraId="122E2D31" w14:textId="77777777" w:rsidR="00881BAD" w:rsidRDefault="00AE0ECD">
      <w:pPr>
        <w:spacing w:line="280" w:lineRule="auto"/>
        <w:jc w:val="both"/>
        <w:rPr>
          <w:rFonts w:ascii="Arial" w:eastAsia="Arial" w:hAnsi="Arial" w:cs="Arial"/>
          <w:sz w:val="20"/>
          <w:szCs w:val="20"/>
        </w:rPr>
      </w:pPr>
      <w:r>
        <w:rPr>
          <w:rFonts w:ascii="Arial" w:eastAsia="Arial" w:hAnsi="Arial" w:cs="Arial"/>
          <w:sz w:val="20"/>
          <w:szCs w:val="20"/>
        </w:rPr>
        <w:t xml:space="preserve"> </w:t>
      </w:r>
    </w:p>
    <w:p w14:paraId="10886E9F" w14:textId="075C3201" w:rsidR="00881BAD" w:rsidRDefault="00690FCB">
      <w:pPr>
        <w:spacing w:line="280" w:lineRule="auto"/>
        <w:jc w:val="both"/>
        <w:rPr>
          <w:rFonts w:ascii="Arial" w:eastAsia="Arial" w:hAnsi="Arial" w:cs="Arial"/>
          <w:sz w:val="20"/>
          <w:szCs w:val="20"/>
        </w:rPr>
      </w:pPr>
      <w:r>
        <w:rPr>
          <w:rFonts w:ascii="Arial" w:eastAsia="Arial" w:hAnsi="Arial" w:cs="Arial"/>
          <w:sz w:val="20"/>
          <w:szCs w:val="20"/>
        </w:rPr>
        <w:t xml:space="preserve">Weymans concludes, </w:t>
      </w:r>
      <w:r w:rsidR="00AE0ECD">
        <w:rPr>
          <w:rFonts w:ascii="Arial" w:eastAsia="Arial" w:hAnsi="Arial" w:cs="Arial"/>
          <w:sz w:val="20"/>
          <w:szCs w:val="20"/>
        </w:rPr>
        <w:t>“Xeikon</w:t>
      </w:r>
      <w:r>
        <w:rPr>
          <w:rFonts w:ascii="Arial" w:eastAsia="Arial" w:hAnsi="Arial" w:cs="Arial"/>
          <w:sz w:val="20"/>
          <w:szCs w:val="20"/>
        </w:rPr>
        <w:t>’s</w:t>
      </w:r>
      <w:r w:rsidR="00AE0ECD">
        <w:rPr>
          <w:rFonts w:ascii="Arial" w:eastAsia="Arial" w:hAnsi="Arial" w:cs="Arial"/>
          <w:sz w:val="20"/>
          <w:szCs w:val="20"/>
        </w:rPr>
        <w:t xml:space="preserve"> UV inkjet press</w:t>
      </w:r>
      <w:r>
        <w:rPr>
          <w:rFonts w:ascii="Arial" w:eastAsia="Arial" w:hAnsi="Arial" w:cs="Arial"/>
          <w:sz w:val="20"/>
          <w:szCs w:val="20"/>
        </w:rPr>
        <w:t>es</w:t>
      </w:r>
      <w:r w:rsidR="00AE0ECD">
        <w:rPr>
          <w:rFonts w:ascii="Arial" w:eastAsia="Arial" w:hAnsi="Arial" w:cs="Arial"/>
          <w:sz w:val="20"/>
          <w:szCs w:val="20"/>
        </w:rPr>
        <w:t xml:space="preserve"> can address any request </w:t>
      </w:r>
      <w:r w:rsidR="00CC0A74">
        <w:rPr>
          <w:rFonts w:ascii="Arial" w:eastAsia="Arial" w:hAnsi="Arial" w:cs="Arial"/>
          <w:sz w:val="20"/>
          <w:szCs w:val="20"/>
        </w:rPr>
        <w:t>from</w:t>
      </w:r>
      <w:r w:rsidR="00AE0ECD">
        <w:rPr>
          <w:rFonts w:ascii="Arial" w:eastAsia="Arial" w:hAnsi="Arial" w:cs="Arial"/>
          <w:sz w:val="20"/>
          <w:szCs w:val="20"/>
        </w:rPr>
        <w:t xml:space="preserve"> label converters</w:t>
      </w:r>
      <w:r w:rsidR="00CC0A74">
        <w:rPr>
          <w:rFonts w:ascii="Arial" w:eastAsia="Arial" w:hAnsi="Arial" w:cs="Arial"/>
          <w:sz w:val="20"/>
          <w:szCs w:val="20"/>
        </w:rPr>
        <w:t xml:space="preserve">. This can </w:t>
      </w:r>
      <w:r w:rsidR="00F914E6">
        <w:rPr>
          <w:rFonts w:ascii="Arial" w:eastAsia="Arial" w:hAnsi="Arial" w:cs="Arial"/>
          <w:sz w:val="20"/>
          <w:szCs w:val="20"/>
        </w:rPr>
        <w:t>mean</w:t>
      </w:r>
      <w:r w:rsidR="00AE0ECD">
        <w:rPr>
          <w:rFonts w:ascii="Arial" w:eastAsia="Arial" w:hAnsi="Arial" w:cs="Arial"/>
          <w:sz w:val="20"/>
          <w:szCs w:val="20"/>
        </w:rPr>
        <w:t xml:space="preserve"> replacing </w:t>
      </w:r>
      <w:r w:rsidR="00381FDE">
        <w:rPr>
          <w:rFonts w:ascii="Arial" w:eastAsia="Arial" w:hAnsi="Arial" w:cs="Arial"/>
          <w:sz w:val="20"/>
          <w:szCs w:val="20"/>
        </w:rPr>
        <w:t xml:space="preserve">an </w:t>
      </w:r>
      <w:r w:rsidR="00AE0ECD">
        <w:rPr>
          <w:rFonts w:ascii="Arial" w:eastAsia="Arial" w:hAnsi="Arial" w:cs="Arial"/>
          <w:sz w:val="20"/>
          <w:szCs w:val="20"/>
        </w:rPr>
        <w:t xml:space="preserve">older UV flexo press </w:t>
      </w:r>
      <w:r>
        <w:rPr>
          <w:rFonts w:ascii="Arial" w:eastAsia="Arial" w:hAnsi="Arial" w:cs="Arial"/>
          <w:sz w:val="20"/>
          <w:szCs w:val="20"/>
        </w:rPr>
        <w:t>to be</w:t>
      </w:r>
      <w:r w:rsidR="00AE0ECD">
        <w:rPr>
          <w:rFonts w:ascii="Arial" w:eastAsia="Arial" w:hAnsi="Arial" w:cs="Arial"/>
          <w:sz w:val="20"/>
          <w:szCs w:val="20"/>
        </w:rPr>
        <w:t xml:space="preserve"> more effective, </w:t>
      </w:r>
      <w:r w:rsidR="00381FDE">
        <w:rPr>
          <w:rFonts w:ascii="Arial" w:eastAsia="Arial" w:hAnsi="Arial" w:cs="Arial"/>
          <w:sz w:val="20"/>
          <w:szCs w:val="20"/>
        </w:rPr>
        <w:t>being c</w:t>
      </w:r>
      <w:r w:rsidR="00AE0ECD">
        <w:rPr>
          <w:rFonts w:ascii="Arial" w:eastAsia="Arial" w:hAnsi="Arial" w:cs="Arial"/>
          <w:sz w:val="20"/>
          <w:szCs w:val="20"/>
        </w:rPr>
        <w:t xml:space="preserve">ost competitive within the high-end </w:t>
      </w:r>
      <w:r>
        <w:rPr>
          <w:rFonts w:ascii="Arial" w:eastAsia="Arial" w:hAnsi="Arial" w:cs="Arial"/>
          <w:sz w:val="20"/>
          <w:szCs w:val="20"/>
        </w:rPr>
        <w:t>to</w:t>
      </w:r>
      <w:r w:rsidR="00AE0ECD">
        <w:rPr>
          <w:rFonts w:ascii="Arial" w:eastAsia="Arial" w:hAnsi="Arial" w:cs="Arial"/>
          <w:sz w:val="20"/>
          <w:szCs w:val="20"/>
        </w:rPr>
        <w:t xml:space="preserve"> medium</w:t>
      </w:r>
      <w:r w:rsidR="00CC0A74">
        <w:rPr>
          <w:rFonts w:ascii="Arial" w:eastAsia="Arial" w:hAnsi="Arial" w:cs="Arial"/>
          <w:sz w:val="20"/>
          <w:szCs w:val="20"/>
        </w:rPr>
        <w:t>-</w:t>
      </w:r>
      <w:r w:rsidR="00AE0ECD">
        <w:rPr>
          <w:rFonts w:ascii="Arial" w:eastAsia="Arial" w:hAnsi="Arial" w:cs="Arial"/>
          <w:sz w:val="20"/>
          <w:szCs w:val="20"/>
        </w:rPr>
        <w:t>run label market, expand</w:t>
      </w:r>
      <w:r w:rsidR="00381FDE">
        <w:rPr>
          <w:rFonts w:ascii="Arial" w:eastAsia="Arial" w:hAnsi="Arial" w:cs="Arial"/>
          <w:sz w:val="20"/>
          <w:szCs w:val="20"/>
        </w:rPr>
        <w:t>ing</w:t>
      </w:r>
      <w:r w:rsidR="00AE0ECD">
        <w:rPr>
          <w:rFonts w:ascii="Arial" w:eastAsia="Arial" w:hAnsi="Arial" w:cs="Arial"/>
          <w:sz w:val="20"/>
          <w:szCs w:val="20"/>
        </w:rPr>
        <w:t xml:space="preserve"> the digital application space of existing liquid toner businesses</w:t>
      </w:r>
      <w:r w:rsidR="00CC0A74">
        <w:rPr>
          <w:rFonts w:ascii="Arial" w:eastAsia="Arial" w:hAnsi="Arial" w:cs="Arial"/>
          <w:sz w:val="20"/>
          <w:szCs w:val="20"/>
        </w:rPr>
        <w:t>,</w:t>
      </w:r>
      <w:r w:rsidR="00AE0ECD">
        <w:rPr>
          <w:rFonts w:ascii="Arial" w:eastAsia="Arial" w:hAnsi="Arial" w:cs="Arial"/>
          <w:sz w:val="20"/>
          <w:szCs w:val="20"/>
        </w:rPr>
        <w:t xml:space="preserve"> or provid</w:t>
      </w:r>
      <w:r w:rsidR="00381FDE">
        <w:rPr>
          <w:rFonts w:ascii="Arial" w:eastAsia="Arial" w:hAnsi="Arial" w:cs="Arial"/>
          <w:sz w:val="20"/>
          <w:szCs w:val="20"/>
        </w:rPr>
        <w:t>ing</w:t>
      </w:r>
      <w:r w:rsidR="00AE0ECD">
        <w:rPr>
          <w:rFonts w:ascii="Arial" w:eastAsia="Arial" w:hAnsi="Arial" w:cs="Arial"/>
          <w:sz w:val="20"/>
          <w:szCs w:val="20"/>
        </w:rPr>
        <w:t xml:space="preserve"> entry</w:t>
      </w:r>
      <w:r w:rsidR="00381FDE">
        <w:rPr>
          <w:rFonts w:ascii="Arial" w:eastAsia="Arial" w:hAnsi="Arial" w:cs="Arial"/>
          <w:sz w:val="20"/>
          <w:szCs w:val="20"/>
        </w:rPr>
        <w:t>-</w:t>
      </w:r>
      <w:r w:rsidR="00AE0ECD">
        <w:rPr>
          <w:rFonts w:ascii="Arial" w:eastAsia="Arial" w:hAnsi="Arial" w:cs="Arial"/>
          <w:sz w:val="20"/>
          <w:szCs w:val="20"/>
        </w:rPr>
        <w:t>level investments that allow any printing company to embark into the digital label space. B</w:t>
      </w:r>
      <w:r>
        <w:rPr>
          <w:rFonts w:ascii="Arial" w:eastAsia="Arial" w:hAnsi="Arial" w:cs="Arial"/>
          <w:sz w:val="20"/>
          <w:szCs w:val="20"/>
        </w:rPr>
        <w:t>y b</w:t>
      </w:r>
      <w:r w:rsidR="00AE0ECD">
        <w:rPr>
          <w:rFonts w:ascii="Arial" w:eastAsia="Arial" w:hAnsi="Arial" w:cs="Arial"/>
          <w:sz w:val="20"/>
          <w:szCs w:val="20"/>
        </w:rPr>
        <w:t xml:space="preserve">eing part of </w:t>
      </w:r>
      <w:r w:rsidR="002F03DA">
        <w:rPr>
          <w:rFonts w:ascii="Arial" w:eastAsia="Arial" w:hAnsi="Arial" w:cs="Arial"/>
          <w:sz w:val="20"/>
          <w:szCs w:val="20"/>
        </w:rPr>
        <w:t xml:space="preserve">Xeikon’s </w:t>
      </w:r>
      <w:r w:rsidR="00AE0ECD">
        <w:rPr>
          <w:rFonts w:ascii="Arial" w:eastAsia="Arial" w:hAnsi="Arial" w:cs="Arial"/>
          <w:sz w:val="20"/>
          <w:szCs w:val="20"/>
        </w:rPr>
        <w:t>broader label portfolio (press, consumables, workflow, converting, embellishing, services)</w:t>
      </w:r>
      <w:r w:rsidR="00381FDE">
        <w:rPr>
          <w:rFonts w:ascii="Arial" w:eastAsia="Arial" w:hAnsi="Arial" w:cs="Arial"/>
          <w:sz w:val="20"/>
          <w:szCs w:val="20"/>
        </w:rPr>
        <w:t>,</w:t>
      </w:r>
      <w:r w:rsidR="00AE0ECD">
        <w:rPr>
          <w:rFonts w:ascii="Arial" w:eastAsia="Arial" w:hAnsi="Arial" w:cs="Arial"/>
          <w:sz w:val="20"/>
          <w:szCs w:val="20"/>
        </w:rPr>
        <w:t xml:space="preserve"> converters can </w:t>
      </w:r>
      <w:r w:rsidR="00AE0ECD" w:rsidRPr="00F914E6">
        <w:rPr>
          <w:rFonts w:ascii="Arial" w:eastAsia="Arial" w:hAnsi="Arial" w:cs="Arial"/>
          <w:sz w:val="20"/>
          <w:szCs w:val="20"/>
        </w:rPr>
        <w:t>over time</w:t>
      </w:r>
      <w:r w:rsidR="00AE0ECD">
        <w:rPr>
          <w:rFonts w:ascii="Arial" w:eastAsia="Arial" w:hAnsi="Arial" w:cs="Arial"/>
          <w:sz w:val="20"/>
          <w:szCs w:val="20"/>
        </w:rPr>
        <w:t xml:space="preserve"> expand their investment in width</w:t>
      </w:r>
      <w:r w:rsidR="00381FDE">
        <w:rPr>
          <w:rFonts w:ascii="Arial" w:eastAsia="Arial" w:hAnsi="Arial" w:cs="Arial"/>
          <w:sz w:val="20"/>
          <w:szCs w:val="20"/>
        </w:rPr>
        <w:t xml:space="preserve"> </w:t>
      </w:r>
      <w:r>
        <w:rPr>
          <w:rFonts w:ascii="Arial" w:eastAsia="Arial" w:hAnsi="Arial" w:cs="Arial"/>
          <w:sz w:val="20"/>
          <w:szCs w:val="20"/>
        </w:rPr>
        <w:t>and</w:t>
      </w:r>
      <w:r w:rsidR="00AE0ECD">
        <w:rPr>
          <w:rFonts w:ascii="Arial" w:eastAsia="Arial" w:hAnsi="Arial" w:cs="Arial"/>
          <w:sz w:val="20"/>
          <w:szCs w:val="20"/>
        </w:rPr>
        <w:t xml:space="preserve"> colo</w:t>
      </w:r>
      <w:r>
        <w:rPr>
          <w:rFonts w:ascii="Arial" w:eastAsia="Arial" w:hAnsi="Arial" w:cs="Arial"/>
          <w:sz w:val="20"/>
          <w:szCs w:val="20"/>
        </w:rPr>
        <w:t>u</w:t>
      </w:r>
      <w:r w:rsidR="00AE0ECD">
        <w:rPr>
          <w:rFonts w:ascii="Arial" w:eastAsia="Arial" w:hAnsi="Arial" w:cs="Arial"/>
          <w:sz w:val="20"/>
          <w:szCs w:val="20"/>
        </w:rPr>
        <w:t>r</w:t>
      </w:r>
      <w:r w:rsidR="00381FDE">
        <w:rPr>
          <w:rFonts w:ascii="Arial" w:eastAsia="Arial" w:hAnsi="Arial" w:cs="Arial"/>
          <w:sz w:val="20"/>
          <w:szCs w:val="20"/>
        </w:rPr>
        <w:t>,</w:t>
      </w:r>
      <w:r w:rsidR="00AE0ECD">
        <w:rPr>
          <w:rFonts w:ascii="Arial" w:eastAsia="Arial" w:hAnsi="Arial" w:cs="Arial"/>
          <w:sz w:val="20"/>
          <w:szCs w:val="20"/>
        </w:rPr>
        <w:t xml:space="preserve"> or expand the</w:t>
      </w:r>
      <w:r>
        <w:rPr>
          <w:rFonts w:ascii="Arial" w:eastAsia="Arial" w:hAnsi="Arial" w:cs="Arial"/>
          <w:sz w:val="20"/>
          <w:szCs w:val="20"/>
        </w:rPr>
        <w:t>ir</w:t>
      </w:r>
      <w:r w:rsidR="00AE0ECD">
        <w:rPr>
          <w:rFonts w:ascii="Arial" w:eastAsia="Arial" w:hAnsi="Arial" w:cs="Arial"/>
          <w:sz w:val="20"/>
          <w:szCs w:val="20"/>
        </w:rPr>
        <w:t xml:space="preserve"> workflow capabilities </w:t>
      </w:r>
      <w:r w:rsidR="002F03DA">
        <w:rPr>
          <w:rFonts w:ascii="Arial" w:eastAsia="Arial" w:hAnsi="Arial" w:cs="Arial"/>
          <w:sz w:val="20"/>
          <w:szCs w:val="20"/>
        </w:rPr>
        <w:t xml:space="preserve">with </w:t>
      </w:r>
      <w:r w:rsidR="00AE0ECD">
        <w:rPr>
          <w:rFonts w:ascii="Arial" w:eastAsia="Arial" w:hAnsi="Arial" w:cs="Arial"/>
          <w:sz w:val="20"/>
          <w:szCs w:val="20"/>
        </w:rPr>
        <w:t>ERP or MIS system</w:t>
      </w:r>
      <w:r>
        <w:rPr>
          <w:rFonts w:ascii="Arial" w:eastAsia="Arial" w:hAnsi="Arial" w:cs="Arial"/>
          <w:sz w:val="20"/>
          <w:szCs w:val="20"/>
        </w:rPr>
        <w:t>s</w:t>
      </w:r>
      <w:r w:rsidR="00AE0ECD">
        <w:rPr>
          <w:rFonts w:ascii="Arial" w:eastAsia="Arial" w:hAnsi="Arial" w:cs="Arial"/>
          <w:sz w:val="20"/>
          <w:szCs w:val="20"/>
        </w:rPr>
        <w:t>. With over 30 years</w:t>
      </w:r>
      <w:r w:rsidR="00381FDE">
        <w:rPr>
          <w:rFonts w:ascii="Arial" w:eastAsia="Arial" w:hAnsi="Arial" w:cs="Arial"/>
          <w:sz w:val="20"/>
          <w:szCs w:val="20"/>
        </w:rPr>
        <w:t xml:space="preserve"> of</w:t>
      </w:r>
      <w:r w:rsidR="00AE0ECD">
        <w:rPr>
          <w:rFonts w:ascii="Arial" w:eastAsia="Arial" w:hAnsi="Arial" w:cs="Arial"/>
          <w:sz w:val="20"/>
          <w:szCs w:val="20"/>
        </w:rPr>
        <w:t xml:space="preserve"> experience in digital innovation, Xeikon has a deep</w:t>
      </w:r>
      <w:r>
        <w:rPr>
          <w:rFonts w:ascii="Arial" w:eastAsia="Arial" w:hAnsi="Arial" w:cs="Arial"/>
          <w:sz w:val="20"/>
          <w:szCs w:val="20"/>
        </w:rPr>
        <w:t>er</w:t>
      </w:r>
      <w:r w:rsidR="00AE0ECD">
        <w:rPr>
          <w:rFonts w:ascii="Arial" w:eastAsia="Arial" w:hAnsi="Arial" w:cs="Arial"/>
          <w:sz w:val="20"/>
          <w:szCs w:val="20"/>
        </w:rPr>
        <w:t xml:space="preserve"> understanding that enables them to offer not only the latest innovations and technologies but </w:t>
      </w:r>
      <w:r w:rsidR="00381FDE">
        <w:rPr>
          <w:rFonts w:ascii="Arial" w:eastAsia="Arial" w:hAnsi="Arial" w:cs="Arial"/>
          <w:sz w:val="20"/>
          <w:szCs w:val="20"/>
        </w:rPr>
        <w:t xml:space="preserve">also </w:t>
      </w:r>
      <w:r w:rsidR="00AE0ECD">
        <w:rPr>
          <w:rFonts w:ascii="Arial" w:eastAsia="Arial" w:hAnsi="Arial" w:cs="Arial"/>
          <w:sz w:val="20"/>
          <w:szCs w:val="20"/>
        </w:rPr>
        <w:t>a full suite of support services</w:t>
      </w:r>
      <w:r w:rsidR="002F03DA">
        <w:rPr>
          <w:rFonts w:ascii="Arial" w:eastAsia="Arial" w:hAnsi="Arial" w:cs="Arial"/>
          <w:sz w:val="20"/>
          <w:szCs w:val="20"/>
        </w:rPr>
        <w:t>.</w:t>
      </w:r>
      <w:r w:rsidR="00AE0ECD">
        <w:rPr>
          <w:rFonts w:ascii="Arial" w:eastAsia="Arial" w:hAnsi="Arial" w:cs="Arial"/>
          <w:sz w:val="20"/>
          <w:szCs w:val="20"/>
        </w:rPr>
        <w:t xml:space="preserve">” </w:t>
      </w:r>
    </w:p>
    <w:p w14:paraId="5D08779E" w14:textId="77777777" w:rsidR="00881BAD" w:rsidRDefault="00881BAD">
      <w:pPr>
        <w:spacing w:line="280" w:lineRule="auto"/>
        <w:jc w:val="both"/>
        <w:rPr>
          <w:rFonts w:ascii="Arial" w:eastAsia="Arial" w:hAnsi="Arial" w:cs="Arial"/>
          <w:sz w:val="20"/>
          <w:szCs w:val="20"/>
        </w:rPr>
      </w:pPr>
    </w:p>
    <w:p w14:paraId="28E1C888" w14:textId="6D8ED738" w:rsidR="00881BAD" w:rsidRDefault="00AE0ECD">
      <w:pPr>
        <w:pBdr>
          <w:top w:val="nil"/>
          <w:left w:val="nil"/>
          <w:bottom w:val="nil"/>
          <w:right w:val="nil"/>
          <w:between w:val="nil"/>
        </w:pBdr>
        <w:spacing w:line="280" w:lineRule="auto"/>
        <w:jc w:val="both"/>
        <w:rPr>
          <w:rFonts w:ascii="Arial" w:eastAsia="Arial" w:hAnsi="Arial" w:cs="Arial"/>
          <w:sz w:val="20"/>
          <w:szCs w:val="20"/>
        </w:rPr>
      </w:pPr>
      <w:r>
        <w:rPr>
          <w:rFonts w:ascii="Arial" w:eastAsia="Arial" w:hAnsi="Arial" w:cs="Arial"/>
          <w:sz w:val="20"/>
          <w:szCs w:val="20"/>
        </w:rPr>
        <w:t>Available for demonstration at the company’s Global Innovation Center in Lier, the Xeikon PX2200 and Xeikon PX3300 – as well as the Xeikon PX3300 HC model – are now commercially available in Europe and North America</w:t>
      </w:r>
      <w:r w:rsidR="001E7FE3">
        <w:rPr>
          <w:rFonts w:ascii="Arial" w:eastAsia="Arial" w:hAnsi="Arial" w:cs="Arial"/>
          <w:sz w:val="20"/>
          <w:szCs w:val="20"/>
        </w:rPr>
        <w:t>.</w:t>
      </w:r>
    </w:p>
    <w:p w14:paraId="78D6E4F7" w14:textId="77777777" w:rsidR="00881BAD" w:rsidRDefault="00881BAD">
      <w:pPr>
        <w:spacing w:line="280" w:lineRule="auto"/>
        <w:rPr>
          <w:rFonts w:ascii="Arial" w:eastAsia="Arial" w:hAnsi="Arial" w:cs="Arial"/>
          <w:sz w:val="20"/>
          <w:szCs w:val="20"/>
        </w:rPr>
      </w:pPr>
    </w:p>
    <w:p w14:paraId="671AD695" w14:textId="77777777" w:rsidR="00881BAD" w:rsidRDefault="00881BAD">
      <w:pPr>
        <w:pBdr>
          <w:top w:val="nil"/>
          <w:left w:val="nil"/>
          <w:bottom w:val="nil"/>
          <w:right w:val="nil"/>
          <w:between w:val="nil"/>
        </w:pBdr>
        <w:spacing w:line="280" w:lineRule="auto"/>
        <w:rPr>
          <w:rFonts w:ascii="Arial" w:eastAsia="Arial" w:hAnsi="Arial" w:cs="Arial"/>
          <w:color w:val="000000"/>
          <w:sz w:val="20"/>
          <w:szCs w:val="20"/>
        </w:rPr>
      </w:pPr>
    </w:p>
    <w:p w14:paraId="0BA6FFE7" w14:textId="77777777" w:rsidR="00881BAD" w:rsidRDefault="00AE0ECD">
      <w:pPr>
        <w:spacing w:line="280" w:lineRule="auto"/>
        <w:rPr>
          <w:rFonts w:ascii="Arial" w:eastAsia="Arial" w:hAnsi="Arial" w:cs="Arial"/>
          <w:b/>
          <w:sz w:val="18"/>
          <w:szCs w:val="18"/>
        </w:rPr>
      </w:pPr>
      <w:r>
        <w:rPr>
          <w:rFonts w:ascii="Arial" w:eastAsia="Arial" w:hAnsi="Arial" w:cs="Arial"/>
          <w:b/>
          <w:sz w:val="18"/>
          <w:szCs w:val="18"/>
        </w:rPr>
        <w:t>ABOUT XEIKON</w:t>
      </w:r>
    </w:p>
    <w:p w14:paraId="20B3F85E" w14:textId="77777777" w:rsidR="00881BAD" w:rsidRDefault="00AE0ECD">
      <w:pPr>
        <w:pBdr>
          <w:top w:val="nil"/>
          <w:left w:val="nil"/>
          <w:bottom w:val="nil"/>
          <w:right w:val="nil"/>
          <w:between w:val="nil"/>
        </w:pBdr>
        <w:spacing w:line="280" w:lineRule="auto"/>
        <w:jc w:val="both"/>
        <w:rPr>
          <w:rFonts w:ascii="Arial" w:eastAsia="Arial" w:hAnsi="Arial" w:cs="Arial"/>
          <w:color w:val="000000"/>
          <w:sz w:val="18"/>
          <w:szCs w:val="18"/>
        </w:rPr>
      </w:pPr>
      <w:r>
        <w:rPr>
          <w:rFonts w:ascii="Arial" w:eastAsia="Arial" w:hAnsi="Arial" w:cs="Arial"/>
          <w:color w:val="000000"/>
          <w:sz w:val="18"/>
          <w:szCs w:val="18"/>
        </w:rPr>
        <w:t>Xeikon, a division of Flint Group, is a long-standing leader and innovator in digital printing technology. Grounded in the principles of quality, flexibility and sustainability, Xeikon designs, develops and delivers web-fed digital colour presses for label and packaging applications, document printing, and commercial printing. These printing machines work with different imaging technologies, open workflow software and application-specific consumables.</w:t>
      </w:r>
    </w:p>
    <w:p w14:paraId="334BF183" w14:textId="77777777" w:rsidR="00881BAD" w:rsidRDefault="00881BAD">
      <w:pPr>
        <w:pBdr>
          <w:top w:val="nil"/>
          <w:left w:val="nil"/>
          <w:bottom w:val="nil"/>
          <w:right w:val="nil"/>
          <w:between w:val="nil"/>
        </w:pBdr>
        <w:tabs>
          <w:tab w:val="left" w:pos="1323"/>
        </w:tabs>
        <w:spacing w:line="280" w:lineRule="auto"/>
        <w:jc w:val="both"/>
        <w:rPr>
          <w:rFonts w:ascii="Arial" w:eastAsia="Arial" w:hAnsi="Arial" w:cs="Arial"/>
          <w:color w:val="000000"/>
          <w:sz w:val="18"/>
          <w:szCs w:val="18"/>
        </w:rPr>
      </w:pPr>
    </w:p>
    <w:p w14:paraId="037CED62" w14:textId="77777777" w:rsidR="00881BAD" w:rsidRDefault="00AE0ECD">
      <w:pPr>
        <w:spacing w:line="280" w:lineRule="auto"/>
        <w:jc w:val="both"/>
        <w:rPr>
          <w:rFonts w:ascii="Arial" w:eastAsia="Arial" w:hAnsi="Arial" w:cs="Arial"/>
          <w:sz w:val="18"/>
          <w:szCs w:val="18"/>
        </w:rPr>
      </w:pPr>
      <w:bookmarkStart w:id="0" w:name="_heading=h.gjdgxs" w:colFirst="0" w:colLast="0"/>
      <w:bookmarkEnd w:id="0"/>
      <w:r>
        <w:rPr>
          <w:rFonts w:ascii="Arial" w:eastAsia="Arial" w:hAnsi="Arial" w:cs="Arial"/>
          <w:sz w:val="18"/>
          <w:szCs w:val="18"/>
        </w:rPr>
        <w:t>In 2015, Xeikon joined Flint Group to create a new “Digital Printing Solutions” division for the leading global print consumables and solution provider to the packaging and print media industries. Flint Group develops and manufactures an extensive portfolio of consumables for the printing industry. These include a vast range of conventional and energy-curable inks and coatings, press room chemicals, and pigments and additives for use in inks and other colorant applications. The Flint Group is based in Luxembourg and employs around 7900 people. On a worldwide basis, the company is the number one or number two supplier in every major market segment it serves.</w:t>
      </w:r>
    </w:p>
    <w:p w14:paraId="6AAB8451" w14:textId="77777777" w:rsidR="00881BAD" w:rsidRDefault="00881BAD">
      <w:pPr>
        <w:spacing w:line="280" w:lineRule="auto"/>
        <w:rPr>
          <w:rFonts w:ascii="Arial" w:eastAsia="Arial" w:hAnsi="Arial" w:cs="Arial"/>
          <w:b/>
          <w:color w:val="000000"/>
          <w:sz w:val="18"/>
          <w:szCs w:val="18"/>
        </w:rPr>
      </w:pPr>
    </w:p>
    <w:p w14:paraId="51000EB6" w14:textId="77777777" w:rsidR="00881BAD" w:rsidRDefault="00AE0ECD">
      <w:pPr>
        <w:spacing w:line="280" w:lineRule="auto"/>
        <w:rPr>
          <w:rFonts w:ascii="Arial" w:eastAsia="Arial" w:hAnsi="Arial" w:cs="Arial"/>
          <w:b/>
          <w:sz w:val="18"/>
          <w:szCs w:val="18"/>
        </w:rPr>
      </w:pPr>
      <w:r>
        <w:rPr>
          <w:rFonts w:ascii="Arial" w:eastAsia="Arial" w:hAnsi="Arial" w:cs="Arial"/>
          <w:b/>
          <w:color w:val="000000"/>
          <w:sz w:val="18"/>
          <w:szCs w:val="18"/>
        </w:rPr>
        <w:t xml:space="preserve">For more information about Xeikon, visit </w:t>
      </w:r>
      <w:r>
        <w:rPr>
          <w:rFonts w:ascii="Arial" w:eastAsia="Arial" w:hAnsi="Arial" w:cs="Arial"/>
          <w:b/>
          <w:color w:val="0000FF"/>
          <w:sz w:val="18"/>
          <w:szCs w:val="18"/>
          <w:u w:val="single"/>
        </w:rPr>
        <w:t>www.xeikon.com</w:t>
      </w:r>
      <w:r>
        <w:rPr>
          <w:rFonts w:ascii="Arial" w:eastAsia="Arial" w:hAnsi="Arial" w:cs="Arial"/>
          <w:b/>
          <w:color w:val="000000"/>
          <w:sz w:val="18"/>
          <w:szCs w:val="18"/>
        </w:rPr>
        <w:t xml:space="preserve"> and for Flint Group, visit </w:t>
      </w:r>
      <w:r>
        <w:rPr>
          <w:rFonts w:ascii="Arial" w:eastAsia="Arial" w:hAnsi="Arial" w:cs="Arial"/>
          <w:b/>
          <w:color w:val="0000FF"/>
          <w:sz w:val="18"/>
          <w:szCs w:val="18"/>
          <w:u w:val="single"/>
        </w:rPr>
        <w:t>www.flintgrp.com</w:t>
      </w:r>
      <w:r>
        <w:rPr>
          <w:rFonts w:ascii="Arial" w:eastAsia="Arial" w:hAnsi="Arial" w:cs="Arial"/>
          <w:i/>
          <w:color w:val="0000FF"/>
          <w:sz w:val="18"/>
          <w:szCs w:val="18"/>
          <w:u w:val="single"/>
        </w:rPr>
        <w:t xml:space="preserve"> </w:t>
      </w:r>
      <w:r>
        <w:rPr>
          <w:rFonts w:ascii="Arial" w:eastAsia="Arial" w:hAnsi="Arial" w:cs="Arial"/>
          <w:b/>
          <w:sz w:val="18"/>
          <w:szCs w:val="18"/>
        </w:rPr>
        <w:t>or contact:</w:t>
      </w:r>
    </w:p>
    <w:p w14:paraId="0A413C8E" w14:textId="77777777" w:rsidR="00881BAD" w:rsidRDefault="00881BAD">
      <w:pPr>
        <w:spacing w:line="280" w:lineRule="auto"/>
        <w:rPr>
          <w:rFonts w:ascii="Arial" w:eastAsia="Arial" w:hAnsi="Arial" w:cs="Arial"/>
          <w:b/>
          <w:sz w:val="18"/>
          <w:szCs w:val="18"/>
        </w:rPr>
      </w:pPr>
    </w:p>
    <w:tbl>
      <w:tblPr>
        <w:tblStyle w:val="a0"/>
        <w:tblW w:w="9497" w:type="dxa"/>
        <w:tblInd w:w="-34" w:type="dxa"/>
        <w:tblBorders>
          <w:top w:val="nil"/>
          <w:left w:val="nil"/>
          <w:bottom w:val="nil"/>
          <w:right w:val="nil"/>
          <w:insideH w:val="nil"/>
          <w:insideV w:val="nil"/>
        </w:tblBorders>
        <w:tblLayout w:type="fixed"/>
        <w:tblLook w:val="0400" w:firstRow="0" w:lastRow="0" w:firstColumn="0" w:lastColumn="0" w:noHBand="0" w:noVBand="1"/>
      </w:tblPr>
      <w:tblGrid>
        <w:gridCol w:w="5245"/>
        <w:gridCol w:w="4252"/>
      </w:tblGrid>
      <w:tr w:rsidR="00881BAD" w:rsidRPr="00FC391F" w14:paraId="3B38D276" w14:textId="77777777">
        <w:tc>
          <w:tcPr>
            <w:tcW w:w="5245" w:type="dxa"/>
          </w:tcPr>
          <w:p w14:paraId="03BCBE4D" w14:textId="77777777" w:rsidR="00881BAD" w:rsidRDefault="00AE0ECD">
            <w:pPr>
              <w:spacing w:line="280" w:lineRule="auto"/>
              <w:rPr>
                <w:rFonts w:ascii="Arial" w:eastAsia="Arial" w:hAnsi="Arial" w:cs="Arial"/>
                <w:sz w:val="18"/>
                <w:szCs w:val="18"/>
              </w:rPr>
            </w:pPr>
            <w:bookmarkStart w:id="1" w:name="_heading=h.30j0zll" w:colFirst="0" w:colLast="0"/>
            <w:bookmarkEnd w:id="1"/>
            <w:r>
              <w:rPr>
                <w:rFonts w:ascii="Arial" w:eastAsia="Arial" w:hAnsi="Arial" w:cs="Arial"/>
                <w:b/>
                <w:sz w:val="18"/>
                <w:szCs w:val="18"/>
              </w:rPr>
              <w:t xml:space="preserve">Xeikon </w:t>
            </w:r>
          </w:p>
          <w:p w14:paraId="7ADD319D" w14:textId="77777777" w:rsidR="00881BAD" w:rsidRDefault="00AE0ECD">
            <w:pPr>
              <w:spacing w:line="280" w:lineRule="auto"/>
              <w:rPr>
                <w:rFonts w:ascii="Arial" w:eastAsia="Arial" w:hAnsi="Arial" w:cs="Arial"/>
                <w:sz w:val="18"/>
                <w:szCs w:val="18"/>
              </w:rPr>
            </w:pPr>
            <w:r>
              <w:rPr>
                <w:rFonts w:ascii="Arial" w:eastAsia="Arial" w:hAnsi="Arial" w:cs="Arial"/>
                <w:sz w:val="18"/>
                <w:szCs w:val="18"/>
              </w:rPr>
              <w:t>Corporate Communications Manager</w:t>
            </w:r>
          </w:p>
          <w:p w14:paraId="12C5433B" w14:textId="77777777" w:rsidR="00881BAD" w:rsidRDefault="00AE0ECD">
            <w:pPr>
              <w:spacing w:line="280" w:lineRule="auto"/>
              <w:rPr>
                <w:rFonts w:ascii="Arial" w:eastAsia="Arial" w:hAnsi="Arial" w:cs="Arial"/>
                <w:sz w:val="18"/>
                <w:szCs w:val="18"/>
              </w:rPr>
            </w:pPr>
            <w:r>
              <w:rPr>
                <w:rFonts w:ascii="Arial" w:eastAsia="Arial" w:hAnsi="Arial" w:cs="Arial"/>
                <w:b/>
                <w:sz w:val="18"/>
                <w:szCs w:val="18"/>
              </w:rPr>
              <w:t>Danny Mertens</w:t>
            </w:r>
          </w:p>
          <w:p w14:paraId="34B0F731" w14:textId="77777777" w:rsidR="00881BAD" w:rsidRDefault="00AE0ECD">
            <w:pPr>
              <w:spacing w:line="280" w:lineRule="auto"/>
              <w:rPr>
                <w:rFonts w:ascii="Arial" w:eastAsia="Arial" w:hAnsi="Arial" w:cs="Arial"/>
                <w:sz w:val="18"/>
                <w:szCs w:val="18"/>
              </w:rPr>
            </w:pPr>
            <w:r>
              <w:rPr>
                <w:rFonts w:ascii="Arial" w:eastAsia="Arial" w:hAnsi="Arial" w:cs="Arial"/>
                <w:sz w:val="18"/>
                <w:szCs w:val="18"/>
              </w:rPr>
              <w:t>Duwijckstraat 17 – 2500 Lier, Belgium</w:t>
            </w:r>
          </w:p>
          <w:p w14:paraId="0407D498" w14:textId="77777777" w:rsidR="00881BAD" w:rsidRDefault="00AE0ECD">
            <w:pPr>
              <w:spacing w:line="280" w:lineRule="auto"/>
              <w:rPr>
                <w:rFonts w:ascii="Arial" w:eastAsia="Arial" w:hAnsi="Arial" w:cs="Arial"/>
                <w:sz w:val="18"/>
                <w:szCs w:val="18"/>
              </w:rPr>
            </w:pPr>
            <w:r>
              <w:rPr>
                <w:rFonts w:ascii="Arial" w:eastAsia="Arial" w:hAnsi="Arial" w:cs="Arial"/>
                <w:sz w:val="18"/>
                <w:szCs w:val="18"/>
              </w:rPr>
              <w:t>T: +32 (0) 3 443 13 11 – M: +32 (0) 494 50 00 57</w:t>
            </w:r>
          </w:p>
          <w:p w14:paraId="3B736AC4" w14:textId="77777777" w:rsidR="00881BAD" w:rsidRDefault="00AE0ECD">
            <w:pPr>
              <w:spacing w:line="280" w:lineRule="auto"/>
              <w:rPr>
                <w:rFonts w:ascii="Arial" w:eastAsia="Arial" w:hAnsi="Arial" w:cs="Arial"/>
                <w:sz w:val="18"/>
                <w:szCs w:val="18"/>
              </w:rPr>
            </w:pPr>
            <w:r>
              <w:rPr>
                <w:rFonts w:ascii="Arial" w:eastAsia="Arial" w:hAnsi="Arial" w:cs="Arial"/>
                <w:color w:val="0000FF"/>
                <w:sz w:val="18"/>
                <w:szCs w:val="18"/>
                <w:u w:val="single"/>
              </w:rPr>
              <w:t>Danny.Mertens@xeikon.com</w:t>
            </w:r>
            <w:r>
              <w:rPr>
                <w:rFonts w:ascii="Arial" w:eastAsia="Arial" w:hAnsi="Arial" w:cs="Arial"/>
                <w:sz w:val="18"/>
                <w:szCs w:val="18"/>
              </w:rPr>
              <w:t xml:space="preserve"> – </w:t>
            </w:r>
            <w:r>
              <w:rPr>
                <w:rFonts w:ascii="Arial" w:eastAsia="Arial" w:hAnsi="Arial" w:cs="Arial"/>
                <w:color w:val="0000FF"/>
                <w:sz w:val="18"/>
                <w:szCs w:val="18"/>
                <w:u w:val="single"/>
              </w:rPr>
              <w:t>www.xeikon.com</w:t>
            </w:r>
            <w:r>
              <w:rPr>
                <w:rFonts w:ascii="Arial" w:eastAsia="Arial" w:hAnsi="Arial" w:cs="Arial"/>
                <w:sz w:val="18"/>
                <w:szCs w:val="18"/>
              </w:rPr>
              <w:t xml:space="preserve"> </w:t>
            </w:r>
          </w:p>
        </w:tc>
        <w:tc>
          <w:tcPr>
            <w:tcW w:w="4252" w:type="dxa"/>
          </w:tcPr>
          <w:p w14:paraId="55D3A6BC" w14:textId="77777777" w:rsidR="00881BAD" w:rsidRDefault="00AE0ECD">
            <w:pPr>
              <w:spacing w:line="280" w:lineRule="auto"/>
              <w:rPr>
                <w:rFonts w:ascii="Arial" w:eastAsia="Arial" w:hAnsi="Arial" w:cs="Arial"/>
                <w:b/>
                <w:sz w:val="18"/>
                <w:szCs w:val="18"/>
              </w:rPr>
            </w:pPr>
            <w:r>
              <w:rPr>
                <w:rFonts w:ascii="Arial" w:eastAsia="Arial" w:hAnsi="Arial" w:cs="Arial"/>
                <w:b/>
                <w:sz w:val="18"/>
                <w:szCs w:val="18"/>
              </w:rPr>
              <w:t xml:space="preserve">PR Agency for Xeikon </w:t>
            </w:r>
          </w:p>
          <w:p w14:paraId="33B069B7" w14:textId="77777777" w:rsidR="00881BAD" w:rsidRDefault="00AE0ECD">
            <w:pPr>
              <w:spacing w:line="280" w:lineRule="auto"/>
              <w:rPr>
                <w:rFonts w:ascii="Arial" w:eastAsia="Arial" w:hAnsi="Arial" w:cs="Arial"/>
                <w:sz w:val="18"/>
                <w:szCs w:val="18"/>
              </w:rPr>
            </w:pPr>
            <w:r>
              <w:rPr>
                <w:rFonts w:ascii="Arial" w:eastAsia="Arial" w:hAnsi="Arial" w:cs="Arial"/>
                <w:sz w:val="18"/>
                <w:szCs w:val="18"/>
              </w:rPr>
              <w:t xml:space="preserve">duomedia </w:t>
            </w:r>
          </w:p>
          <w:p w14:paraId="11D46F25" w14:textId="77777777" w:rsidR="00881BAD" w:rsidRDefault="00AE0ECD">
            <w:pPr>
              <w:spacing w:line="280" w:lineRule="auto"/>
              <w:rPr>
                <w:rFonts w:ascii="Arial" w:eastAsia="Arial" w:hAnsi="Arial" w:cs="Arial"/>
                <w:sz w:val="18"/>
                <w:szCs w:val="18"/>
              </w:rPr>
            </w:pPr>
            <w:r>
              <w:rPr>
                <w:rFonts w:ascii="Arial" w:eastAsia="Arial" w:hAnsi="Arial" w:cs="Arial"/>
                <w:b/>
                <w:sz w:val="18"/>
                <w:szCs w:val="18"/>
              </w:rPr>
              <w:t>Dorien Cooreman</w:t>
            </w:r>
          </w:p>
          <w:p w14:paraId="1DB893DE" w14:textId="77777777" w:rsidR="00881BAD" w:rsidRPr="00E9539C" w:rsidRDefault="00AE0ECD">
            <w:pPr>
              <w:spacing w:line="280" w:lineRule="auto"/>
              <w:rPr>
                <w:rFonts w:ascii="Arial" w:eastAsia="Arial" w:hAnsi="Arial" w:cs="Arial"/>
                <w:sz w:val="18"/>
                <w:szCs w:val="18"/>
                <w:lang w:val="de-DE"/>
              </w:rPr>
            </w:pPr>
            <w:r w:rsidRPr="00E9539C">
              <w:rPr>
                <w:rFonts w:ascii="Arial" w:eastAsia="Arial" w:hAnsi="Arial" w:cs="Arial"/>
                <w:sz w:val="18"/>
                <w:szCs w:val="18"/>
                <w:lang w:val="de-DE"/>
              </w:rPr>
              <w:t xml:space="preserve">Barastraat 175 – 1070 Brussels, Belgium </w:t>
            </w:r>
          </w:p>
          <w:p w14:paraId="4D0D72AE" w14:textId="77777777" w:rsidR="00881BAD" w:rsidRPr="00E9539C" w:rsidRDefault="00AE0ECD">
            <w:pPr>
              <w:spacing w:line="280" w:lineRule="auto"/>
              <w:rPr>
                <w:rFonts w:ascii="Arial" w:eastAsia="Arial" w:hAnsi="Arial" w:cs="Arial"/>
                <w:sz w:val="18"/>
                <w:szCs w:val="18"/>
                <w:lang w:val="de-DE"/>
              </w:rPr>
            </w:pPr>
            <w:r w:rsidRPr="00E9539C">
              <w:rPr>
                <w:rFonts w:ascii="Arial" w:eastAsia="Arial" w:hAnsi="Arial" w:cs="Arial"/>
                <w:sz w:val="18"/>
                <w:szCs w:val="18"/>
                <w:lang w:val="de-DE"/>
              </w:rPr>
              <w:t>T: +32 (0)2 560 21 50 – M: +32 (0)478 98 60 58</w:t>
            </w:r>
          </w:p>
          <w:p w14:paraId="17F55E8C" w14:textId="77777777" w:rsidR="00881BAD" w:rsidRPr="00E9539C" w:rsidRDefault="00AE0ECD">
            <w:pPr>
              <w:pBdr>
                <w:top w:val="nil"/>
                <w:left w:val="nil"/>
                <w:bottom w:val="nil"/>
                <w:right w:val="nil"/>
                <w:between w:val="nil"/>
              </w:pBdr>
              <w:tabs>
                <w:tab w:val="left" w:pos="2688"/>
              </w:tabs>
              <w:spacing w:line="280" w:lineRule="auto"/>
              <w:rPr>
                <w:rFonts w:ascii="Arial" w:eastAsia="Arial" w:hAnsi="Arial" w:cs="Arial"/>
                <w:sz w:val="18"/>
                <w:szCs w:val="18"/>
                <w:lang w:val="de-DE"/>
              </w:rPr>
            </w:pPr>
            <w:r w:rsidRPr="00E9539C">
              <w:rPr>
                <w:rFonts w:ascii="Arial" w:eastAsia="Arial" w:hAnsi="Arial" w:cs="Arial"/>
                <w:color w:val="0000FF"/>
                <w:sz w:val="18"/>
                <w:szCs w:val="18"/>
                <w:u w:val="single"/>
                <w:lang w:val="de-DE"/>
              </w:rPr>
              <w:t>Dorien.C@duomedia.com</w:t>
            </w:r>
            <w:r w:rsidRPr="00E9539C">
              <w:rPr>
                <w:rFonts w:ascii="Arial" w:eastAsia="Arial" w:hAnsi="Arial" w:cs="Arial"/>
                <w:color w:val="000000"/>
                <w:sz w:val="18"/>
                <w:szCs w:val="18"/>
                <w:lang w:val="de-DE"/>
              </w:rPr>
              <w:t xml:space="preserve"> – </w:t>
            </w:r>
            <w:r w:rsidRPr="00E9539C">
              <w:rPr>
                <w:rFonts w:ascii="Arial" w:eastAsia="Arial" w:hAnsi="Arial" w:cs="Arial"/>
                <w:color w:val="0000FF"/>
                <w:sz w:val="18"/>
                <w:szCs w:val="18"/>
                <w:u w:val="single"/>
                <w:lang w:val="de-DE"/>
              </w:rPr>
              <w:t>www.duomedia.com</w:t>
            </w:r>
          </w:p>
        </w:tc>
      </w:tr>
    </w:tbl>
    <w:p w14:paraId="0DEEDC27" w14:textId="77777777" w:rsidR="00881BAD" w:rsidRPr="00E9539C" w:rsidRDefault="00881BAD">
      <w:pPr>
        <w:spacing w:line="280" w:lineRule="auto"/>
        <w:rPr>
          <w:rFonts w:ascii="Arial" w:eastAsia="Arial" w:hAnsi="Arial" w:cs="Arial"/>
          <w:sz w:val="18"/>
          <w:szCs w:val="18"/>
          <w:lang w:val="de-DE"/>
        </w:rPr>
      </w:pPr>
    </w:p>
    <w:p w14:paraId="1F806B22" w14:textId="77777777" w:rsidR="00881BAD" w:rsidRPr="00E9539C" w:rsidRDefault="00881BAD">
      <w:pPr>
        <w:spacing w:line="280" w:lineRule="auto"/>
        <w:rPr>
          <w:rFonts w:ascii="Arial" w:eastAsia="Arial" w:hAnsi="Arial" w:cs="Arial"/>
          <w:sz w:val="18"/>
          <w:szCs w:val="18"/>
          <w:lang w:val="de-DE"/>
        </w:rPr>
      </w:pPr>
    </w:p>
    <w:p w14:paraId="1C9ABC37" w14:textId="2F90A875" w:rsidR="00881BAD" w:rsidRPr="00E9539C" w:rsidRDefault="00AE0ECD">
      <w:pPr>
        <w:pBdr>
          <w:top w:val="nil"/>
          <w:left w:val="nil"/>
          <w:bottom w:val="nil"/>
          <w:right w:val="nil"/>
          <w:between w:val="nil"/>
        </w:pBdr>
        <w:tabs>
          <w:tab w:val="left" w:pos="2688"/>
        </w:tabs>
        <w:spacing w:line="280" w:lineRule="auto"/>
        <w:rPr>
          <w:rFonts w:ascii="Arial" w:eastAsia="Arial" w:hAnsi="Arial" w:cs="Arial"/>
          <w:b/>
          <w:color w:val="000000"/>
          <w:sz w:val="18"/>
          <w:szCs w:val="18"/>
          <w:lang w:val="de-DE"/>
        </w:rPr>
      </w:pPr>
      <w:r w:rsidRPr="00E9539C">
        <w:rPr>
          <w:rFonts w:ascii="Arial" w:eastAsia="Arial" w:hAnsi="Arial" w:cs="Arial"/>
          <w:b/>
          <w:color w:val="000000"/>
          <w:sz w:val="18"/>
          <w:szCs w:val="18"/>
          <w:lang w:val="de-DE"/>
        </w:rPr>
        <w:t>Follow Xeikon on:</w:t>
      </w:r>
    </w:p>
    <w:p w14:paraId="77333AAE" w14:textId="78FD4C3D" w:rsidR="00881BAD" w:rsidRPr="00E9539C" w:rsidRDefault="001E7FE3">
      <w:pPr>
        <w:tabs>
          <w:tab w:val="left" w:pos="2688"/>
        </w:tabs>
        <w:spacing w:line="280" w:lineRule="auto"/>
        <w:rPr>
          <w:lang w:val="de-DE"/>
        </w:rPr>
      </w:pPr>
      <w:r>
        <w:rPr>
          <w:noProof/>
        </w:rPr>
        <w:drawing>
          <wp:anchor distT="0" distB="0" distL="114300" distR="114300" simplePos="0" relativeHeight="251658240" behindDoc="0" locked="0" layoutInCell="1" hidden="0" allowOverlap="1" wp14:anchorId="57BD97C1" wp14:editId="7514BA96">
            <wp:simplePos x="0" y="0"/>
            <wp:positionH relativeFrom="margin">
              <wp:align>left</wp:align>
            </wp:positionH>
            <wp:positionV relativeFrom="paragraph">
              <wp:posOffset>40695</wp:posOffset>
            </wp:positionV>
            <wp:extent cx="238125" cy="238125"/>
            <wp:effectExtent l="0" t="0" r="9525" b="9525"/>
            <wp:wrapNone/>
            <wp:docPr id="7" name="image6.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Logo&#10;&#10;Description automatically generated"/>
                    <pic:cNvPicPr preferRelativeResize="0"/>
                  </pic:nvPicPr>
                  <pic:blipFill>
                    <a:blip r:embed="rId7"/>
                    <a:srcRect/>
                    <a:stretch>
                      <a:fillRect/>
                    </a:stretch>
                  </pic:blipFill>
                  <pic:spPr>
                    <a:xfrm>
                      <a:off x="0" y="0"/>
                      <a:ext cx="238125" cy="238125"/>
                    </a:xfrm>
                    <a:prstGeom prst="rect">
                      <a:avLst/>
                    </a:prstGeom>
                    <a:ln/>
                  </pic:spPr>
                </pic:pic>
              </a:graphicData>
            </a:graphic>
          </wp:anchor>
        </w:drawing>
      </w:r>
      <w:r w:rsidR="00AE0ECD" w:rsidRPr="00E9539C">
        <w:rPr>
          <w:rFonts w:ascii="Arial" w:eastAsia="Arial" w:hAnsi="Arial" w:cs="Arial"/>
          <w:color w:val="000000"/>
          <w:sz w:val="18"/>
          <w:szCs w:val="18"/>
          <w:lang w:val="de-DE"/>
        </w:rPr>
        <w:t xml:space="preserve">    </w:t>
      </w:r>
      <w:r>
        <w:rPr>
          <w:rFonts w:ascii="Arial" w:eastAsia="Arial" w:hAnsi="Arial" w:cs="Arial"/>
          <w:color w:val="000000"/>
          <w:sz w:val="18"/>
          <w:szCs w:val="18"/>
          <w:lang w:val="de-DE"/>
        </w:rPr>
        <w:t xml:space="preserve">   </w:t>
      </w:r>
      <w:hyperlink r:id="rId8">
        <w:r w:rsidR="00AE0ECD" w:rsidRPr="00E9539C">
          <w:rPr>
            <w:rFonts w:ascii="Arial" w:eastAsia="Arial" w:hAnsi="Arial" w:cs="Arial"/>
            <w:color w:val="0563C1"/>
            <w:sz w:val="18"/>
            <w:szCs w:val="18"/>
            <w:u w:val="single"/>
            <w:lang w:val="de-DE"/>
          </w:rPr>
          <w:t>Twitter.com/Xeikon</w:t>
        </w:r>
      </w:hyperlink>
      <w:r w:rsidR="00AE0ECD" w:rsidRPr="00E9539C">
        <w:rPr>
          <w:rFonts w:ascii="Arial" w:eastAsia="Arial" w:hAnsi="Arial" w:cs="Arial"/>
          <w:color w:val="000000"/>
          <w:sz w:val="18"/>
          <w:szCs w:val="18"/>
          <w:lang w:val="de-DE"/>
        </w:rPr>
        <w:t xml:space="preserve"> | </w:t>
      </w:r>
      <w:r w:rsidR="00AE0ECD">
        <w:rPr>
          <w:rFonts w:ascii="Arial" w:eastAsia="Arial" w:hAnsi="Arial" w:cs="Arial"/>
          <w:noProof/>
          <w:color w:val="000000"/>
          <w:sz w:val="18"/>
          <w:szCs w:val="18"/>
        </w:rPr>
        <w:drawing>
          <wp:inline distT="0" distB="0" distL="0" distR="0" wp14:anchorId="035F27F7" wp14:editId="748CE0DB">
            <wp:extent cx="214630" cy="207010"/>
            <wp:effectExtent l="0" t="0" r="0" b="0"/>
            <wp:docPr id="9" name="image4.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Icon&#10;&#10;Description automatically generated"/>
                    <pic:cNvPicPr preferRelativeResize="0"/>
                  </pic:nvPicPr>
                  <pic:blipFill>
                    <a:blip r:embed="rId9"/>
                    <a:srcRect/>
                    <a:stretch>
                      <a:fillRect/>
                    </a:stretch>
                  </pic:blipFill>
                  <pic:spPr>
                    <a:xfrm>
                      <a:off x="0" y="0"/>
                      <a:ext cx="214630" cy="207010"/>
                    </a:xfrm>
                    <a:prstGeom prst="rect">
                      <a:avLst/>
                    </a:prstGeom>
                    <a:ln/>
                  </pic:spPr>
                </pic:pic>
              </a:graphicData>
            </a:graphic>
          </wp:inline>
        </w:drawing>
      </w:r>
      <w:r w:rsidR="00AE0ECD" w:rsidRPr="00E9539C">
        <w:rPr>
          <w:rFonts w:ascii="Arial" w:eastAsia="Arial" w:hAnsi="Arial" w:cs="Arial"/>
          <w:color w:val="000000"/>
          <w:sz w:val="18"/>
          <w:szCs w:val="18"/>
          <w:lang w:val="de-DE"/>
        </w:rPr>
        <w:t xml:space="preserve"> </w:t>
      </w:r>
      <w:hyperlink r:id="rId10">
        <w:r w:rsidR="00AE0ECD" w:rsidRPr="00E9539C">
          <w:rPr>
            <w:rFonts w:ascii="Arial" w:eastAsia="Arial" w:hAnsi="Arial" w:cs="Arial"/>
            <w:color w:val="0563C1"/>
            <w:sz w:val="18"/>
            <w:szCs w:val="18"/>
            <w:u w:val="single"/>
            <w:lang w:val="de-DE"/>
          </w:rPr>
          <w:t>Linkedin.com/Xeikon</w:t>
        </w:r>
      </w:hyperlink>
      <w:r w:rsidR="00AE0ECD" w:rsidRPr="00E9539C">
        <w:rPr>
          <w:rFonts w:ascii="Arial" w:eastAsia="Arial" w:hAnsi="Arial" w:cs="Arial"/>
          <w:color w:val="000000"/>
          <w:sz w:val="18"/>
          <w:szCs w:val="18"/>
          <w:lang w:val="de-DE"/>
        </w:rPr>
        <w:t xml:space="preserve"> | </w:t>
      </w:r>
      <w:r w:rsidR="00AE0ECD">
        <w:rPr>
          <w:rFonts w:ascii="Arial" w:eastAsia="Arial" w:hAnsi="Arial" w:cs="Arial"/>
          <w:noProof/>
          <w:color w:val="000000"/>
          <w:sz w:val="18"/>
          <w:szCs w:val="18"/>
        </w:rPr>
        <w:drawing>
          <wp:inline distT="0" distB="0" distL="0" distR="0" wp14:anchorId="5B9B1F41" wp14:editId="690AD774">
            <wp:extent cx="214630" cy="222885"/>
            <wp:effectExtent l="0" t="0" r="0" b="0"/>
            <wp:docPr id="11" name="image2.png" descr="youtube_Logo_small"/>
            <wp:cNvGraphicFramePr/>
            <a:graphic xmlns:a="http://schemas.openxmlformats.org/drawingml/2006/main">
              <a:graphicData uri="http://schemas.openxmlformats.org/drawingml/2006/picture">
                <pic:pic xmlns:pic="http://schemas.openxmlformats.org/drawingml/2006/picture">
                  <pic:nvPicPr>
                    <pic:cNvPr id="0" name="image2.png" descr="youtube_Logo_small"/>
                    <pic:cNvPicPr preferRelativeResize="0"/>
                  </pic:nvPicPr>
                  <pic:blipFill>
                    <a:blip r:embed="rId11"/>
                    <a:srcRect/>
                    <a:stretch>
                      <a:fillRect/>
                    </a:stretch>
                  </pic:blipFill>
                  <pic:spPr>
                    <a:xfrm>
                      <a:off x="0" y="0"/>
                      <a:ext cx="214630" cy="222885"/>
                    </a:xfrm>
                    <a:prstGeom prst="rect">
                      <a:avLst/>
                    </a:prstGeom>
                    <a:ln/>
                  </pic:spPr>
                </pic:pic>
              </a:graphicData>
            </a:graphic>
          </wp:inline>
        </w:drawing>
      </w:r>
      <w:r w:rsidR="00AE0ECD" w:rsidRPr="00E9539C">
        <w:rPr>
          <w:rFonts w:ascii="Arial" w:eastAsia="Arial" w:hAnsi="Arial" w:cs="Arial"/>
          <w:color w:val="000000"/>
          <w:sz w:val="18"/>
          <w:szCs w:val="18"/>
          <w:lang w:val="de-DE"/>
        </w:rPr>
        <w:t xml:space="preserve"> </w:t>
      </w:r>
      <w:hyperlink r:id="rId12">
        <w:r w:rsidR="00AE0ECD" w:rsidRPr="00E9539C">
          <w:rPr>
            <w:rFonts w:ascii="Arial" w:eastAsia="Arial" w:hAnsi="Arial" w:cs="Arial"/>
            <w:color w:val="0563C1"/>
            <w:sz w:val="18"/>
            <w:szCs w:val="18"/>
            <w:u w:val="single"/>
            <w:lang w:val="de-DE"/>
          </w:rPr>
          <w:t>Youtube.com/user/Xeikon</w:t>
        </w:r>
      </w:hyperlink>
      <w:r w:rsidR="00AE0ECD" w:rsidRPr="00E9539C">
        <w:rPr>
          <w:rFonts w:ascii="Arial" w:eastAsia="Arial" w:hAnsi="Arial" w:cs="Arial"/>
          <w:color w:val="000000"/>
          <w:sz w:val="18"/>
          <w:szCs w:val="18"/>
          <w:lang w:val="de-DE"/>
        </w:rPr>
        <w:t xml:space="preserve"> | </w:t>
      </w:r>
      <w:r w:rsidR="00AE0ECD">
        <w:rPr>
          <w:rFonts w:ascii="Arial" w:eastAsia="Arial" w:hAnsi="Arial" w:cs="Arial"/>
          <w:noProof/>
          <w:color w:val="000000"/>
          <w:sz w:val="18"/>
          <w:szCs w:val="18"/>
        </w:rPr>
        <w:drawing>
          <wp:inline distT="0" distB="0" distL="0" distR="0" wp14:anchorId="5FF86AFC" wp14:editId="582D2A53">
            <wp:extent cx="214630" cy="207010"/>
            <wp:effectExtent l="0" t="0" r="0" b="0"/>
            <wp:docPr id="10" name="image1.jp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Icon&#10;&#10;Description automatically generated"/>
                    <pic:cNvPicPr preferRelativeResize="0"/>
                  </pic:nvPicPr>
                  <pic:blipFill>
                    <a:blip r:embed="rId13"/>
                    <a:srcRect/>
                    <a:stretch>
                      <a:fillRect/>
                    </a:stretch>
                  </pic:blipFill>
                  <pic:spPr>
                    <a:xfrm>
                      <a:off x="0" y="0"/>
                      <a:ext cx="214630" cy="207010"/>
                    </a:xfrm>
                    <a:prstGeom prst="rect">
                      <a:avLst/>
                    </a:prstGeom>
                    <a:ln/>
                  </pic:spPr>
                </pic:pic>
              </a:graphicData>
            </a:graphic>
          </wp:inline>
        </w:drawing>
      </w:r>
      <w:r w:rsidR="00AE0ECD" w:rsidRPr="00E9539C">
        <w:rPr>
          <w:rFonts w:ascii="Arial" w:eastAsia="Arial" w:hAnsi="Arial" w:cs="Arial"/>
          <w:color w:val="000000"/>
          <w:sz w:val="18"/>
          <w:szCs w:val="18"/>
          <w:lang w:val="de-DE"/>
        </w:rPr>
        <w:t xml:space="preserve"> </w:t>
      </w:r>
      <w:hyperlink r:id="rId14">
        <w:r w:rsidR="00AE0ECD" w:rsidRPr="00E9539C">
          <w:rPr>
            <w:rFonts w:ascii="Arial" w:eastAsia="Arial" w:hAnsi="Arial" w:cs="Arial"/>
            <w:color w:val="0563C1"/>
            <w:sz w:val="18"/>
            <w:szCs w:val="18"/>
            <w:u w:val="single"/>
            <w:lang w:val="de-DE"/>
          </w:rPr>
          <w:t>Facebook.com/Xeikon</w:t>
        </w:r>
      </w:hyperlink>
    </w:p>
    <w:sectPr w:rsidR="00881BAD" w:rsidRPr="00E9539C">
      <w:headerReference w:type="default" r:id="rId15"/>
      <w:footerReference w:type="default" r:id="rId16"/>
      <w:pgSz w:w="11907" w:h="16839"/>
      <w:pgMar w:top="1985" w:right="794"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617C8" w14:textId="77777777" w:rsidR="005B6CEE" w:rsidRDefault="005B6CEE">
      <w:r>
        <w:separator/>
      </w:r>
    </w:p>
  </w:endnote>
  <w:endnote w:type="continuationSeparator" w:id="0">
    <w:p w14:paraId="1ED5763D" w14:textId="77777777" w:rsidR="005B6CEE" w:rsidRDefault="005B6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F9F44" w14:textId="77777777" w:rsidR="00881BAD" w:rsidRDefault="00AE0ECD">
    <w:pPr>
      <w:pBdr>
        <w:top w:val="nil"/>
        <w:left w:val="nil"/>
        <w:bottom w:val="nil"/>
        <w:right w:val="nil"/>
        <w:between w:val="nil"/>
      </w:pBdr>
      <w:tabs>
        <w:tab w:val="center" w:pos="4536"/>
        <w:tab w:val="right" w:pos="9072"/>
      </w:tabs>
      <w:rPr>
        <w:rFonts w:ascii="Arial" w:eastAsia="Arial" w:hAnsi="Arial" w:cs="Arial"/>
        <w:color w:val="000000"/>
        <w:sz w:val="16"/>
        <w:szCs w:val="16"/>
      </w:rPr>
    </w:pPr>
    <w:r>
      <w:rPr>
        <w:noProof/>
      </w:rPr>
      <w:drawing>
        <wp:anchor distT="0" distB="0" distL="114300" distR="114300" simplePos="0" relativeHeight="251658240" behindDoc="0" locked="0" layoutInCell="1" hidden="0" allowOverlap="1" wp14:anchorId="7575F2BC" wp14:editId="48EE0C3C">
          <wp:simplePos x="0" y="0"/>
          <wp:positionH relativeFrom="column">
            <wp:posOffset>3557905</wp:posOffset>
          </wp:positionH>
          <wp:positionV relativeFrom="paragraph">
            <wp:posOffset>0</wp:posOffset>
          </wp:positionV>
          <wp:extent cx="2598420" cy="365760"/>
          <wp:effectExtent l="0" t="0" r="0" b="0"/>
          <wp:wrapSquare wrapText="bothSides" distT="0" distB="0" distL="114300" distR="114300"/>
          <wp:docPr id="8" name="image3.jpg" descr="P:\Clients 2016\Xeikon International\Tools\Images\Xeikon_logo\A_division_of_FlintGroup_logo(CMYK)-01.jpg"/>
          <wp:cNvGraphicFramePr/>
          <a:graphic xmlns:a="http://schemas.openxmlformats.org/drawingml/2006/main">
            <a:graphicData uri="http://schemas.openxmlformats.org/drawingml/2006/picture">
              <pic:pic xmlns:pic="http://schemas.openxmlformats.org/drawingml/2006/picture">
                <pic:nvPicPr>
                  <pic:cNvPr id="0" name="image3.jpg" descr="P:\Clients 2016\Xeikon International\Tools\Images\Xeikon_logo\A_division_of_FlintGroup_logo(CMYK)-01.jpg"/>
                  <pic:cNvPicPr preferRelativeResize="0"/>
                </pic:nvPicPr>
                <pic:blipFill>
                  <a:blip r:embed="rId1"/>
                  <a:srcRect/>
                  <a:stretch>
                    <a:fillRect/>
                  </a:stretch>
                </pic:blipFill>
                <pic:spPr>
                  <a:xfrm>
                    <a:off x="0" y="0"/>
                    <a:ext cx="2598420" cy="36576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777FA" w14:textId="77777777" w:rsidR="005B6CEE" w:rsidRDefault="005B6CEE">
      <w:r>
        <w:separator/>
      </w:r>
    </w:p>
  </w:footnote>
  <w:footnote w:type="continuationSeparator" w:id="0">
    <w:p w14:paraId="01A83C62" w14:textId="77777777" w:rsidR="005B6CEE" w:rsidRDefault="005B6C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165FC" w14:textId="77777777" w:rsidR="00881BAD" w:rsidRDefault="00AE0ECD">
    <w:pPr>
      <w:pBdr>
        <w:top w:val="nil"/>
        <w:left w:val="nil"/>
        <w:bottom w:val="nil"/>
        <w:right w:val="nil"/>
        <w:between w:val="nil"/>
      </w:pBdr>
      <w:tabs>
        <w:tab w:val="right" w:pos="9781"/>
      </w:tabs>
      <w:ind w:right="-37"/>
      <w:rPr>
        <w:color w:val="000000"/>
      </w:rPr>
    </w:pPr>
    <w:r>
      <w:rPr>
        <w:rFonts w:ascii="Arial" w:eastAsia="Arial" w:hAnsi="Arial" w:cs="Arial"/>
        <w:color w:val="A6A6A6"/>
        <w:sz w:val="36"/>
        <w:szCs w:val="36"/>
      </w:rPr>
      <w:t>PRESS RELEASE</w:t>
    </w:r>
    <w:r>
      <w:rPr>
        <w:rFonts w:ascii="Arial" w:eastAsia="Arial" w:hAnsi="Arial" w:cs="Arial"/>
        <w:color w:val="A6A6A6"/>
        <w:sz w:val="36"/>
        <w:szCs w:val="36"/>
      </w:rPr>
      <w:tab/>
    </w:r>
    <w:r>
      <w:rPr>
        <w:noProof/>
        <w:color w:val="000000"/>
      </w:rPr>
      <w:drawing>
        <wp:inline distT="0" distB="0" distL="0" distR="0" wp14:anchorId="17A2D3C6" wp14:editId="5CA307FA">
          <wp:extent cx="1323975" cy="323850"/>
          <wp:effectExtent l="0" t="0" r="0" b="0"/>
          <wp:docPr id="12" name="image5.jpg" descr="logo_Xeikon"/>
          <wp:cNvGraphicFramePr/>
          <a:graphic xmlns:a="http://schemas.openxmlformats.org/drawingml/2006/main">
            <a:graphicData uri="http://schemas.openxmlformats.org/drawingml/2006/picture">
              <pic:pic xmlns:pic="http://schemas.openxmlformats.org/drawingml/2006/picture">
                <pic:nvPicPr>
                  <pic:cNvPr id="0" name="image5.jpg" descr="logo_Xeikon"/>
                  <pic:cNvPicPr preferRelativeResize="0"/>
                </pic:nvPicPr>
                <pic:blipFill>
                  <a:blip r:embed="rId1"/>
                  <a:srcRect/>
                  <a:stretch>
                    <a:fillRect/>
                  </a:stretch>
                </pic:blipFill>
                <pic:spPr>
                  <a:xfrm>
                    <a:off x="0" y="0"/>
                    <a:ext cx="1323975" cy="323850"/>
                  </a:xfrm>
                  <a:prstGeom prst="rect">
                    <a:avLst/>
                  </a:prstGeom>
                  <a:ln/>
                </pic:spPr>
              </pic:pic>
            </a:graphicData>
          </a:graphic>
        </wp:inline>
      </w:drawing>
    </w:r>
    <w:r>
      <w:rPr>
        <w:rFonts w:ascii="Arial" w:eastAsia="Arial" w:hAnsi="Arial" w:cs="Arial"/>
        <w:color w:val="A6A6A6"/>
        <w:sz w:val="36"/>
        <w:szCs w:val="36"/>
      </w:rPr>
      <w:tab/>
    </w:r>
  </w:p>
  <w:p w14:paraId="650227DF" w14:textId="77777777" w:rsidR="00881BAD" w:rsidRDefault="00881BAD">
    <w:pPr>
      <w:pBdr>
        <w:top w:val="nil"/>
        <w:left w:val="nil"/>
        <w:bottom w:val="nil"/>
        <w:right w:val="nil"/>
        <w:between w:val="nil"/>
      </w:pBdr>
      <w:tabs>
        <w:tab w:val="left" w:pos="669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BAD"/>
    <w:rsid w:val="001E7FE3"/>
    <w:rsid w:val="002F03DA"/>
    <w:rsid w:val="00381FDE"/>
    <w:rsid w:val="003C494E"/>
    <w:rsid w:val="005B6CEE"/>
    <w:rsid w:val="00670B4E"/>
    <w:rsid w:val="00690FCB"/>
    <w:rsid w:val="00843CC6"/>
    <w:rsid w:val="00881BAD"/>
    <w:rsid w:val="00A12D17"/>
    <w:rsid w:val="00AE0ECD"/>
    <w:rsid w:val="00CC0A74"/>
    <w:rsid w:val="00E9539C"/>
    <w:rsid w:val="00F618F7"/>
    <w:rsid w:val="00F914E6"/>
    <w:rsid w:val="00FC391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CC19"/>
  <w15:docId w15:val="{359BB78D-0565-4BE1-988A-B47EDF8CA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B323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3234"/>
    <w:rPr>
      <w:rFonts w:ascii="Lucida Grande" w:hAnsi="Lucida Grande" w:cs="Lucida Grande"/>
      <w:sz w:val="18"/>
      <w:szCs w:val="18"/>
    </w:rPr>
  </w:style>
  <w:style w:type="paragraph" w:styleId="Header">
    <w:name w:val="header"/>
    <w:basedOn w:val="Normal"/>
    <w:link w:val="HeaderChar"/>
    <w:uiPriority w:val="99"/>
    <w:unhideWhenUsed/>
    <w:rsid w:val="00024965"/>
    <w:pPr>
      <w:tabs>
        <w:tab w:val="center" w:pos="4513"/>
        <w:tab w:val="right" w:pos="9026"/>
      </w:tabs>
    </w:pPr>
  </w:style>
  <w:style w:type="character" w:customStyle="1" w:styleId="HeaderChar">
    <w:name w:val="Header Char"/>
    <w:basedOn w:val="DefaultParagraphFont"/>
    <w:link w:val="Header"/>
    <w:uiPriority w:val="99"/>
    <w:rsid w:val="00024965"/>
  </w:style>
  <w:style w:type="paragraph" w:styleId="Footer">
    <w:name w:val="footer"/>
    <w:basedOn w:val="Normal"/>
    <w:link w:val="FooterChar"/>
    <w:uiPriority w:val="99"/>
    <w:unhideWhenUsed/>
    <w:rsid w:val="00024965"/>
    <w:pPr>
      <w:tabs>
        <w:tab w:val="center" w:pos="4513"/>
        <w:tab w:val="right" w:pos="9026"/>
      </w:tabs>
    </w:pPr>
  </w:style>
  <w:style w:type="character" w:customStyle="1" w:styleId="FooterChar">
    <w:name w:val="Footer Char"/>
    <w:basedOn w:val="DefaultParagraphFont"/>
    <w:link w:val="Footer"/>
    <w:uiPriority w:val="99"/>
    <w:rsid w:val="00024965"/>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twitter.com/Xeikon" TargetMode="External"/><Relationship Id="rId13" Type="http://schemas.openxmlformats.org/officeDocument/2006/relationships/image" Target="media/image4.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youtube.com/c/xeiko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linkedin.com/company/xeiko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facebook.com/xeikoninternationa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fe7Cz7EzZacraLgMkzMBtsA6lQ==">AMUW2mWiMLc+eMV09BzQr3JfouZZM4h8MgaVzITgqE22zVXbnjC4j3f1GJkxWF8nwS87GkbIS/ErRA7caYW3LjohENYh/n0VuNu8Rxn4TA5okIe16nJMG+1c7w2pGxUZZsYMOYhDZ4Of2BXGeZp99nAqcHuoUSCnsE/cxrF6njn6hKSgldMstxS52+6uLf5WUW04JZbZaUsV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1144</Words>
  <Characters>6527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dorien.c@duomedia.com</cp:lastModifiedBy>
  <cp:revision>7</cp:revision>
  <dcterms:created xsi:type="dcterms:W3CDTF">2021-10-19T12:28:00Z</dcterms:created>
  <dcterms:modified xsi:type="dcterms:W3CDTF">2021-10-26T08:00:00Z</dcterms:modified>
</cp:coreProperties>
</file>