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1E8E" w14:textId="77777777" w:rsidR="004A69C0" w:rsidRDefault="0067326E" w:rsidP="00C96802">
      <w:pPr>
        <w:jc w:val="center"/>
        <w:rPr>
          <w:b/>
          <w:sz w:val="32"/>
        </w:rPr>
      </w:pPr>
      <w:r>
        <w:rPr>
          <w:noProof/>
        </w:rPr>
        <w:drawing>
          <wp:inline distT="0" distB="0" distL="0" distR="0" wp14:anchorId="5C297F8C" wp14:editId="3F0F17D8">
            <wp:extent cx="1771650" cy="1062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1062990"/>
                    </a:xfrm>
                    <a:prstGeom prst="rect">
                      <a:avLst/>
                    </a:prstGeom>
                    <a:noFill/>
                    <a:ln>
                      <a:noFill/>
                    </a:ln>
                  </pic:spPr>
                </pic:pic>
              </a:graphicData>
            </a:graphic>
          </wp:inline>
        </w:drawing>
      </w:r>
    </w:p>
    <w:p w14:paraId="6065EEFF" w14:textId="77777777" w:rsidR="000A3647" w:rsidRDefault="000A3647" w:rsidP="00C96802">
      <w:pPr>
        <w:jc w:val="center"/>
        <w:rPr>
          <w:rFonts w:ascii="Arial" w:hAnsi="Arial" w:cs="Arial"/>
          <w:b/>
          <w:sz w:val="28"/>
          <w:lang w:val="en-US"/>
        </w:rPr>
      </w:pPr>
    </w:p>
    <w:p w14:paraId="418E9C6E" w14:textId="795EE960" w:rsidR="00240478" w:rsidRDefault="004A69C0" w:rsidP="000A3647">
      <w:pPr>
        <w:jc w:val="center"/>
        <w:rPr>
          <w:rFonts w:ascii="Arial" w:hAnsi="Arial" w:cs="Arial"/>
          <w:b/>
          <w:sz w:val="28"/>
        </w:rPr>
      </w:pPr>
      <w:r>
        <w:rPr>
          <w:rFonts w:ascii="Arial" w:hAnsi="Arial"/>
          <w:b/>
          <w:sz w:val="28"/>
        </w:rPr>
        <w:t xml:space="preserve">Aptar </w:t>
      </w:r>
      <w:proofErr w:type="spellStart"/>
      <w:r>
        <w:rPr>
          <w:rFonts w:ascii="Arial" w:hAnsi="Arial"/>
          <w:b/>
          <w:sz w:val="28"/>
        </w:rPr>
        <w:t>Food</w:t>
      </w:r>
      <w:proofErr w:type="spellEnd"/>
      <w:r>
        <w:rPr>
          <w:rFonts w:ascii="Arial" w:hAnsi="Arial"/>
          <w:b/>
          <w:sz w:val="28"/>
        </w:rPr>
        <w:t xml:space="preserve"> + </w:t>
      </w:r>
      <w:proofErr w:type="spellStart"/>
      <w:r>
        <w:rPr>
          <w:rFonts w:ascii="Arial" w:hAnsi="Arial"/>
          <w:b/>
          <w:sz w:val="28"/>
        </w:rPr>
        <w:t>Beverage</w:t>
      </w:r>
      <w:proofErr w:type="spellEnd"/>
      <w:r>
        <w:rPr>
          <w:rFonts w:ascii="Arial" w:hAnsi="Arial"/>
          <w:b/>
          <w:sz w:val="28"/>
        </w:rPr>
        <w:t xml:space="preserve"> en </w:t>
      </w:r>
      <w:proofErr w:type="spellStart"/>
      <w:r w:rsidR="00315FD5">
        <w:rPr>
          <w:rFonts w:ascii="Arial" w:hAnsi="Arial"/>
          <w:b/>
          <w:sz w:val="28"/>
        </w:rPr>
        <w:t>d</w:t>
      </w:r>
      <w:r>
        <w:rPr>
          <w:rFonts w:ascii="Arial" w:hAnsi="Arial"/>
          <w:b/>
          <w:sz w:val="28"/>
        </w:rPr>
        <w:t>rinktec</w:t>
      </w:r>
      <w:proofErr w:type="spellEnd"/>
      <w:r>
        <w:rPr>
          <w:rFonts w:ascii="Arial" w:hAnsi="Arial"/>
          <w:b/>
          <w:sz w:val="28"/>
        </w:rPr>
        <w:t xml:space="preserve"> 2022: </w:t>
      </w:r>
    </w:p>
    <w:p w14:paraId="1714021A" w14:textId="77777777" w:rsidR="009866AE" w:rsidRDefault="00862ED1" w:rsidP="000A3647">
      <w:pPr>
        <w:jc w:val="center"/>
        <w:rPr>
          <w:rFonts w:ascii="Arial" w:hAnsi="Arial" w:cs="Arial"/>
          <w:b/>
          <w:sz w:val="28"/>
        </w:rPr>
      </w:pPr>
      <w:r>
        <w:rPr>
          <w:rFonts w:ascii="Arial" w:hAnsi="Arial"/>
          <w:b/>
          <w:sz w:val="28"/>
        </w:rPr>
        <w:t>sostenibilidad, re</w:t>
      </w:r>
      <w:r w:rsidR="00102725">
        <w:rPr>
          <w:rFonts w:ascii="Arial" w:hAnsi="Arial"/>
          <w:b/>
          <w:sz w:val="28"/>
        </w:rPr>
        <w:t>sultado</w:t>
      </w:r>
      <w:r>
        <w:rPr>
          <w:rFonts w:ascii="Arial" w:hAnsi="Arial"/>
          <w:b/>
          <w:sz w:val="28"/>
        </w:rPr>
        <w:t>, innovación</w:t>
      </w:r>
    </w:p>
    <w:p w14:paraId="75A166A0" w14:textId="77777777" w:rsidR="00862ED1" w:rsidRPr="00862ED1" w:rsidRDefault="009B69DA" w:rsidP="000A3647">
      <w:pPr>
        <w:jc w:val="center"/>
        <w:rPr>
          <w:rFonts w:ascii="Arial" w:hAnsi="Arial" w:cs="Arial"/>
          <w:bCs/>
          <w:i/>
          <w:iCs/>
          <w:sz w:val="24"/>
          <w:szCs w:val="20"/>
        </w:rPr>
      </w:pPr>
      <w:r>
        <w:rPr>
          <w:rFonts w:ascii="Arial" w:hAnsi="Arial"/>
          <w:bCs/>
          <w:i/>
          <w:iCs/>
          <w:sz w:val="24"/>
          <w:szCs w:val="20"/>
        </w:rPr>
        <w:t xml:space="preserve">La feria líder del sector de bebidas y alimentos </w:t>
      </w:r>
      <w:r w:rsidR="00102725">
        <w:rPr>
          <w:rFonts w:ascii="Arial" w:hAnsi="Arial"/>
          <w:bCs/>
          <w:i/>
          <w:iCs/>
          <w:sz w:val="24"/>
          <w:szCs w:val="20"/>
        </w:rPr>
        <w:t>líquidos:</w:t>
      </w:r>
      <w:r>
        <w:rPr>
          <w:rFonts w:ascii="Arial" w:hAnsi="Arial"/>
          <w:bCs/>
          <w:i/>
          <w:iCs/>
          <w:sz w:val="24"/>
          <w:szCs w:val="20"/>
        </w:rPr>
        <w:t xml:space="preserve"> </w:t>
      </w:r>
      <w:r w:rsidR="00102725">
        <w:rPr>
          <w:rFonts w:ascii="Arial" w:hAnsi="Arial"/>
          <w:bCs/>
          <w:i/>
          <w:iCs/>
          <w:sz w:val="24"/>
          <w:szCs w:val="20"/>
        </w:rPr>
        <w:t>la</w:t>
      </w:r>
      <w:r>
        <w:rPr>
          <w:rFonts w:ascii="Arial" w:hAnsi="Arial"/>
          <w:bCs/>
          <w:i/>
          <w:iCs/>
          <w:sz w:val="24"/>
          <w:szCs w:val="20"/>
        </w:rPr>
        <w:t xml:space="preserve"> plataforma ideal para presentar las soluciones </w:t>
      </w:r>
      <w:r w:rsidR="00102725">
        <w:rPr>
          <w:rFonts w:ascii="Arial" w:hAnsi="Arial"/>
          <w:bCs/>
          <w:i/>
          <w:iCs/>
          <w:sz w:val="24"/>
          <w:szCs w:val="20"/>
        </w:rPr>
        <w:t xml:space="preserve">pioneras </w:t>
      </w:r>
      <w:r>
        <w:rPr>
          <w:rFonts w:ascii="Arial" w:hAnsi="Arial"/>
          <w:bCs/>
          <w:i/>
          <w:iCs/>
          <w:sz w:val="24"/>
          <w:szCs w:val="20"/>
        </w:rPr>
        <w:t>de Aptar</w:t>
      </w:r>
    </w:p>
    <w:p w14:paraId="4BEAF765" w14:textId="77777777" w:rsidR="000A3647" w:rsidRPr="00102725" w:rsidRDefault="000A3647" w:rsidP="0031599D">
      <w:pPr>
        <w:pStyle w:val="xmsonormal"/>
        <w:spacing w:line="360" w:lineRule="auto"/>
        <w:rPr>
          <w:rFonts w:ascii="Arial" w:hAnsi="Arial" w:cs="Arial"/>
          <w:sz w:val="22"/>
          <w:szCs w:val="22"/>
        </w:rPr>
      </w:pPr>
    </w:p>
    <w:p w14:paraId="77097F68" w14:textId="00BCF871" w:rsidR="001E4119" w:rsidRDefault="00515267" w:rsidP="00D1399F">
      <w:pPr>
        <w:pStyle w:val="xmsonormal"/>
        <w:spacing w:line="360" w:lineRule="auto"/>
        <w:jc w:val="both"/>
        <w:rPr>
          <w:rFonts w:ascii="Arial" w:hAnsi="Arial"/>
          <w:sz w:val="22"/>
          <w:szCs w:val="22"/>
        </w:rPr>
      </w:pPr>
      <w:proofErr w:type="spellStart"/>
      <w:r w:rsidRPr="00446946">
        <w:rPr>
          <w:rFonts w:ascii="Arial" w:hAnsi="Arial"/>
          <w:b/>
          <w:bCs/>
          <w:sz w:val="22"/>
          <w:szCs w:val="22"/>
        </w:rPr>
        <w:t>Louveciennes</w:t>
      </w:r>
      <w:proofErr w:type="spellEnd"/>
      <w:r w:rsidRPr="00446946">
        <w:rPr>
          <w:rFonts w:ascii="Arial" w:hAnsi="Arial"/>
          <w:b/>
          <w:bCs/>
          <w:sz w:val="22"/>
          <w:szCs w:val="22"/>
        </w:rPr>
        <w:t xml:space="preserve">, Francia, </w:t>
      </w:r>
      <w:r w:rsidR="000E0B96">
        <w:rPr>
          <w:rFonts w:ascii="Arial" w:hAnsi="Arial"/>
          <w:b/>
          <w:bCs/>
          <w:sz w:val="22"/>
          <w:szCs w:val="22"/>
          <w:lang w:val="en-BE"/>
        </w:rPr>
        <w:t>9</w:t>
      </w:r>
      <w:r w:rsidRPr="00446946">
        <w:rPr>
          <w:rFonts w:ascii="Arial" w:hAnsi="Arial"/>
          <w:b/>
          <w:bCs/>
          <w:sz w:val="22"/>
          <w:szCs w:val="22"/>
        </w:rPr>
        <w:t xml:space="preserve"> de </w:t>
      </w:r>
      <w:r w:rsidR="000E0B96">
        <w:rPr>
          <w:rFonts w:ascii="Arial" w:hAnsi="Arial"/>
          <w:b/>
          <w:bCs/>
          <w:sz w:val="22"/>
          <w:szCs w:val="22"/>
          <w:lang w:val="en-BE"/>
        </w:rPr>
        <w:t>agosto</w:t>
      </w:r>
      <w:r w:rsidRPr="00446946">
        <w:rPr>
          <w:rFonts w:ascii="Arial" w:hAnsi="Arial"/>
          <w:b/>
          <w:bCs/>
          <w:sz w:val="22"/>
          <w:szCs w:val="22"/>
        </w:rPr>
        <w:t xml:space="preserve"> de 2022</w:t>
      </w:r>
      <w:r w:rsidRPr="00D1399F">
        <w:rPr>
          <w:rFonts w:ascii="Arial" w:hAnsi="Arial"/>
          <w:sz w:val="22"/>
          <w:szCs w:val="22"/>
        </w:rPr>
        <w:t xml:space="preserve"> – </w:t>
      </w:r>
      <w:hyperlink r:id="rId12" w:history="1">
        <w:r w:rsidRPr="00446946">
          <w:rPr>
            <w:rStyle w:val="Hyperlink"/>
            <w:rFonts w:ascii="Arial" w:hAnsi="Arial"/>
            <w:sz w:val="22"/>
            <w:szCs w:val="22"/>
          </w:rPr>
          <w:t xml:space="preserve">Aptar </w:t>
        </w:r>
        <w:proofErr w:type="spellStart"/>
        <w:r w:rsidRPr="00446946">
          <w:rPr>
            <w:rStyle w:val="Hyperlink"/>
            <w:rFonts w:ascii="Arial" w:hAnsi="Arial"/>
            <w:sz w:val="22"/>
            <w:szCs w:val="22"/>
          </w:rPr>
          <w:t>Food</w:t>
        </w:r>
        <w:proofErr w:type="spellEnd"/>
        <w:r w:rsidRPr="00446946">
          <w:rPr>
            <w:rStyle w:val="Hyperlink"/>
            <w:rFonts w:ascii="Arial" w:hAnsi="Arial"/>
            <w:sz w:val="22"/>
            <w:szCs w:val="22"/>
          </w:rPr>
          <w:t xml:space="preserve"> + </w:t>
        </w:r>
        <w:proofErr w:type="spellStart"/>
        <w:r w:rsidRPr="00446946">
          <w:rPr>
            <w:rStyle w:val="Hyperlink"/>
            <w:rFonts w:ascii="Arial" w:hAnsi="Arial"/>
            <w:sz w:val="22"/>
            <w:szCs w:val="22"/>
          </w:rPr>
          <w:t>Beverage</w:t>
        </w:r>
        <w:proofErr w:type="spellEnd"/>
      </w:hyperlink>
      <w:r w:rsidR="001E4119" w:rsidRPr="00D1399F">
        <w:rPr>
          <w:rFonts w:ascii="Arial" w:hAnsi="Arial"/>
          <w:sz w:val="22"/>
          <w:szCs w:val="22"/>
        </w:rPr>
        <w:t xml:space="preserve">, líder mundial en las soluciones de dispensación y de ciencia adaptada a embalaje activo, anuncia su participación en </w:t>
      </w:r>
      <w:proofErr w:type="spellStart"/>
      <w:r w:rsidR="00315FD5">
        <w:rPr>
          <w:rFonts w:ascii="Arial" w:hAnsi="Arial"/>
          <w:sz w:val="22"/>
          <w:szCs w:val="22"/>
        </w:rPr>
        <w:t>d</w:t>
      </w:r>
      <w:r w:rsidR="001E4119" w:rsidRPr="00D1399F">
        <w:rPr>
          <w:rFonts w:ascii="Arial" w:hAnsi="Arial"/>
          <w:sz w:val="22"/>
          <w:szCs w:val="22"/>
        </w:rPr>
        <w:t>rinktec</w:t>
      </w:r>
      <w:proofErr w:type="spellEnd"/>
      <w:r w:rsidR="001E4119" w:rsidRPr="00D1399F">
        <w:rPr>
          <w:rFonts w:ascii="Arial" w:hAnsi="Arial"/>
          <w:sz w:val="22"/>
          <w:szCs w:val="22"/>
        </w:rPr>
        <w:t xml:space="preserve">, la feria líder del sector de bebidas y la industria de alimentación líquida, que tendrá lugar </w:t>
      </w:r>
      <w:r w:rsidRPr="00D1399F">
        <w:rPr>
          <w:rFonts w:ascii="Arial" w:hAnsi="Arial"/>
          <w:sz w:val="22"/>
          <w:szCs w:val="22"/>
        </w:rPr>
        <w:t xml:space="preserve">del 12 al 16 de septiembre en </w:t>
      </w:r>
      <w:proofErr w:type="spellStart"/>
      <w:r w:rsidRPr="00D1399F">
        <w:rPr>
          <w:rFonts w:ascii="Arial" w:hAnsi="Arial"/>
          <w:sz w:val="22"/>
          <w:szCs w:val="22"/>
        </w:rPr>
        <w:t>Messe</w:t>
      </w:r>
      <w:proofErr w:type="spellEnd"/>
      <w:r w:rsidRPr="00D1399F">
        <w:rPr>
          <w:rFonts w:ascii="Arial" w:hAnsi="Arial"/>
          <w:sz w:val="22"/>
          <w:szCs w:val="22"/>
        </w:rPr>
        <w:t xml:space="preserve"> </w:t>
      </w:r>
      <w:proofErr w:type="spellStart"/>
      <w:r w:rsidRPr="00D1399F">
        <w:rPr>
          <w:rFonts w:ascii="Arial" w:hAnsi="Arial"/>
          <w:sz w:val="22"/>
          <w:szCs w:val="22"/>
        </w:rPr>
        <w:t>München</w:t>
      </w:r>
      <w:proofErr w:type="spellEnd"/>
      <w:r w:rsidRPr="00D1399F">
        <w:rPr>
          <w:rFonts w:ascii="Arial" w:hAnsi="Arial"/>
          <w:sz w:val="22"/>
          <w:szCs w:val="22"/>
        </w:rPr>
        <w:t>, Alemania.</w:t>
      </w:r>
      <w:r w:rsidR="001E4119" w:rsidRPr="00D1399F">
        <w:rPr>
          <w:rFonts w:ascii="Arial" w:hAnsi="Arial"/>
          <w:sz w:val="22"/>
          <w:szCs w:val="22"/>
        </w:rPr>
        <w:t xml:space="preserve"> </w:t>
      </w:r>
      <w:r w:rsidR="001E4119" w:rsidRPr="001E4119">
        <w:rPr>
          <w:rFonts w:ascii="Arial" w:hAnsi="Arial"/>
          <w:sz w:val="22"/>
          <w:szCs w:val="22"/>
        </w:rPr>
        <w:t xml:space="preserve">Aptar expondrá las últimas soluciones de dispensación para bebidas y productos líquidos, entre ellas podrá encontrar soluciones de vertido y dosificación, así como tapones adheridos a la botella de conformidad con la nueva directiva europea de plásticos de un solo uso. </w:t>
      </w:r>
    </w:p>
    <w:p w14:paraId="30976162" w14:textId="77777777" w:rsidR="00D1399F" w:rsidRDefault="00D1399F" w:rsidP="001E4119">
      <w:pPr>
        <w:pStyle w:val="xmsonormal"/>
        <w:spacing w:line="360" w:lineRule="auto"/>
        <w:jc w:val="both"/>
        <w:rPr>
          <w:rFonts w:ascii="Arial" w:hAnsi="Arial"/>
          <w:sz w:val="22"/>
          <w:szCs w:val="22"/>
        </w:rPr>
      </w:pPr>
    </w:p>
    <w:p w14:paraId="59850127" w14:textId="55B2726F" w:rsidR="0031599D" w:rsidRPr="005A55DA" w:rsidRDefault="00315FD5" w:rsidP="00A17067">
      <w:pPr>
        <w:pStyle w:val="xmsonormal"/>
        <w:spacing w:line="360" w:lineRule="auto"/>
        <w:jc w:val="both"/>
        <w:rPr>
          <w:rFonts w:ascii="Arial" w:hAnsi="Arial" w:cs="Arial"/>
          <w:sz w:val="22"/>
          <w:szCs w:val="22"/>
        </w:rPr>
      </w:pPr>
      <w:proofErr w:type="spellStart"/>
      <w:r>
        <w:rPr>
          <w:rFonts w:ascii="Arial" w:hAnsi="Arial"/>
          <w:sz w:val="22"/>
          <w:szCs w:val="22"/>
        </w:rPr>
        <w:t>d</w:t>
      </w:r>
      <w:r w:rsidR="001E4119">
        <w:rPr>
          <w:rFonts w:ascii="Arial" w:hAnsi="Arial"/>
          <w:sz w:val="22"/>
          <w:szCs w:val="22"/>
        </w:rPr>
        <w:t>rinktec</w:t>
      </w:r>
      <w:proofErr w:type="spellEnd"/>
      <w:r w:rsidR="001E4119">
        <w:rPr>
          <w:rFonts w:ascii="Arial" w:hAnsi="Arial"/>
          <w:sz w:val="22"/>
          <w:szCs w:val="22"/>
        </w:rPr>
        <w:t xml:space="preserve"> es la plataforma ideal para mostrar </w:t>
      </w:r>
      <w:r w:rsidR="001E4119" w:rsidRPr="001E4119">
        <w:rPr>
          <w:rFonts w:ascii="Arial" w:hAnsi="Arial"/>
          <w:sz w:val="22"/>
          <w:szCs w:val="22"/>
        </w:rPr>
        <w:t xml:space="preserve">las tendencias innovadoras del futuro del </w:t>
      </w:r>
      <w:proofErr w:type="spellStart"/>
      <w:r w:rsidR="001E4119" w:rsidRPr="001E4119">
        <w:rPr>
          <w:rFonts w:ascii="Arial" w:hAnsi="Arial"/>
          <w:sz w:val="22"/>
          <w:szCs w:val="22"/>
        </w:rPr>
        <w:t>packaging</w:t>
      </w:r>
      <w:proofErr w:type="spellEnd"/>
      <w:r w:rsidR="001E4119" w:rsidRPr="001E4119">
        <w:rPr>
          <w:rFonts w:ascii="Arial" w:hAnsi="Arial"/>
          <w:sz w:val="22"/>
          <w:szCs w:val="22"/>
        </w:rPr>
        <w:t xml:space="preserve"> inteligente para bebidas, que demuestras la tradición de innovación y el empeño por la mejora continua y la sostenibilidad de los envases para bebidas, tomando como motor del cambio la reciclabilidad y la reusabilidad.</w:t>
      </w:r>
      <w:r w:rsidR="00D1399F">
        <w:rPr>
          <w:rFonts w:ascii="Arial" w:hAnsi="Arial"/>
          <w:sz w:val="22"/>
          <w:szCs w:val="22"/>
        </w:rPr>
        <w:t xml:space="preserve"> </w:t>
      </w:r>
      <w:r w:rsidR="00515267">
        <w:rPr>
          <w:rFonts w:ascii="Arial" w:hAnsi="Arial"/>
          <w:sz w:val="22"/>
          <w:szCs w:val="22"/>
        </w:rPr>
        <w:t xml:space="preserve">La presentación de la nueva identidad de marca de Aptar </w:t>
      </w:r>
      <w:proofErr w:type="spellStart"/>
      <w:r w:rsidR="00515267">
        <w:rPr>
          <w:rFonts w:ascii="Arial" w:hAnsi="Arial"/>
          <w:sz w:val="22"/>
          <w:szCs w:val="22"/>
        </w:rPr>
        <w:t>Food</w:t>
      </w:r>
      <w:proofErr w:type="spellEnd"/>
      <w:r w:rsidR="00515267">
        <w:rPr>
          <w:rFonts w:ascii="Arial" w:hAnsi="Arial"/>
          <w:sz w:val="22"/>
          <w:szCs w:val="22"/>
        </w:rPr>
        <w:t xml:space="preserve"> + </w:t>
      </w:r>
      <w:proofErr w:type="spellStart"/>
      <w:r w:rsidR="00515267">
        <w:rPr>
          <w:rFonts w:ascii="Arial" w:hAnsi="Arial"/>
          <w:sz w:val="22"/>
          <w:szCs w:val="22"/>
        </w:rPr>
        <w:t>Beverage</w:t>
      </w:r>
      <w:proofErr w:type="spellEnd"/>
      <w:r w:rsidR="00515267">
        <w:rPr>
          <w:rFonts w:ascii="Arial" w:hAnsi="Arial"/>
          <w:sz w:val="22"/>
          <w:szCs w:val="22"/>
        </w:rPr>
        <w:t>, "</w:t>
      </w:r>
      <w:proofErr w:type="spellStart"/>
      <w:r w:rsidR="00515267">
        <w:rPr>
          <w:rFonts w:ascii="Arial" w:hAnsi="Arial"/>
          <w:sz w:val="22"/>
          <w:szCs w:val="22"/>
        </w:rPr>
        <w:t>Create</w:t>
      </w:r>
      <w:proofErr w:type="spellEnd"/>
      <w:r w:rsidR="00515267">
        <w:rPr>
          <w:rFonts w:ascii="Arial" w:hAnsi="Arial"/>
          <w:sz w:val="22"/>
          <w:szCs w:val="22"/>
        </w:rPr>
        <w:t xml:space="preserve">, </w:t>
      </w:r>
      <w:proofErr w:type="spellStart"/>
      <w:r w:rsidR="00515267">
        <w:rPr>
          <w:rFonts w:ascii="Arial" w:hAnsi="Arial"/>
          <w:sz w:val="22"/>
          <w:szCs w:val="22"/>
        </w:rPr>
        <w:t>Collaborate</w:t>
      </w:r>
      <w:proofErr w:type="spellEnd"/>
      <w:r w:rsidR="00515267">
        <w:rPr>
          <w:rFonts w:ascii="Arial" w:hAnsi="Arial"/>
          <w:sz w:val="22"/>
          <w:szCs w:val="22"/>
        </w:rPr>
        <w:t xml:space="preserve">, </w:t>
      </w:r>
      <w:proofErr w:type="spellStart"/>
      <w:r w:rsidR="00515267">
        <w:rPr>
          <w:rFonts w:ascii="Arial" w:hAnsi="Arial"/>
          <w:sz w:val="22"/>
          <w:szCs w:val="22"/>
        </w:rPr>
        <w:t>Innovate</w:t>
      </w:r>
      <w:proofErr w:type="spellEnd"/>
      <w:r w:rsidR="00515267">
        <w:rPr>
          <w:rFonts w:ascii="Arial" w:hAnsi="Arial"/>
          <w:sz w:val="22"/>
          <w:szCs w:val="22"/>
        </w:rPr>
        <w:t xml:space="preserve">", es una forma más de demostrar la pasión y el compromiso de la compañía por ayudar a las empresas a alcanzar sus objetivos </w:t>
      </w:r>
      <w:r w:rsidR="001E4119">
        <w:rPr>
          <w:rFonts w:ascii="Arial" w:hAnsi="Arial"/>
          <w:sz w:val="22"/>
          <w:szCs w:val="22"/>
        </w:rPr>
        <w:t>medio</w:t>
      </w:r>
      <w:r w:rsidR="00515267">
        <w:rPr>
          <w:rFonts w:ascii="Arial" w:hAnsi="Arial"/>
          <w:sz w:val="22"/>
          <w:szCs w:val="22"/>
        </w:rPr>
        <w:t xml:space="preserve">ambientales, esforzándose por crear una economía más circular y tener un impacto positivo en la vida de los consumidores </w:t>
      </w:r>
      <w:r w:rsidR="001E4119">
        <w:rPr>
          <w:rFonts w:ascii="Arial" w:hAnsi="Arial"/>
          <w:sz w:val="22"/>
          <w:szCs w:val="22"/>
        </w:rPr>
        <w:t>alrededor del mundo</w:t>
      </w:r>
      <w:r w:rsidR="00515267">
        <w:rPr>
          <w:rFonts w:ascii="Arial" w:hAnsi="Arial"/>
          <w:sz w:val="22"/>
          <w:szCs w:val="22"/>
        </w:rPr>
        <w:t>.</w:t>
      </w:r>
    </w:p>
    <w:p w14:paraId="5E8A2256" w14:textId="77777777" w:rsidR="0031599D" w:rsidRPr="00102725" w:rsidRDefault="0031599D" w:rsidP="00A17067">
      <w:pPr>
        <w:pStyle w:val="xmsonormal"/>
        <w:spacing w:line="360" w:lineRule="auto"/>
        <w:jc w:val="both"/>
        <w:rPr>
          <w:rFonts w:ascii="Arial" w:hAnsi="Arial" w:cs="Arial"/>
          <w:sz w:val="22"/>
          <w:szCs w:val="22"/>
        </w:rPr>
      </w:pPr>
    </w:p>
    <w:p w14:paraId="74543008" w14:textId="6B98FDDE" w:rsidR="00C1674D" w:rsidRPr="00D62C8B" w:rsidRDefault="00F3305A" w:rsidP="00A17067">
      <w:pPr>
        <w:pStyle w:val="xmsonormal"/>
        <w:spacing w:line="360" w:lineRule="auto"/>
        <w:jc w:val="both"/>
        <w:rPr>
          <w:rFonts w:ascii="Arial" w:hAnsi="Arial" w:cs="Arial"/>
          <w:sz w:val="22"/>
          <w:szCs w:val="22"/>
        </w:rPr>
      </w:pPr>
      <w:r>
        <w:rPr>
          <w:rFonts w:ascii="Arial" w:hAnsi="Arial"/>
          <w:sz w:val="22"/>
          <w:szCs w:val="22"/>
        </w:rPr>
        <w:t xml:space="preserve">“Nos alegra poder participar en </w:t>
      </w:r>
      <w:proofErr w:type="spellStart"/>
      <w:r w:rsidR="00315FD5">
        <w:rPr>
          <w:rFonts w:ascii="Arial" w:hAnsi="Arial"/>
          <w:sz w:val="22"/>
          <w:szCs w:val="22"/>
        </w:rPr>
        <w:t>d</w:t>
      </w:r>
      <w:r>
        <w:rPr>
          <w:rFonts w:ascii="Arial" w:hAnsi="Arial"/>
          <w:sz w:val="22"/>
          <w:szCs w:val="22"/>
        </w:rPr>
        <w:t>rinktec</w:t>
      </w:r>
      <w:proofErr w:type="spellEnd"/>
      <w:r>
        <w:rPr>
          <w:rFonts w:ascii="Arial" w:hAnsi="Arial"/>
          <w:sz w:val="22"/>
          <w:szCs w:val="22"/>
        </w:rPr>
        <w:t xml:space="preserve"> 2022 y pr</w:t>
      </w:r>
      <w:r w:rsidR="001E4119">
        <w:rPr>
          <w:rFonts w:ascii="Arial" w:hAnsi="Arial"/>
          <w:sz w:val="22"/>
          <w:szCs w:val="22"/>
        </w:rPr>
        <w:t>esentar</w:t>
      </w:r>
      <w:r>
        <w:rPr>
          <w:rFonts w:ascii="Arial" w:hAnsi="Arial"/>
          <w:sz w:val="22"/>
          <w:szCs w:val="22"/>
        </w:rPr>
        <w:t xml:space="preserve"> múltiples soluciones innovadoras </w:t>
      </w:r>
      <w:r w:rsidR="001E4119">
        <w:rPr>
          <w:rFonts w:ascii="Arial" w:hAnsi="Arial"/>
          <w:sz w:val="22"/>
          <w:szCs w:val="22"/>
        </w:rPr>
        <w:t xml:space="preserve">como </w:t>
      </w:r>
      <w:proofErr w:type="spellStart"/>
      <w:r>
        <w:rPr>
          <w:rFonts w:ascii="Arial" w:hAnsi="Arial"/>
          <w:sz w:val="22"/>
          <w:szCs w:val="22"/>
        </w:rPr>
        <w:t>Rocket</w:t>
      </w:r>
      <w:proofErr w:type="spellEnd"/>
      <w:r>
        <w:rPr>
          <w:rFonts w:ascii="Arial" w:hAnsi="Arial"/>
          <w:sz w:val="22"/>
          <w:szCs w:val="22"/>
        </w:rPr>
        <w:t xml:space="preserve">, el tapón deportivo de nueva generación; nuestra gama completa de cierres para bebidas; así como un adelanto de algunos prototipos diseñados para </w:t>
      </w:r>
      <w:r w:rsidR="001E4119">
        <w:rPr>
          <w:rFonts w:ascii="Arial" w:hAnsi="Arial"/>
          <w:sz w:val="22"/>
          <w:szCs w:val="22"/>
        </w:rPr>
        <w:t>cubrir nuevas necesidades de usabilidad y protección del producto</w:t>
      </w:r>
      <w:r>
        <w:rPr>
          <w:rFonts w:ascii="Arial" w:hAnsi="Arial"/>
          <w:sz w:val="22"/>
          <w:szCs w:val="22"/>
        </w:rPr>
        <w:t xml:space="preserve">”, señala Arthur Lenoir, director de marketing de producto para EMEA </w:t>
      </w:r>
      <w:r w:rsidR="001E4119">
        <w:rPr>
          <w:rFonts w:ascii="Arial" w:hAnsi="Arial"/>
          <w:sz w:val="22"/>
          <w:szCs w:val="22"/>
        </w:rPr>
        <w:t>en</w:t>
      </w:r>
      <w:r>
        <w:rPr>
          <w:rFonts w:ascii="Arial" w:hAnsi="Arial"/>
          <w:sz w:val="22"/>
          <w:szCs w:val="22"/>
        </w:rPr>
        <w:t xml:space="preserve"> Aptar </w:t>
      </w:r>
      <w:proofErr w:type="spellStart"/>
      <w:r>
        <w:rPr>
          <w:rFonts w:ascii="Arial" w:hAnsi="Arial"/>
          <w:sz w:val="22"/>
          <w:szCs w:val="22"/>
        </w:rPr>
        <w:t>Food</w:t>
      </w:r>
      <w:proofErr w:type="spellEnd"/>
      <w:r>
        <w:rPr>
          <w:rFonts w:ascii="Arial" w:hAnsi="Arial"/>
          <w:sz w:val="22"/>
          <w:szCs w:val="22"/>
        </w:rPr>
        <w:t xml:space="preserve"> + </w:t>
      </w:r>
      <w:proofErr w:type="spellStart"/>
      <w:r>
        <w:rPr>
          <w:rFonts w:ascii="Arial" w:hAnsi="Arial"/>
          <w:sz w:val="22"/>
          <w:szCs w:val="22"/>
        </w:rPr>
        <w:t>Beverage</w:t>
      </w:r>
      <w:proofErr w:type="spellEnd"/>
      <w:r>
        <w:rPr>
          <w:rFonts w:ascii="Arial" w:hAnsi="Arial"/>
          <w:sz w:val="22"/>
          <w:szCs w:val="22"/>
        </w:rPr>
        <w:t xml:space="preserve">. “Estamos encantados de poder reunirnos nuevamente en persona en esta cita destacada del sector. Aptar </w:t>
      </w:r>
      <w:proofErr w:type="spellStart"/>
      <w:r>
        <w:rPr>
          <w:rFonts w:ascii="Arial" w:hAnsi="Arial"/>
          <w:sz w:val="22"/>
          <w:szCs w:val="22"/>
        </w:rPr>
        <w:t>Food</w:t>
      </w:r>
      <w:proofErr w:type="spellEnd"/>
      <w:r>
        <w:rPr>
          <w:rFonts w:ascii="Arial" w:hAnsi="Arial"/>
          <w:sz w:val="22"/>
          <w:szCs w:val="22"/>
        </w:rPr>
        <w:t xml:space="preserve"> + </w:t>
      </w:r>
      <w:proofErr w:type="spellStart"/>
      <w:r>
        <w:rPr>
          <w:rFonts w:ascii="Arial" w:hAnsi="Arial"/>
          <w:sz w:val="22"/>
          <w:szCs w:val="22"/>
        </w:rPr>
        <w:t>Beverage</w:t>
      </w:r>
      <w:proofErr w:type="spellEnd"/>
      <w:r>
        <w:rPr>
          <w:rFonts w:ascii="Arial" w:hAnsi="Arial"/>
          <w:sz w:val="22"/>
          <w:szCs w:val="22"/>
        </w:rPr>
        <w:t xml:space="preserve"> es una empresa líder en innovación, reconocida por ayudar a los clientes a revolucionar sus </w:t>
      </w:r>
      <w:r>
        <w:rPr>
          <w:rFonts w:ascii="Arial" w:hAnsi="Arial"/>
          <w:sz w:val="22"/>
          <w:szCs w:val="22"/>
        </w:rPr>
        <w:lastRenderedPageBreak/>
        <w:t xml:space="preserve">envases con un rendimiento, </w:t>
      </w:r>
      <w:r w:rsidR="001E4119">
        <w:rPr>
          <w:rFonts w:ascii="Arial" w:hAnsi="Arial"/>
          <w:sz w:val="22"/>
          <w:szCs w:val="22"/>
        </w:rPr>
        <w:t xml:space="preserve">comodidad </w:t>
      </w:r>
      <w:r>
        <w:rPr>
          <w:rFonts w:ascii="Arial" w:hAnsi="Arial"/>
          <w:sz w:val="22"/>
          <w:szCs w:val="22"/>
        </w:rPr>
        <w:t xml:space="preserve">y seguridad superiores; pero no hay innovación sin sostenibilidad, y por eso será nuestro eje central en la feria”.  Aptar demostrará su compromiso con la sostenibilidad presentando innovaciones como </w:t>
      </w:r>
      <w:r w:rsidR="004B251B">
        <w:rPr>
          <w:rFonts w:ascii="Arial" w:hAnsi="Arial"/>
          <w:sz w:val="22"/>
          <w:szCs w:val="22"/>
        </w:rPr>
        <w:t>tapones adheridos a la botella</w:t>
      </w:r>
      <w:r>
        <w:rPr>
          <w:rFonts w:ascii="Arial" w:hAnsi="Arial"/>
          <w:sz w:val="22"/>
          <w:szCs w:val="22"/>
        </w:rPr>
        <w:t xml:space="preserve">, sin </w:t>
      </w:r>
      <w:r w:rsidR="004B251B">
        <w:rPr>
          <w:rFonts w:ascii="Arial" w:hAnsi="Arial"/>
          <w:sz w:val="22"/>
          <w:szCs w:val="22"/>
        </w:rPr>
        <w:t>lámina de sellado</w:t>
      </w:r>
      <w:r>
        <w:rPr>
          <w:rFonts w:ascii="Arial" w:hAnsi="Arial"/>
          <w:sz w:val="22"/>
          <w:szCs w:val="22"/>
        </w:rPr>
        <w:t xml:space="preserve"> y válvulas reciclables; certificaciones como ISCC+, colaboraciones con </w:t>
      </w:r>
      <w:proofErr w:type="spellStart"/>
      <w:r>
        <w:rPr>
          <w:rFonts w:ascii="Arial" w:hAnsi="Arial"/>
          <w:sz w:val="22"/>
          <w:szCs w:val="22"/>
        </w:rPr>
        <w:t>PureCycle</w:t>
      </w:r>
      <w:proofErr w:type="spellEnd"/>
      <w:r>
        <w:rPr>
          <w:rFonts w:ascii="Arial" w:hAnsi="Arial"/>
          <w:sz w:val="22"/>
          <w:szCs w:val="22"/>
        </w:rPr>
        <w:t xml:space="preserve">, REBO, MIWA y otros; y la colaboración activa con organizaciones clave como </w:t>
      </w:r>
      <w:proofErr w:type="spellStart"/>
      <w:r>
        <w:rPr>
          <w:rFonts w:ascii="Arial" w:hAnsi="Arial"/>
          <w:sz w:val="22"/>
          <w:szCs w:val="22"/>
        </w:rPr>
        <w:t>RecyClass</w:t>
      </w:r>
      <w:proofErr w:type="spellEnd"/>
      <w:r>
        <w:rPr>
          <w:rFonts w:ascii="Arial" w:hAnsi="Arial"/>
          <w:sz w:val="22"/>
          <w:szCs w:val="22"/>
        </w:rPr>
        <w:t>, WRAP, APR y WBCSD. “Una parte importante de nuestra estrategia consiste en diseñar pensando en la sostenibilidad, incorporar más productos reciclables</w:t>
      </w:r>
      <w:r w:rsidR="00432E9D">
        <w:rPr>
          <w:rFonts w:ascii="Arial" w:hAnsi="Arial"/>
          <w:sz w:val="22"/>
          <w:szCs w:val="22"/>
        </w:rPr>
        <w:t>,</w:t>
      </w:r>
      <w:r>
        <w:rPr>
          <w:rFonts w:ascii="Arial" w:hAnsi="Arial"/>
          <w:sz w:val="22"/>
          <w:szCs w:val="22"/>
        </w:rPr>
        <w:t xml:space="preserve"> reutilizables y </w:t>
      </w:r>
      <w:r w:rsidR="00432E9D">
        <w:rPr>
          <w:rFonts w:ascii="Arial" w:hAnsi="Arial"/>
          <w:sz w:val="22"/>
          <w:szCs w:val="22"/>
        </w:rPr>
        <w:t>reduciendo el uso</w:t>
      </w:r>
      <w:r>
        <w:rPr>
          <w:rFonts w:ascii="Arial" w:hAnsi="Arial"/>
          <w:sz w:val="22"/>
          <w:szCs w:val="22"/>
        </w:rPr>
        <w:t xml:space="preserve"> de resinas convencionales de origen fósil”, agrega Lenoir.</w:t>
      </w:r>
    </w:p>
    <w:p w14:paraId="5CC3873C" w14:textId="77777777" w:rsidR="009B62F1" w:rsidRPr="00102725" w:rsidRDefault="009B62F1" w:rsidP="00A17067">
      <w:pPr>
        <w:pStyle w:val="xmsonormal"/>
        <w:spacing w:line="360" w:lineRule="auto"/>
        <w:jc w:val="both"/>
        <w:rPr>
          <w:rFonts w:ascii="Arial" w:hAnsi="Arial" w:cs="Arial"/>
          <w:sz w:val="22"/>
          <w:szCs w:val="22"/>
        </w:rPr>
      </w:pPr>
    </w:p>
    <w:p w14:paraId="5427EB07" w14:textId="77777777" w:rsidR="00F3305A" w:rsidRPr="009B62F1" w:rsidRDefault="00BC3AB4" w:rsidP="00A17067">
      <w:pPr>
        <w:pStyle w:val="Heading3"/>
        <w:spacing w:after="120"/>
        <w:jc w:val="both"/>
        <w:rPr>
          <w:rFonts w:ascii="Arial" w:hAnsi="Arial" w:cs="Arial"/>
        </w:rPr>
      </w:pPr>
      <w:proofErr w:type="spellStart"/>
      <w:r>
        <w:rPr>
          <w:rFonts w:ascii="Arial" w:hAnsi="Arial"/>
        </w:rPr>
        <w:t>Rocket</w:t>
      </w:r>
      <w:proofErr w:type="spellEnd"/>
      <w:r>
        <w:rPr>
          <w:rFonts w:ascii="Arial" w:hAnsi="Arial"/>
        </w:rPr>
        <w:t xml:space="preserve"> hacia el futuro de las soluciones sujetas</w:t>
      </w:r>
    </w:p>
    <w:p w14:paraId="1A704A68" w14:textId="77777777" w:rsidR="000B7B67" w:rsidRDefault="000B7B67" w:rsidP="00A17067">
      <w:pPr>
        <w:pStyle w:val="xmsonormal"/>
        <w:spacing w:line="360" w:lineRule="auto"/>
        <w:jc w:val="both"/>
        <w:rPr>
          <w:rFonts w:ascii="Arial" w:hAnsi="Arial" w:cs="Arial"/>
          <w:sz w:val="22"/>
          <w:szCs w:val="22"/>
        </w:rPr>
      </w:pPr>
      <w:r>
        <w:rPr>
          <w:rFonts w:ascii="Arial" w:hAnsi="Arial"/>
          <w:sz w:val="22"/>
          <w:szCs w:val="22"/>
        </w:rPr>
        <w:t xml:space="preserve">Durante la feria, Aptar presentará </w:t>
      </w:r>
      <w:r w:rsidR="00432E9D">
        <w:rPr>
          <w:rFonts w:ascii="Arial" w:hAnsi="Arial"/>
          <w:sz w:val="22"/>
          <w:szCs w:val="22"/>
        </w:rPr>
        <w:t xml:space="preserve">la nueva generación de tapón deportivo: </w:t>
      </w:r>
      <w:proofErr w:type="spellStart"/>
      <w:r w:rsidR="00432E9D">
        <w:rPr>
          <w:rFonts w:ascii="Arial" w:hAnsi="Arial"/>
          <w:sz w:val="22"/>
          <w:szCs w:val="22"/>
        </w:rPr>
        <w:t>Rocket</w:t>
      </w:r>
      <w:proofErr w:type="spellEnd"/>
      <w:r>
        <w:rPr>
          <w:rFonts w:ascii="Arial" w:hAnsi="Arial"/>
          <w:sz w:val="22"/>
          <w:szCs w:val="22"/>
        </w:rPr>
        <w:t xml:space="preserve">; </w:t>
      </w:r>
      <w:r w:rsidR="00432E9D">
        <w:rPr>
          <w:rFonts w:ascii="Arial" w:hAnsi="Arial"/>
          <w:sz w:val="22"/>
          <w:szCs w:val="22"/>
        </w:rPr>
        <w:t>un tapón adherido a la botella que mejora</w:t>
      </w:r>
      <w:r>
        <w:rPr>
          <w:rFonts w:ascii="Arial" w:hAnsi="Arial"/>
          <w:sz w:val="22"/>
          <w:szCs w:val="22"/>
        </w:rPr>
        <w:t xml:space="preserve"> el estándar de visibilidad de</w:t>
      </w:r>
      <w:r w:rsidR="00432E9D">
        <w:rPr>
          <w:rFonts w:ascii="Arial" w:hAnsi="Arial"/>
          <w:sz w:val="22"/>
          <w:szCs w:val="22"/>
        </w:rPr>
        <w:t>l precinto de seguridad, ya no desprendible. Cuenta con un</w:t>
      </w:r>
      <w:r>
        <w:rPr>
          <w:rFonts w:ascii="Arial" w:hAnsi="Arial"/>
          <w:sz w:val="22"/>
          <w:szCs w:val="22"/>
        </w:rPr>
        <w:t xml:space="preserve"> amplio ángulo de apertura para </w:t>
      </w:r>
      <w:r w:rsidR="00432E9D">
        <w:rPr>
          <w:rFonts w:ascii="Arial" w:hAnsi="Arial"/>
          <w:sz w:val="22"/>
          <w:szCs w:val="22"/>
        </w:rPr>
        <w:t>facilitar el uso al consumidor</w:t>
      </w:r>
      <w:r>
        <w:rPr>
          <w:rFonts w:ascii="Arial" w:hAnsi="Arial"/>
          <w:sz w:val="22"/>
          <w:szCs w:val="22"/>
        </w:rPr>
        <w:t xml:space="preserve">. </w:t>
      </w:r>
      <w:proofErr w:type="spellStart"/>
      <w:r>
        <w:rPr>
          <w:rFonts w:ascii="Arial" w:hAnsi="Arial"/>
          <w:sz w:val="22"/>
          <w:szCs w:val="22"/>
        </w:rPr>
        <w:t>Rocket</w:t>
      </w:r>
      <w:proofErr w:type="spellEnd"/>
      <w:r>
        <w:rPr>
          <w:rFonts w:ascii="Arial" w:hAnsi="Arial"/>
          <w:sz w:val="22"/>
          <w:szCs w:val="22"/>
        </w:rPr>
        <w:t xml:space="preserve"> cumple la nueva directiva europea para plásticos de un solo uso, que entrará en vigor a mediados de 2024.</w:t>
      </w:r>
    </w:p>
    <w:p w14:paraId="60E3299B" w14:textId="77777777" w:rsidR="00A17067" w:rsidRPr="00102725" w:rsidRDefault="00A17067" w:rsidP="00A17067">
      <w:pPr>
        <w:pStyle w:val="xmsonormal"/>
        <w:spacing w:line="360" w:lineRule="auto"/>
        <w:jc w:val="both"/>
        <w:rPr>
          <w:rFonts w:ascii="Arial" w:hAnsi="Arial" w:cs="Arial"/>
          <w:sz w:val="22"/>
          <w:szCs w:val="22"/>
        </w:rPr>
      </w:pPr>
    </w:p>
    <w:p w14:paraId="05C0177F" w14:textId="77777777" w:rsidR="00C46A91" w:rsidRDefault="00C46A91" w:rsidP="00A17067">
      <w:pPr>
        <w:pStyle w:val="Heading3"/>
        <w:spacing w:after="120"/>
        <w:jc w:val="both"/>
        <w:rPr>
          <w:rFonts w:ascii="Arial" w:hAnsi="Arial" w:cs="Arial"/>
        </w:rPr>
      </w:pPr>
      <w:r>
        <w:rPr>
          <w:rFonts w:ascii="Arial" w:hAnsi="Arial"/>
        </w:rPr>
        <w:t xml:space="preserve">Válvula reciclable </w:t>
      </w:r>
      <w:proofErr w:type="spellStart"/>
      <w:r>
        <w:rPr>
          <w:rFonts w:ascii="Arial" w:hAnsi="Arial"/>
        </w:rPr>
        <w:t>SimpliCycle</w:t>
      </w:r>
      <w:proofErr w:type="spellEnd"/>
      <w:r>
        <w:rPr>
          <w:rFonts w:ascii="Arial" w:hAnsi="Arial"/>
        </w:rPr>
        <w:t>™: sostenibilidad y alto rendimiento</w:t>
      </w:r>
    </w:p>
    <w:p w14:paraId="3552241A" w14:textId="77777777" w:rsidR="00515267" w:rsidRDefault="00432E9D" w:rsidP="00A17067">
      <w:pPr>
        <w:spacing w:after="0" w:line="360" w:lineRule="auto"/>
        <w:jc w:val="both"/>
        <w:rPr>
          <w:rFonts w:ascii="Arial" w:hAnsi="Arial" w:cs="Arial"/>
        </w:rPr>
      </w:pPr>
      <w:r>
        <w:rPr>
          <w:rFonts w:ascii="Arial" w:hAnsi="Arial"/>
        </w:rPr>
        <w:t>Desde hace más de 25 años, Aptar es</w:t>
      </w:r>
      <w:r w:rsidR="00B34767">
        <w:rPr>
          <w:rFonts w:ascii="Arial" w:hAnsi="Arial"/>
        </w:rPr>
        <w:t xml:space="preserve"> líder del sector </w:t>
      </w:r>
      <w:r>
        <w:rPr>
          <w:rFonts w:ascii="Arial" w:hAnsi="Arial"/>
        </w:rPr>
        <w:t>de</w:t>
      </w:r>
      <w:r w:rsidR="00B34767">
        <w:rPr>
          <w:rFonts w:ascii="Arial" w:hAnsi="Arial"/>
        </w:rPr>
        <w:t xml:space="preserve"> suministro de </w:t>
      </w:r>
      <w:r>
        <w:rPr>
          <w:rFonts w:ascii="Arial" w:hAnsi="Arial"/>
        </w:rPr>
        <w:t>válvulas de control de dispensación. L</w:t>
      </w:r>
      <w:r w:rsidR="00B34767">
        <w:rPr>
          <w:rFonts w:ascii="Arial" w:hAnsi="Arial"/>
        </w:rPr>
        <w:t xml:space="preserve">a válvula reciclable </w:t>
      </w:r>
      <w:proofErr w:type="spellStart"/>
      <w:r w:rsidR="00B34767">
        <w:rPr>
          <w:rFonts w:ascii="Arial" w:hAnsi="Arial"/>
        </w:rPr>
        <w:t>SimpliCycle</w:t>
      </w:r>
      <w:proofErr w:type="spellEnd"/>
      <w:r w:rsidR="00B34767">
        <w:rPr>
          <w:rFonts w:ascii="Arial" w:hAnsi="Arial"/>
        </w:rPr>
        <w:t xml:space="preserve"> de Aptar </w:t>
      </w:r>
      <w:r>
        <w:rPr>
          <w:rFonts w:ascii="Arial" w:hAnsi="Arial"/>
        </w:rPr>
        <w:t>sitúa a</w:t>
      </w:r>
      <w:r w:rsidR="00B34767">
        <w:rPr>
          <w:rFonts w:ascii="Arial" w:hAnsi="Arial"/>
        </w:rPr>
        <w:t xml:space="preserve"> la sostenibilidad </w:t>
      </w:r>
      <w:r>
        <w:rPr>
          <w:rFonts w:ascii="Arial" w:hAnsi="Arial"/>
        </w:rPr>
        <w:t>como motor de</w:t>
      </w:r>
      <w:r w:rsidR="00B34767">
        <w:rPr>
          <w:rFonts w:ascii="Arial" w:hAnsi="Arial"/>
        </w:rPr>
        <w:t xml:space="preserve"> la innovación. Fabricada con un material de baja densidad, la válvula flota en los tanques de reciclaje, lo que permite separarla fácilmente del flujo de PET y reciclarla posteriormente en el flujo de PP/PE.</w:t>
      </w:r>
      <w:r>
        <w:rPr>
          <w:rFonts w:ascii="Arial" w:hAnsi="Arial"/>
        </w:rPr>
        <w:t xml:space="preserve"> Las soluciones de dispensación de</w:t>
      </w:r>
      <w:r w:rsidR="00B34767">
        <w:rPr>
          <w:rFonts w:ascii="Arial" w:hAnsi="Arial"/>
        </w:rPr>
        <w:t xml:space="preserve"> Aptar</w:t>
      </w:r>
      <w:r>
        <w:rPr>
          <w:rFonts w:ascii="Arial" w:hAnsi="Arial"/>
        </w:rPr>
        <w:t xml:space="preserve"> que cuentan con</w:t>
      </w:r>
      <w:r w:rsidR="00B34767">
        <w:rPr>
          <w:rFonts w:ascii="Arial" w:hAnsi="Arial"/>
        </w:rPr>
        <w:t xml:space="preserve"> la válvula </w:t>
      </w:r>
      <w:proofErr w:type="spellStart"/>
      <w:r w:rsidR="00B34767">
        <w:rPr>
          <w:rFonts w:ascii="Arial" w:hAnsi="Arial"/>
        </w:rPr>
        <w:t>SimpliCycle</w:t>
      </w:r>
      <w:proofErr w:type="spellEnd"/>
      <w:r w:rsidR="00B34767">
        <w:rPr>
          <w:rFonts w:ascii="Arial" w:hAnsi="Arial"/>
        </w:rPr>
        <w:t xml:space="preserve"> TPE </w:t>
      </w:r>
      <w:r>
        <w:rPr>
          <w:rFonts w:ascii="Arial" w:hAnsi="Arial"/>
        </w:rPr>
        <w:t>son</w:t>
      </w:r>
      <w:r w:rsidR="00B34767">
        <w:rPr>
          <w:rFonts w:ascii="Arial" w:hAnsi="Arial"/>
        </w:rPr>
        <w:t xml:space="preserve"> totalmente reciclable</w:t>
      </w:r>
      <w:r>
        <w:rPr>
          <w:rFonts w:ascii="Arial" w:hAnsi="Arial"/>
        </w:rPr>
        <w:t>s</w:t>
      </w:r>
      <w:r w:rsidR="00B34767">
        <w:rPr>
          <w:rFonts w:ascii="Arial" w:hAnsi="Arial"/>
        </w:rPr>
        <w:t xml:space="preserve"> </w:t>
      </w:r>
      <w:r>
        <w:rPr>
          <w:rFonts w:ascii="Arial" w:hAnsi="Arial"/>
        </w:rPr>
        <w:t>sin impactar en el resultado de dispensación y aptar para</w:t>
      </w:r>
      <w:r w:rsidR="00B34767">
        <w:rPr>
          <w:rFonts w:ascii="Arial" w:hAnsi="Arial"/>
        </w:rPr>
        <w:t xml:space="preserve"> envases de PET, PE o PP. </w:t>
      </w:r>
      <w:proofErr w:type="spellStart"/>
      <w:r w:rsidR="00B34767">
        <w:rPr>
          <w:rFonts w:ascii="Arial" w:hAnsi="Arial"/>
        </w:rPr>
        <w:t>SimpliCycle</w:t>
      </w:r>
      <w:proofErr w:type="spellEnd"/>
      <w:r w:rsidR="00B34767">
        <w:rPr>
          <w:rFonts w:ascii="Arial" w:hAnsi="Arial"/>
        </w:rPr>
        <w:t xml:space="preserve"> recibió el premio a la mejor iniciativa de RSC/sostenibilidad de 2021 en los premios </w:t>
      </w:r>
      <w:proofErr w:type="spellStart"/>
      <w:r w:rsidR="00B34767">
        <w:rPr>
          <w:rFonts w:ascii="Arial" w:hAnsi="Arial"/>
        </w:rPr>
        <w:t>World</w:t>
      </w:r>
      <w:proofErr w:type="spellEnd"/>
      <w:r w:rsidR="00B34767">
        <w:rPr>
          <w:rFonts w:ascii="Arial" w:hAnsi="Arial"/>
        </w:rPr>
        <w:t xml:space="preserve"> </w:t>
      </w:r>
      <w:proofErr w:type="spellStart"/>
      <w:r w:rsidR="00B34767">
        <w:rPr>
          <w:rFonts w:ascii="Arial" w:hAnsi="Arial"/>
        </w:rPr>
        <w:t>Food</w:t>
      </w:r>
      <w:proofErr w:type="spellEnd"/>
      <w:r w:rsidR="00B34767">
        <w:rPr>
          <w:rFonts w:ascii="Arial" w:hAnsi="Arial"/>
        </w:rPr>
        <w:t xml:space="preserve"> </w:t>
      </w:r>
      <w:proofErr w:type="spellStart"/>
      <w:r w:rsidR="00B34767">
        <w:rPr>
          <w:rFonts w:ascii="Arial" w:hAnsi="Arial"/>
        </w:rPr>
        <w:t>Innovation</w:t>
      </w:r>
      <w:proofErr w:type="spellEnd"/>
      <w:r w:rsidR="00B34767">
        <w:rPr>
          <w:rFonts w:ascii="Arial" w:hAnsi="Arial"/>
        </w:rPr>
        <w:t xml:space="preserve"> </w:t>
      </w:r>
      <w:proofErr w:type="spellStart"/>
      <w:r w:rsidR="00B34767">
        <w:rPr>
          <w:rFonts w:ascii="Arial" w:hAnsi="Arial"/>
        </w:rPr>
        <w:t>Awards</w:t>
      </w:r>
      <w:proofErr w:type="spellEnd"/>
      <w:r w:rsidR="00B34767">
        <w:rPr>
          <w:rFonts w:ascii="Arial" w:hAnsi="Arial"/>
        </w:rPr>
        <w:t xml:space="preserve">, y en 2022 obtuvo el prestigioso premio </w:t>
      </w:r>
      <w:proofErr w:type="spellStart"/>
      <w:r w:rsidR="00B34767">
        <w:rPr>
          <w:rFonts w:ascii="Arial" w:hAnsi="Arial"/>
        </w:rPr>
        <w:t>WorldStar</w:t>
      </w:r>
      <w:proofErr w:type="spellEnd"/>
      <w:r w:rsidR="00B34767">
        <w:rPr>
          <w:rFonts w:ascii="Arial" w:hAnsi="Arial"/>
        </w:rPr>
        <w:t xml:space="preserve"> Global </w:t>
      </w:r>
      <w:proofErr w:type="spellStart"/>
      <w:r w:rsidR="00B34767">
        <w:rPr>
          <w:rFonts w:ascii="Arial" w:hAnsi="Arial"/>
        </w:rPr>
        <w:t>Packaging</w:t>
      </w:r>
      <w:proofErr w:type="spellEnd"/>
      <w:r w:rsidR="00B34767">
        <w:rPr>
          <w:rFonts w:ascii="Arial" w:hAnsi="Arial"/>
        </w:rPr>
        <w:t xml:space="preserve"> </w:t>
      </w:r>
      <w:proofErr w:type="spellStart"/>
      <w:r w:rsidR="00B34767">
        <w:rPr>
          <w:rFonts w:ascii="Arial" w:hAnsi="Arial"/>
        </w:rPr>
        <w:t>Award</w:t>
      </w:r>
      <w:proofErr w:type="spellEnd"/>
      <w:r w:rsidR="00B34767">
        <w:rPr>
          <w:rFonts w:ascii="Arial" w:hAnsi="Arial"/>
        </w:rPr>
        <w:t xml:space="preserve"> 2022 de innovación en envases.</w:t>
      </w:r>
    </w:p>
    <w:p w14:paraId="2B3FBF6E" w14:textId="77777777" w:rsidR="00B34767" w:rsidRPr="00102725" w:rsidRDefault="00B34767" w:rsidP="00A17067">
      <w:pPr>
        <w:spacing w:after="0" w:line="360" w:lineRule="auto"/>
        <w:jc w:val="both"/>
        <w:rPr>
          <w:rFonts w:ascii="Arial" w:hAnsi="Arial" w:cs="Arial"/>
          <w:lang w:eastAsia="fr-FR"/>
        </w:rPr>
      </w:pPr>
    </w:p>
    <w:p w14:paraId="479FAB76" w14:textId="77777777" w:rsidR="00BC3AB4" w:rsidRPr="00D73950" w:rsidRDefault="00F85D33" w:rsidP="00A17067">
      <w:pPr>
        <w:pStyle w:val="Heading3"/>
        <w:spacing w:after="120"/>
        <w:jc w:val="both"/>
        <w:rPr>
          <w:rFonts w:ascii="Arial" w:hAnsi="Arial"/>
        </w:rPr>
      </w:pPr>
      <w:r w:rsidRPr="00D73950">
        <w:rPr>
          <w:rFonts w:ascii="Arial" w:hAnsi="Arial"/>
        </w:rPr>
        <w:t xml:space="preserve">Conceptos </w:t>
      </w:r>
      <w:r w:rsidR="00866DB7" w:rsidRPr="00D73950">
        <w:rPr>
          <w:rFonts w:ascii="Arial" w:hAnsi="Arial"/>
        </w:rPr>
        <w:t xml:space="preserve">disruptivos y soluciones innovadoras </w:t>
      </w:r>
    </w:p>
    <w:p w14:paraId="5381B92A" w14:textId="05082F0E" w:rsidR="007229B4" w:rsidRPr="00D73950" w:rsidRDefault="00E23B14" w:rsidP="00A17067">
      <w:pPr>
        <w:spacing w:after="0" w:line="360" w:lineRule="auto"/>
        <w:jc w:val="both"/>
        <w:rPr>
          <w:rFonts w:ascii="Arial" w:hAnsi="Arial" w:cs="Arial"/>
          <w:color w:val="000000" w:themeColor="text1"/>
        </w:rPr>
      </w:pPr>
      <w:r w:rsidRPr="00D73950">
        <w:rPr>
          <w:rFonts w:ascii="Arial" w:hAnsi="Arial"/>
          <w:color w:val="000000" w:themeColor="text1"/>
        </w:rPr>
        <w:t xml:space="preserve">Aptar </w:t>
      </w:r>
      <w:proofErr w:type="spellStart"/>
      <w:r w:rsidRPr="00D73950">
        <w:rPr>
          <w:rFonts w:ascii="Arial" w:hAnsi="Arial"/>
          <w:color w:val="000000" w:themeColor="text1"/>
        </w:rPr>
        <w:t>Food</w:t>
      </w:r>
      <w:proofErr w:type="spellEnd"/>
      <w:r w:rsidRPr="00D73950">
        <w:rPr>
          <w:rFonts w:ascii="Arial" w:hAnsi="Arial"/>
          <w:color w:val="000000" w:themeColor="text1"/>
        </w:rPr>
        <w:t xml:space="preserve"> + </w:t>
      </w:r>
      <w:proofErr w:type="spellStart"/>
      <w:r w:rsidRPr="00D73950">
        <w:rPr>
          <w:rFonts w:ascii="Arial" w:hAnsi="Arial"/>
          <w:color w:val="000000" w:themeColor="text1"/>
        </w:rPr>
        <w:t>Beverage</w:t>
      </w:r>
      <w:proofErr w:type="spellEnd"/>
      <w:r w:rsidRPr="00D73950">
        <w:rPr>
          <w:rFonts w:ascii="Arial" w:hAnsi="Arial"/>
          <w:color w:val="000000" w:themeColor="text1"/>
        </w:rPr>
        <w:t xml:space="preserve"> también presentará nuevas </w:t>
      </w:r>
      <w:r w:rsidR="00D73950" w:rsidRPr="00D73950">
        <w:rPr>
          <w:rFonts w:ascii="Arial" w:hAnsi="Arial"/>
          <w:color w:val="000000" w:themeColor="text1"/>
        </w:rPr>
        <w:t>soluciones de vertido de bebidas</w:t>
      </w:r>
      <w:r w:rsidRPr="00D73950">
        <w:rPr>
          <w:rFonts w:ascii="Arial" w:hAnsi="Arial"/>
          <w:color w:val="000000" w:themeColor="text1"/>
        </w:rPr>
        <w:t>, inclu</w:t>
      </w:r>
      <w:r w:rsidR="00D73950" w:rsidRPr="00D73950">
        <w:rPr>
          <w:rFonts w:ascii="Arial" w:hAnsi="Arial"/>
          <w:color w:val="000000" w:themeColor="text1"/>
        </w:rPr>
        <w:t>yendo el</w:t>
      </w:r>
      <w:r w:rsidRPr="00D73950">
        <w:rPr>
          <w:rFonts w:ascii="Arial" w:hAnsi="Arial"/>
          <w:color w:val="000000" w:themeColor="text1"/>
        </w:rPr>
        <w:t xml:space="preserve"> prototipo del nuevo tapón Blue EVO </w:t>
      </w:r>
      <w:proofErr w:type="spellStart"/>
      <w:r w:rsidRPr="00D73950">
        <w:rPr>
          <w:rFonts w:ascii="Arial" w:hAnsi="Arial"/>
          <w:color w:val="000000" w:themeColor="text1"/>
        </w:rPr>
        <w:t>Cap</w:t>
      </w:r>
      <w:proofErr w:type="spellEnd"/>
      <w:r w:rsidRPr="00D73950">
        <w:rPr>
          <w:rFonts w:ascii="Arial" w:hAnsi="Arial"/>
          <w:color w:val="000000" w:themeColor="text1"/>
        </w:rPr>
        <w:t xml:space="preserve">, así como soluciones </w:t>
      </w:r>
      <w:r w:rsidR="00D73950" w:rsidRPr="00D73950">
        <w:rPr>
          <w:rFonts w:ascii="Arial" w:hAnsi="Arial"/>
          <w:color w:val="000000" w:themeColor="text1"/>
        </w:rPr>
        <w:t>de dispensación de</w:t>
      </w:r>
      <w:r w:rsidRPr="00D73950">
        <w:rPr>
          <w:rFonts w:ascii="Arial" w:hAnsi="Arial"/>
          <w:color w:val="000000" w:themeColor="text1"/>
        </w:rPr>
        <w:t xml:space="preserve"> bebidas en formato </w:t>
      </w:r>
      <w:r w:rsidR="00D73950" w:rsidRPr="00D73950">
        <w:rPr>
          <w:rFonts w:ascii="Arial" w:hAnsi="Arial"/>
          <w:color w:val="000000" w:themeColor="text1"/>
        </w:rPr>
        <w:t>flexible invertido</w:t>
      </w:r>
      <w:r w:rsidRPr="00D73950">
        <w:rPr>
          <w:rFonts w:ascii="Arial" w:hAnsi="Arial"/>
          <w:color w:val="000000" w:themeColor="text1"/>
        </w:rPr>
        <w:t>. “Como líder en soluciones d</w:t>
      </w:r>
      <w:r w:rsidR="00D73950" w:rsidRPr="00D73950">
        <w:rPr>
          <w:rFonts w:ascii="Arial" w:hAnsi="Arial"/>
          <w:color w:val="000000" w:themeColor="text1"/>
        </w:rPr>
        <w:t>e dispensación</w:t>
      </w:r>
      <w:r w:rsidRPr="00D73950">
        <w:rPr>
          <w:rFonts w:ascii="Arial" w:hAnsi="Arial"/>
          <w:color w:val="000000" w:themeColor="text1"/>
        </w:rPr>
        <w:t xml:space="preserve">, Aptar se compromete a mejorar la capacidad de reciclado de los envases de plástico y pone su empeño en ayudar a las marcas a alcanzar sus objetivos </w:t>
      </w:r>
      <w:r w:rsidR="00D73950" w:rsidRPr="00D73950">
        <w:rPr>
          <w:rFonts w:ascii="Arial" w:hAnsi="Arial"/>
          <w:color w:val="000000" w:themeColor="text1"/>
        </w:rPr>
        <w:t>medio</w:t>
      </w:r>
      <w:r w:rsidRPr="00D73950">
        <w:rPr>
          <w:rFonts w:ascii="Arial" w:hAnsi="Arial"/>
          <w:color w:val="000000" w:themeColor="text1"/>
        </w:rPr>
        <w:t xml:space="preserve">ambientales con soluciones de </w:t>
      </w:r>
      <w:r w:rsidR="00D73950" w:rsidRPr="00D73950">
        <w:rPr>
          <w:rFonts w:ascii="Arial" w:hAnsi="Arial"/>
          <w:color w:val="000000" w:themeColor="text1"/>
        </w:rPr>
        <w:t>alta calidad</w:t>
      </w:r>
      <w:r w:rsidRPr="00D73950">
        <w:rPr>
          <w:rFonts w:ascii="Arial" w:hAnsi="Arial"/>
          <w:color w:val="000000" w:themeColor="text1"/>
        </w:rPr>
        <w:t xml:space="preserve">, al tiempo que genera un impacto positivo en la vida de los consumidores y en el planeta”, señala Lenoir. “Los visitantes de nuestro stand en </w:t>
      </w:r>
      <w:proofErr w:type="spellStart"/>
      <w:r w:rsidR="00315FD5">
        <w:rPr>
          <w:rFonts w:ascii="Arial" w:hAnsi="Arial"/>
          <w:color w:val="000000" w:themeColor="text1"/>
        </w:rPr>
        <w:t>d</w:t>
      </w:r>
      <w:r w:rsidRPr="00D73950">
        <w:rPr>
          <w:rFonts w:ascii="Arial" w:hAnsi="Arial"/>
          <w:color w:val="000000" w:themeColor="text1"/>
        </w:rPr>
        <w:t>rinktec</w:t>
      </w:r>
      <w:proofErr w:type="spellEnd"/>
      <w:r w:rsidRPr="00D73950">
        <w:rPr>
          <w:rFonts w:ascii="Arial" w:hAnsi="Arial"/>
          <w:color w:val="000000" w:themeColor="text1"/>
        </w:rPr>
        <w:t xml:space="preserve"> verán este enfoque reflejado en los productos y conceptos que presentaremos en la feria”.</w:t>
      </w:r>
    </w:p>
    <w:p w14:paraId="32A95E4B" w14:textId="77777777" w:rsidR="00C46A91" w:rsidRPr="00102725" w:rsidRDefault="00C46A91" w:rsidP="00A17067">
      <w:pPr>
        <w:spacing w:after="0" w:line="360" w:lineRule="auto"/>
        <w:jc w:val="both"/>
        <w:rPr>
          <w:rFonts w:ascii="Arial" w:hAnsi="Arial" w:cs="Arial"/>
        </w:rPr>
      </w:pPr>
    </w:p>
    <w:p w14:paraId="26933B83" w14:textId="77777777" w:rsidR="00BC44E2" w:rsidRPr="006A3EA4" w:rsidRDefault="00BC3AB4" w:rsidP="00A17067">
      <w:pPr>
        <w:pStyle w:val="Heading3"/>
        <w:spacing w:after="120"/>
        <w:jc w:val="both"/>
        <w:rPr>
          <w:rFonts w:ascii="Arial" w:hAnsi="Arial" w:cs="Arial"/>
        </w:rPr>
      </w:pPr>
      <w:r>
        <w:rPr>
          <w:rFonts w:ascii="Arial" w:hAnsi="Arial"/>
        </w:rPr>
        <w:t>Una mirada al futuro de las bebidas inteligentes</w:t>
      </w:r>
    </w:p>
    <w:p w14:paraId="795EE960" w14:textId="77777777" w:rsidR="00BC44E2" w:rsidRDefault="00BC44E2" w:rsidP="00A17067">
      <w:pPr>
        <w:spacing w:after="0" w:line="360" w:lineRule="auto"/>
        <w:jc w:val="both"/>
        <w:rPr>
          <w:rFonts w:ascii="Arial" w:hAnsi="Arial" w:cs="Arial"/>
        </w:rPr>
      </w:pPr>
      <w:r>
        <w:rPr>
          <w:rFonts w:ascii="Arial" w:hAnsi="Arial"/>
        </w:rPr>
        <w:t xml:space="preserve">Lenoir también señala que, como parte de su enfoque colaborativo, la empresa ha unido fuerzas con REBO, aportando su experiencia en tapones </w:t>
      </w:r>
      <w:r w:rsidR="00432E9D">
        <w:rPr>
          <w:rFonts w:ascii="Arial" w:hAnsi="Arial"/>
        </w:rPr>
        <w:t>bisagra</w:t>
      </w:r>
      <w:r>
        <w:rPr>
          <w:rFonts w:ascii="Arial" w:hAnsi="Arial"/>
        </w:rPr>
        <w:t xml:space="preserve">, sostenibilidad e innovación. REBO fabricó la primera botella de agua inteligente que no solo es reutilizable, sino que también cuenta con un seguimiento de la hidratación para ayudar a los usuarios a optimizar el rendimiento y controlar su consumo de agua a través de una app; así como una luz en la propia botella, diseñada para ayudar a los consumidores a aumentar el consumo de agua recordándoles que beban. “Presentaremos la botella de agua inteligente REBO en la feria”, señala Lenoir, “no solo como demostración del futuro de las soluciones de bebidas reutilizables, sino también para reflejar nuestra iniciativa y compromiso de colaborar con una amplia gama de marcas y fabricantes para mejorar la posición de sostenibilidad del sector. Esto también demuestra nuestra experiencia en proyectos líderes que promueven la colaboración cruzada con otros segmentos de Aptar, además de con socios externos. Creemos que estos dos enfoques, el reciclado y la </w:t>
      </w:r>
      <w:r w:rsidR="00A023A1">
        <w:rPr>
          <w:rFonts w:ascii="Arial" w:hAnsi="Arial"/>
        </w:rPr>
        <w:t>reusabilidad</w:t>
      </w:r>
      <w:r>
        <w:rPr>
          <w:rFonts w:ascii="Arial" w:hAnsi="Arial"/>
        </w:rPr>
        <w:t xml:space="preserve">, irán de la mano en el futuro, dependiendo de lo que busquen las marcas y los consumidores; y estamos entusiasmados de asociarnos con las marcas para poder crear juntos un futuro mucho más sostenible para todos”. </w:t>
      </w:r>
    </w:p>
    <w:p w14:paraId="492C1171" w14:textId="77777777" w:rsidR="00345897" w:rsidRPr="00102725" w:rsidRDefault="00345897" w:rsidP="00A17067">
      <w:pPr>
        <w:spacing w:after="0" w:line="360" w:lineRule="auto"/>
        <w:jc w:val="both"/>
        <w:rPr>
          <w:rFonts w:ascii="Arial" w:hAnsi="Arial" w:cs="Arial"/>
        </w:rPr>
      </w:pPr>
    </w:p>
    <w:p w14:paraId="3AA608C6" w14:textId="2F551B38" w:rsidR="00345897" w:rsidRDefault="00345897" w:rsidP="00A17067">
      <w:pPr>
        <w:spacing w:after="0" w:line="360" w:lineRule="auto"/>
        <w:jc w:val="both"/>
        <w:rPr>
          <w:rFonts w:ascii="Arial" w:hAnsi="Arial" w:cs="Arial"/>
        </w:rPr>
      </w:pPr>
      <w:r>
        <w:rPr>
          <w:rFonts w:ascii="Arial" w:hAnsi="Arial"/>
        </w:rPr>
        <w:t xml:space="preserve">En la feria </w:t>
      </w:r>
      <w:proofErr w:type="spellStart"/>
      <w:r w:rsidR="00315FD5">
        <w:rPr>
          <w:rFonts w:ascii="Arial" w:hAnsi="Arial"/>
        </w:rPr>
        <w:t>d</w:t>
      </w:r>
      <w:r>
        <w:rPr>
          <w:rFonts w:ascii="Arial" w:hAnsi="Arial"/>
        </w:rPr>
        <w:t>rinktec</w:t>
      </w:r>
      <w:proofErr w:type="spellEnd"/>
      <w:r>
        <w:rPr>
          <w:rFonts w:ascii="Arial" w:hAnsi="Arial"/>
        </w:rPr>
        <w:t xml:space="preserve">, los visitantes del stand de Aptar tendrán la oportunidad de participar en un sorteo diario para ganar una botella de agua inteligente REBO. </w:t>
      </w:r>
    </w:p>
    <w:p w14:paraId="0EAB5CEA" w14:textId="77777777" w:rsidR="00B41CF0" w:rsidRPr="00102725" w:rsidRDefault="00B41CF0" w:rsidP="00A17067">
      <w:pPr>
        <w:spacing w:after="0" w:line="360" w:lineRule="auto"/>
        <w:jc w:val="both"/>
        <w:rPr>
          <w:rFonts w:ascii="Arial" w:hAnsi="Arial" w:cs="Arial"/>
        </w:rPr>
      </w:pPr>
    </w:p>
    <w:p w14:paraId="5F182D56" w14:textId="6B180FF3" w:rsidR="00490E6A" w:rsidRDefault="00B41CF0" w:rsidP="00A17067">
      <w:pPr>
        <w:spacing w:after="0" w:line="360" w:lineRule="auto"/>
        <w:jc w:val="both"/>
        <w:rPr>
          <w:rFonts w:ascii="Arial" w:hAnsi="Arial" w:cs="Arial"/>
        </w:rPr>
      </w:pPr>
      <w:r>
        <w:rPr>
          <w:rFonts w:ascii="Arial" w:hAnsi="Arial"/>
        </w:rPr>
        <w:t xml:space="preserve">Aptar estará ubicada en el </w:t>
      </w:r>
      <w:r>
        <w:rPr>
          <w:rFonts w:ascii="Arial" w:hAnsi="Arial"/>
          <w:b/>
          <w:bCs/>
        </w:rPr>
        <w:t xml:space="preserve">Stand 308 del Pabellón C5 </w:t>
      </w:r>
      <w:r>
        <w:rPr>
          <w:rFonts w:ascii="Arial" w:hAnsi="Arial"/>
        </w:rPr>
        <w:t>de la feria. Para obtener más información sobre los productos y soluciones de</w:t>
      </w:r>
      <w:r w:rsidR="00A023A1">
        <w:rPr>
          <w:rFonts w:ascii="Arial" w:hAnsi="Arial"/>
        </w:rPr>
        <w:t xml:space="preserve"> dispensación de</w:t>
      </w:r>
      <w:r>
        <w:rPr>
          <w:rFonts w:ascii="Arial" w:hAnsi="Arial"/>
        </w:rPr>
        <w:t xml:space="preserve"> Aptar </w:t>
      </w:r>
      <w:r w:rsidR="00A023A1">
        <w:rPr>
          <w:rFonts w:ascii="Arial" w:hAnsi="Arial"/>
        </w:rPr>
        <w:t xml:space="preserve">para </w:t>
      </w:r>
      <w:r>
        <w:rPr>
          <w:rFonts w:ascii="Arial" w:hAnsi="Arial"/>
        </w:rPr>
        <w:t xml:space="preserve">bebidas y otros sectores, visite </w:t>
      </w:r>
      <w:hyperlink r:id="rId13" w:history="1">
        <w:r>
          <w:rPr>
            <w:rStyle w:val="Hyperlink"/>
            <w:rFonts w:ascii="Arial" w:hAnsi="Arial"/>
          </w:rPr>
          <w:t>www.Aptar.com/food-beverage/.</w:t>
        </w:r>
      </w:hyperlink>
    </w:p>
    <w:p w14:paraId="3D901C27" w14:textId="362C1DC6" w:rsidR="00490E6A" w:rsidRDefault="00490E6A" w:rsidP="00A17067">
      <w:pPr>
        <w:spacing w:after="0" w:line="360" w:lineRule="auto"/>
        <w:jc w:val="both"/>
        <w:rPr>
          <w:rFonts w:ascii="Arial" w:hAnsi="Arial" w:cs="Arial"/>
        </w:rPr>
      </w:pPr>
    </w:p>
    <w:p w14:paraId="557F0241" w14:textId="048662D7" w:rsidR="00D1399F" w:rsidRDefault="00D1399F" w:rsidP="00A17067">
      <w:pPr>
        <w:spacing w:after="0" w:line="360" w:lineRule="auto"/>
        <w:jc w:val="both"/>
        <w:rPr>
          <w:rFonts w:ascii="Arial" w:hAnsi="Arial" w:cs="Arial"/>
        </w:rPr>
      </w:pPr>
    </w:p>
    <w:p w14:paraId="328A82CF" w14:textId="77777777" w:rsidR="00D1399F" w:rsidRPr="00102725" w:rsidRDefault="00D1399F" w:rsidP="00A17067">
      <w:pPr>
        <w:spacing w:after="0" w:line="360" w:lineRule="auto"/>
        <w:jc w:val="both"/>
        <w:rPr>
          <w:rFonts w:ascii="Arial" w:hAnsi="Arial" w:cs="Arial"/>
        </w:rPr>
      </w:pPr>
    </w:p>
    <w:p w14:paraId="5C94CAD3" w14:textId="77777777" w:rsidR="0031599D" w:rsidRPr="005A55DA" w:rsidRDefault="00515267" w:rsidP="00A17067">
      <w:pPr>
        <w:spacing w:after="0" w:line="360" w:lineRule="auto"/>
        <w:jc w:val="both"/>
        <w:rPr>
          <w:rFonts w:ascii="Arial" w:hAnsi="Arial" w:cs="Arial"/>
          <w:b/>
          <w:bCs/>
        </w:rPr>
      </w:pPr>
      <w:r>
        <w:rPr>
          <w:rFonts w:ascii="Arial" w:hAnsi="Arial"/>
          <w:b/>
          <w:bCs/>
        </w:rPr>
        <w:t xml:space="preserve">Acerca de Aptar </w:t>
      </w:r>
    </w:p>
    <w:p w14:paraId="5335E581" w14:textId="3CA37007" w:rsidR="0095383A" w:rsidRPr="005A55DA" w:rsidRDefault="00FB19CE" w:rsidP="00A17067">
      <w:pPr>
        <w:spacing w:after="0" w:line="360" w:lineRule="auto"/>
        <w:jc w:val="both"/>
        <w:rPr>
          <w:rFonts w:ascii="Arial" w:hAnsi="Arial" w:cs="Arial"/>
        </w:rPr>
      </w:pPr>
      <w:r>
        <w:rPr>
          <w:rFonts w:ascii="Arial" w:hAnsi="Arial"/>
        </w:rPr>
        <w:t>Aptar es líder mundial en el diseño y la fabricación de una amplia gama de soluciones de suministro de medicamentos, dosificación de productos de consumo y</w:t>
      </w:r>
      <w:r w:rsidR="00A023A1">
        <w:rPr>
          <w:rFonts w:ascii="Arial" w:hAnsi="Arial"/>
        </w:rPr>
        <w:t xml:space="preserve"> de</w:t>
      </w:r>
      <w:r>
        <w:rPr>
          <w:rFonts w:ascii="Arial" w:hAnsi="Arial"/>
        </w:rPr>
        <w:t xml:space="preserve"> </w:t>
      </w:r>
      <w:r w:rsidR="00A023A1" w:rsidRPr="001E4119">
        <w:rPr>
          <w:rFonts w:ascii="Arial" w:hAnsi="Arial"/>
        </w:rPr>
        <w:t>ciencia adaptada a embalaje activo</w:t>
      </w:r>
      <w:r w:rsidRPr="00A023A1">
        <w:rPr>
          <w:rFonts w:ascii="Arial" w:hAnsi="Arial"/>
          <w:color w:val="FF0000"/>
        </w:rPr>
        <w:t xml:space="preserve">. </w:t>
      </w:r>
      <w:r>
        <w:rPr>
          <w:rFonts w:ascii="Arial" w:hAnsi="Arial"/>
        </w:rPr>
        <w:t>Las soluciones</w:t>
      </w:r>
      <w:r w:rsidR="00A023A1">
        <w:rPr>
          <w:rFonts w:ascii="Arial" w:hAnsi="Arial"/>
        </w:rPr>
        <w:t xml:space="preserve"> </w:t>
      </w:r>
      <w:r>
        <w:rPr>
          <w:rFonts w:ascii="Arial" w:hAnsi="Arial"/>
        </w:rPr>
        <w:t xml:space="preserve">y servicios </w:t>
      </w:r>
      <w:r w:rsidR="00A023A1">
        <w:rPr>
          <w:rFonts w:ascii="Arial" w:hAnsi="Arial"/>
        </w:rPr>
        <w:t xml:space="preserve">innovadores </w:t>
      </w:r>
      <w:r>
        <w:rPr>
          <w:rFonts w:ascii="Arial" w:hAnsi="Arial"/>
        </w:rPr>
        <w:t xml:space="preserve">de Aptar se dirigen a múltiples mercados, incluido el mercado farmacéutico, de belleza, cuidado personal, cuidado del hogar, y </w:t>
      </w:r>
      <w:r w:rsidR="00A023A1">
        <w:rPr>
          <w:rFonts w:ascii="Arial" w:hAnsi="Arial"/>
        </w:rPr>
        <w:t>el de alimentación</w:t>
      </w:r>
      <w:r>
        <w:rPr>
          <w:rFonts w:ascii="Arial" w:hAnsi="Arial"/>
        </w:rPr>
        <w:t xml:space="preserve"> y bebidas. </w:t>
      </w:r>
      <w:r w:rsidRPr="00866DB7">
        <w:rPr>
          <w:rFonts w:ascii="Arial" w:hAnsi="Arial"/>
          <w:color w:val="000000" w:themeColor="text1"/>
        </w:rPr>
        <w:t>Aptar marca una diferencia significativa en la vida, la apariencia, la salud y los hogares de millones de pacientes y consumidores en todo el mundo</w:t>
      </w:r>
      <w:r w:rsidR="00866DB7" w:rsidRPr="00866DB7">
        <w:rPr>
          <w:rFonts w:ascii="Arial" w:hAnsi="Arial"/>
          <w:color w:val="000000" w:themeColor="text1"/>
        </w:rPr>
        <w:t xml:space="preserve"> por medio de productos disruptivos con diseño patentado, ingeniería y ciencia para crear </w:t>
      </w:r>
      <w:r w:rsidR="00866DB7" w:rsidRPr="00866DB7">
        <w:rPr>
          <w:rFonts w:ascii="Arial" w:hAnsi="Arial"/>
          <w:color w:val="000000" w:themeColor="text1"/>
        </w:rPr>
        <w:lastRenderedPageBreak/>
        <w:t>tecnologías de dispensación, dosificación y protección para muchas de las marcas líderes mundiales.</w:t>
      </w:r>
      <w:r w:rsidRPr="00866DB7">
        <w:rPr>
          <w:rFonts w:ascii="Arial" w:hAnsi="Arial"/>
          <w:color w:val="000000" w:themeColor="text1"/>
        </w:rPr>
        <w:t xml:space="preserve"> </w:t>
      </w:r>
      <w:r>
        <w:rPr>
          <w:rFonts w:ascii="Arial" w:hAnsi="Arial"/>
        </w:rPr>
        <w:t xml:space="preserve">Aptar tiene su sede </w:t>
      </w:r>
      <w:r w:rsidR="00A023A1">
        <w:rPr>
          <w:rFonts w:ascii="Arial" w:hAnsi="Arial"/>
        </w:rPr>
        <w:t xml:space="preserve">central </w:t>
      </w:r>
      <w:r>
        <w:rPr>
          <w:rFonts w:ascii="Arial" w:hAnsi="Arial"/>
        </w:rPr>
        <w:t xml:space="preserve">en </w:t>
      </w:r>
      <w:proofErr w:type="spellStart"/>
      <w:r>
        <w:rPr>
          <w:rFonts w:ascii="Arial" w:hAnsi="Arial"/>
        </w:rPr>
        <w:t>Crystal</w:t>
      </w:r>
      <w:proofErr w:type="spellEnd"/>
      <w:r>
        <w:rPr>
          <w:rFonts w:ascii="Arial" w:hAnsi="Arial"/>
        </w:rPr>
        <w:t xml:space="preserve"> Lake, Illinois y cuenta con 13 000 empleados </w:t>
      </w:r>
      <w:r w:rsidR="00A023A1">
        <w:rPr>
          <w:rFonts w:ascii="Arial" w:hAnsi="Arial"/>
        </w:rPr>
        <w:t xml:space="preserve">repartidos </w:t>
      </w:r>
      <w:r>
        <w:rPr>
          <w:rFonts w:ascii="Arial" w:hAnsi="Arial"/>
        </w:rPr>
        <w:t xml:space="preserve">en 18 países. Para obtener más información, visite </w:t>
      </w:r>
      <w:hyperlink r:id="rId14" w:history="1">
        <w:r>
          <w:rPr>
            <w:rStyle w:val="Hyperlink"/>
            <w:rFonts w:ascii="Arial" w:hAnsi="Arial"/>
          </w:rPr>
          <w:t>www.aptar.com</w:t>
        </w:r>
      </w:hyperlink>
      <w:r>
        <w:rPr>
          <w:rFonts w:ascii="Arial" w:hAnsi="Arial"/>
        </w:rPr>
        <w:t xml:space="preserve">. </w:t>
      </w:r>
    </w:p>
    <w:p w14:paraId="55B2726F" w14:textId="77777777" w:rsidR="00A609D5" w:rsidRPr="00102725" w:rsidRDefault="00A609D5" w:rsidP="0031599D">
      <w:pPr>
        <w:spacing w:after="0" w:line="360" w:lineRule="auto"/>
      </w:pPr>
    </w:p>
    <w:p w14:paraId="39DCEDBB" w14:textId="77777777" w:rsidR="00A17067" w:rsidRPr="00A17067" w:rsidRDefault="00A17067" w:rsidP="00A17067">
      <w:pPr>
        <w:spacing w:after="0" w:line="360" w:lineRule="auto"/>
        <w:jc w:val="both"/>
        <w:rPr>
          <w:rFonts w:ascii="Arial" w:hAnsi="Arial" w:cs="Arial"/>
          <w:b/>
          <w:bCs/>
        </w:rPr>
      </w:pPr>
      <w:r>
        <w:rPr>
          <w:rFonts w:ascii="Arial" w:hAnsi="Arial"/>
          <w:b/>
          <w:bCs/>
        </w:rPr>
        <w:t>Contactos editoriales:</w:t>
      </w:r>
    </w:p>
    <w:p w14:paraId="6B98FDDE" w14:textId="77777777" w:rsidR="00A17067" w:rsidRPr="00102725" w:rsidRDefault="00A17067" w:rsidP="00A17067">
      <w:pPr>
        <w:pStyle w:val="Default"/>
        <w:rPr>
          <w:rFonts w:ascii="Arial" w:hAnsi="Arial" w:cs="Arial"/>
          <w:b/>
          <w:bCs/>
          <w:sz w:val="22"/>
          <w:szCs w:val="22"/>
        </w:rPr>
      </w:pPr>
    </w:p>
    <w:p w14:paraId="67500CCE" w14:textId="77777777" w:rsidR="002E671D" w:rsidRPr="00A17067" w:rsidRDefault="002E671D" w:rsidP="00D1399F">
      <w:pPr>
        <w:pStyle w:val="Default"/>
        <w:spacing w:after="160" w:line="259" w:lineRule="auto"/>
        <w:rPr>
          <w:rFonts w:ascii="Arial" w:eastAsiaTheme="minorHAnsi" w:hAnsi="Arial" w:cs="Arial"/>
          <w:color w:val="auto"/>
          <w:sz w:val="22"/>
          <w:szCs w:val="22"/>
        </w:rPr>
      </w:pPr>
      <w:r>
        <w:rPr>
          <w:rFonts w:ascii="Arial" w:hAnsi="Arial"/>
          <w:b/>
          <w:bCs/>
          <w:color w:val="auto"/>
          <w:sz w:val="22"/>
          <w:szCs w:val="22"/>
        </w:rPr>
        <w:t>Aptar</w:t>
      </w:r>
    </w:p>
    <w:p w14:paraId="1CBB9B70" w14:textId="25929F1B" w:rsidR="00D1399F" w:rsidRPr="000E0B96" w:rsidRDefault="00D1399F" w:rsidP="00D1399F">
      <w:pPr>
        <w:rPr>
          <w:rFonts w:ascii="Arial" w:hAnsi="Arial" w:cs="Arial"/>
          <w:highlight w:val="yellow"/>
        </w:rPr>
      </w:pPr>
      <w:r w:rsidRPr="00B73BE1">
        <w:rPr>
          <w:rFonts w:ascii="Arial" w:hAnsi="Arial" w:cs="Arial"/>
          <w:lang w:val="en-GB"/>
        </w:rPr>
        <w:t>Arthur Lenoir, Product Marketing Director EMEA, Food &amp; Be</w:t>
      </w:r>
      <w:r w:rsidR="00BE5892">
        <w:rPr>
          <w:rFonts w:ascii="Arial" w:hAnsi="Arial" w:cs="Arial"/>
          <w:lang w:val="en-GB"/>
        </w:rPr>
        <w:t>vera</w:t>
      </w:r>
      <w:r w:rsidRPr="00B73BE1">
        <w:rPr>
          <w:rFonts w:ascii="Arial" w:hAnsi="Arial" w:cs="Arial"/>
          <w:lang w:val="en-GB"/>
        </w:rPr>
        <w:t xml:space="preserve">ge Aptar | tel. </w:t>
      </w:r>
      <w:hyperlink r:id="rId15" w:history="1">
        <w:r w:rsidRPr="000E0B96">
          <w:rPr>
            <w:rFonts w:ascii="Arial" w:hAnsi="Arial" w:cs="Arial"/>
          </w:rPr>
          <w:t>+33 6 85 72 41 02</w:t>
        </w:r>
      </w:hyperlink>
      <w:r w:rsidRPr="000E0B96">
        <w:rPr>
          <w:rFonts w:ascii="Arial" w:hAnsi="Arial" w:cs="Arial"/>
        </w:rPr>
        <w:t xml:space="preserve"> | </w:t>
      </w:r>
      <w:hyperlink r:id="rId16" w:history="1">
        <w:r w:rsidRPr="000E0B96">
          <w:rPr>
            <w:rStyle w:val="Hyperlink"/>
            <w:rFonts w:ascii="Arial" w:hAnsi="Arial" w:cs="Arial"/>
          </w:rPr>
          <w:t>arthur.lenoir@aptar.com</w:t>
        </w:r>
      </w:hyperlink>
      <w:r w:rsidRPr="000E0B96">
        <w:rPr>
          <w:rFonts w:ascii="Arial" w:hAnsi="Arial" w:cs="Arial"/>
        </w:rPr>
        <w:t xml:space="preserve"> </w:t>
      </w:r>
    </w:p>
    <w:p w14:paraId="2F551B38" w14:textId="77777777" w:rsidR="00A17067" w:rsidRPr="00D1399F" w:rsidRDefault="00A17067" w:rsidP="00D1399F">
      <w:pPr>
        <w:pStyle w:val="Default"/>
        <w:spacing w:after="160" w:line="259" w:lineRule="auto"/>
        <w:rPr>
          <w:rFonts w:ascii="Arial" w:hAnsi="Arial"/>
          <w:b/>
          <w:bCs/>
          <w:color w:val="auto"/>
          <w:sz w:val="22"/>
          <w:szCs w:val="22"/>
        </w:rPr>
      </w:pPr>
      <w:proofErr w:type="spellStart"/>
      <w:r>
        <w:rPr>
          <w:rFonts w:ascii="Arial" w:hAnsi="Arial"/>
          <w:b/>
          <w:bCs/>
          <w:color w:val="auto"/>
          <w:sz w:val="22"/>
          <w:szCs w:val="22"/>
        </w:rPr>
        <w:t>duomedia</w:t>
      </w:r>
      <w:proofErr w:type="spellEnd"/>
      <w:r>
        <w:rPr>
          <w:rFonts w:ascii="Arial" w:hAnsi="Arial"/>
          <w:b/>
          <w:bCs/>
          <w:color w:val="auto"/>
          <w:sz w:val="22"/>
          <w:szCs w:val="22"/>
        </w:rPr>
        <w:t xml:space="preserve"> </w:t>
      </w:r>
    </w:p>
    <w:p w14:paraId="6F02125A" w14:textId="77777777" w:rsidR="00A17067" w:rsidRPr="009764ED" w:rsidRDefault="00C96802" w:rsidP="00A17067">
      <w:pPr>
        <w:pStyle w:val="Default"/>
        <w:rPr>
          <w:rFonts w:ascii="Arial" w:hAnsi="Arial" w:cs="Arial"/>
          <w:sz w:val="22"/>
          <w:szCs w:val="22"/>
        </w:rPr>
      </w:pPr>
      <w:r>
        <w:rPr>
          <w:rFonts w:ascii="Arial" w:hAnsi="Arial"/>
          <w:color w:val="auto"/>
          <w:sz w:val="22"/>
          <w:szCs w:val="22"/>
        </w:rPr>
        <w:t xml:space="preserve">Dorien </w:t>
      </w:r>
      <w:proofErr w:type="spellStart"/>
      <w:r>
        <w:rPr>
          <w:rFonts w:ascii="Arial" w:hAnsi="Arial"/>
          <w:color w:val="auto"/>
          <w:sz w:val="22"/>
          <w:szCs w:val="22"/>
        </w:rPr>
        <w:t>Cooreman</w:t>
      </w:r>
      <w:proofErr w:type="spellEnd"/>
      <w:r>
        <w:rPr>
          <w:rFonts w:ascii="Arial" w:hAnsi="Arial"/>
          <w:color w:val="auto"/>
          <w:sz w:val="22"/>
          <w:szCs w:val="22"/>
        </w:rPr>
        <w:t>| tel. +32 2 560 21 50 |</w:t>
      </w:r>
      <w:r>
        <w:rPr>
          <w:rFonts w:ascii="Arial" w:hAnsi="Arial"/>
          <w:sz w:val="22"/>
          <w:szCs w:val="22"/>
        </w:rPr>
        <w:t xml:space="preserve"> </w:t>
      </w:r>
      <w:hyperlink r:id="rId17" w:history="1">
        <w:r>
          <w:rPr>
            <w:rStyle w:val="Hyperlink"/>
            <w:rFonts w:ascii="Arial" w:hAnsi="Arial"/>
            <w:sz w:val="22"/>
            <w:szCs w:val="22"/>
          </w:rPr>
          <w:t>dorien.c@duomedia.com</w:t>
        </w:r>
      </w:hyperlink>
    </w:p>
    <w:p w14:paraId="3D86ECD3" w14:textId="77777777" w:rsidR="00A17067" w:rsidRPr="000E0B96" w:rsidRDefault="00A17067" w:rsidP="00A17067">
      <w:pPr>
        <w:pStyle w:val="Default"/>
        <w:ind w:left="360"/>
        <w:rPr>
          <w:rFonts w:ascii="Arial" w:hAnsi="Arial" w:cs="Arial"/>
          <w:sz w:val="22"/>
          <w:szCs w:val="22"/>
        </w:rPr>
      </w:pPr>
    </w:p>
    <w:p w14:paraId="7C38244E" w14:textId="77777777" w:rsidR="00A17067" w:rsidRPr="000E0B96" w:rsidRDefault="00A17067" w:rsidP="00A17067">
      <w:pPr>
        <w:pStyle w:val="Default"/>
        <w:rPr>
          <w:rFonts w:ascii="Arial" w:hAnsi="Arial" w:cs="Arial"/>
          <w:sz w:val="22"/>
          <w:szCs w:val="22"/>
        </w:rPr>
      </w:pPr>
    </w:p>
    <w:p w14:paraId="10D5B362" w14:textId="77777777" w:rsidR="00A17067" w:rsidRPr="000E0B96" w:rsidRDefault="00A17067" w:rsidP="00A17067">
      <w:pPr>
        <w:pStyle w:val="Default"/>
        <w:rPr>
          <w:rFonts w:ascii="Arial" w:hAnsi="Arial" w:cs="Arial"/>
          <w:b/>
          <w:bCs/>
          <w:sz w:val="22"/>
          <w:szCs w:val="22"/>
        </w:rPr>
      </w:pPr>
      <w:r w:rsidRPr="000E0B96">
        <w:rPr>
          <w:rFonts w:ascii="Arial" w:hAnsi="Arial"/>
          <w:b/>
          <w:bCs/>
          <w:sz w:val="22"/>
          <w:szCs w:val="22"/>
        </w:rPr>
        <w:t>Siga a Aptar en:</w:t>
      </w:r>
    </w:p>
    <w:p w14:paraId="714F7191" w14:textId="77777777" w:rsidR="002E671D" w:rsidRPr="000E0B96" w:rsidRDefault="002E671D" w:rsidP="00A17067">
      <w:pPr>
        <w:pStyle w:val="Default"/>
        <w:rPr>
          <w:rFonts w:ascii="Arial" w:hAnsi="Arial" w:cs="Arial"/>
          <w:b/>
          <w:bCs/>
          <w:sz w:val="22"/>
          <w:szCs w:val="22"/>
        </w:rPr>
      </w:pPr>
    </w:p>
    <w:p w14:paraId="0FC4C602" w14:textId="77777777" w:rsidR="00A17067" w:rsidRPr="000E0B96" w:rsidRDefault="00A17067" w:rsidP="00A17067">
      <w:pPr>
        <w:pStyle w:val="Normal1"/>
        <w:tabs>
          <w:tab w:val="left" w:pos="2688"/>
        </w:tabs>
        <w:spacing w:line="240" w:lineRule="auto"/>
      </w:pPr>
      <w:r>
        <w:rPr>
          <w:noProof/>
          <w:sz w:val="18"/>
          <w:szCs w:val="18"/>
        </w:rPr>
        <w:drawing>
          <wp:inline distT="0" distB="0" distL="0" distR="0" wp14:anchorId="41128838" wp14:editId="7F00A282">
            <wp:extent cx="180000" cy="180000"/>
            <wp:effectExtent l="0" t="0" r="0" b="0"/>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0E0B96">
        <w:rPr>
          <w:sz w:val="18"/>
          <w:szCs w:val="18"/>
        </w:rPr>
        <w:t xml:space="preserve"> </w:t>
      </w:r>
      <w:hyperlink r:id="rId20" w:history="1">
        <w:r w:rsidRPr="000E0B96">
          <w:rPr>
            <w:rStyle w:val="Hyperlink"/>
            <w:sz w:val="14"/>
            <w:szCs w:val="14"/>
          </w:rPr>
          <w:t>Twitter.com/Aptar</w:t>
        </w:r>
      </w:hyperlink>
      <w:r w:rsidRPr="000E0B96">
        <w:rPr>
          <w:color w:val="auto"/>
          <w:sz w:val="14"/>
          <w:szCs w:val="14"/>
        </w:rPr>
        <w:t xml:space="preserve"> | </w:t>
      </w:r>
      <w:r>
        <w:rPr>
          <w:noProof/>
        </w:rPr>
        <w:drawing>
          <wp:inline distT="0" distB="0" distL="0" distR="0" wp14:anchorId="56675115" wp14:editId="549E7635">
            <wp:extent cx="193333" cy="180000"/>
            <wp:effectExtent l="0" t="0" r="0" b="0"/>
            <wp:docPr id="3" name="Picture 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0E0B96">
        <w:rPr>
          <w:sz w:val="14"/>
          <w:szCs w:val="14"/>
        </w:rPr>
        <w:t xml:space="preserve"> </w:t>
      </w:r>
      <w:hyperlink r:id="rId23" w:history="1">
        <w:r w:rsidRPr="000E0B96">
          <w:rPr>
            <w:rStyle w:val="Hyperlink"/>
            <w:sz w:val="14"/>
            <w:szCs w:val="14"/>
          </w:rPr>
          <w:t>Linkedin.com/Aptar</w:t>
        </w:r>
      </w:hyperlink>
      <w:r w:rsidRPr="000E0B96">
        <w:rPr>
          <w:color w:val="auto"/>
          <w:sz w:val="14"/>
          <w:szCs w:val="14"/>
        </w:rPr>
        <w:t xml:space="preserve"> | </w:t>
      </w:r>
      <w:r>
        <w:rPr>
          <w:noProof/>
        </w:rPr>
        <w:drawing>
          <wp:inline distT="0" distB="0" distL="0" distR="0" wp14:anchorId="5E29B874" wp14:editId="019614E2">
            <wp:extent cx="174000" cy="180000"/>
            <wp:effectExtent l="0" t="0" r="0" b="0"/>
            <wp:docPr id="2" name="Picture 2" descr="youtube_Logo_small">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tube_Logo_small">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000" cy="180000"/>
                    </a:xfrm>
                    <a:prstGeom prst="rect">
                      <a:avLst/>
                    </a:prstGeom>
                    <a:noFill/>
                    <a:ln>
                      <a:noFill/>
                    </a:ln>
                  </pic:spPr>
                </pic:pic>
              </a:graphicData>
            </a:graphic>
          </wp:inline>
        </w:drawing>
      </w:r>
      <w:r w:rsidRPr="000E0B96">
        <w:rPr>
          <w:sz w:val="14"/>
          <w:szCs w:val="14"/>
        </w:rPr>
        <w:t xml:space="preserve">  </w:t>
      </w:r>
      <w:hyperlink r:id="rId26" w:history="1">
        <w:r w:rsidRPr="000E0B96">
          <w:rPr>
            <w:rStyle w:val="Hyperlink"/>
            <w:sz w:val="14"/>
            <w:szCs w:val="14"/>
          </w:rPr>
          <w:t>Youtube.com/Aptar</w:t>
        </w:r>
      </w:hyperlink>
      <w:r w:rsidRPr="000E0B96">
        <w:rPr>
          <w:sz w:val="14"/>
          <w:szCs w:val="14"/>
        </w:rPr>
        <w:t xml:space="preserve"> | </w:t>
      </w:r>
      <w:r>
        <w:rPr>
          <w:noProof/>
        </w:rPr>
        <w:drawing>
          <wp:inline distT="0" distB="0" distL="0" distR="0" wp14:anchorId="75ABD44D" wp14:editId="5BFC82A3">
            <wp:extent cx="193333" cy="180000"/>
            <wp:effectExtent l="0" t="0" r="0" b="0"/>
            <wp:docPr id="1"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0E0B96">
        <w:rPr>
          <w:sz w:val="14"/>
          <w:szCs w:val="14"/>
        </w:rPr>
        <w:t xml:space="preserve"> </w:t>
      </w:r>
      <w:hyperlink r:id="rId29" w:history="1">
        <w:r w:rsidRPr="000E0B96">
          <w:rPr>
            <w:rStyle w:val="Hyperlink"/>
            <w:sz w:val="14"/>
            <w:szCs w:val="14"/>
          </w:rPr>
          <w:t>Facebook.com/Aptar</w:t>
        </w:r>
      </w:hyperlink>
      <w:r w:rsidRPr="000E0B96">
        <w:rPr>
          <w:sz w:val="14"/>
          <w:szCs w:val="14"/>
        </w:rPr>
        <w:t xml:space="preserve"> </w:t>
      </w:r>
      <w:r w:rsidRPr="000E0B96">
        <w:rPr>
          <w:color w:val="auto"/>
          <w:sz w:val="14"/>
          <w:szCs w:val="14"/>
        </w:rPr>
        <w:t>|</w:t>
      </w:r>
      <w:r w:rsidRPr="000E0B96">
        <w:rPr>
          <w:sz w:val="14"/>
          <w:szCs w:val="14"/>
        </w:rPr>
        <w:t xml:space="preserve"> </w:t>
      </w:r>
      <w:r>
        <w:rPr>
          <w:noProof/>
        </w:rPr>
        <w:drawing>
          <wp:inline distT="0" distB="0" distL="0" distR="0" wp14:anchorId="012C858E" wp14:editId="240C4000">
            <wp:extent cx="180000" cy="1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0E0B96">
        <w:rPr>
          <w:sz w:val="14"/>
          <w:szCs w:val="14"/>
        </w:rPr>
        <w:t xml:space="preserve">  </w:t>
      </w:r>
      <w:hyperlink r:id="rId31" w:history="1">
        <w:r w:rsidRPr="000E0B96">
          <w:rPr>
            <w:rStyle w:val="Hyperlink"/>
            <w:sz w:val="14"/>
            <w:szCs w:val="14"/>
          </w:rPr>
          <w:t>Instagram.com/Aptar</w:t>
        </w:r>
      </w:hyperlink>
    </w:p>
    <w:p w14:paraId="0AECF7CC" w14:textId="77777777" w:rsidR="00FB19CE" w:rsidRPr="000E0B96" w:rsidRDefault="00FB19CE" w:rsidP="00CF03DD">
      <w:pPr>
        <w:rPr>
          <w:rFonts w:ascii="Arial" w:hAnsi="Arial" w:cs="Arial"/>
        </w:rPr>
      </w:pPr>
    </w:p>
    <w:p w14:paraId="3FEB0202" w14:textId="77777777" w:rsidR="00367BE7" w:rsidRPr="000E0B96" w:rsidRDefault="00367BE7" w:rsidP="00CF03DD">
      <w:pPr>
        <w:rPr>
          <w:rFonts w:ascii="Arial" w:hAnsi="Arial" w:cs="Arial"/>
        </w:rPr>
      </w:pPr>
    </w:p>
    <w:p w14:paraId="2D1FC097" w14:textId="77777777" w:rsidR="00D1399F" w:rsidRDefault="00D1399F">
      <w:pPr>
        <w:rPr>
          <w:rFonts w:ascii="Arial" w:hAnsi="Arial"/>
          <w:b/>
          <w:bCs/>
        </w:rPr>
      </w:pPr>
      <w:r>
        <w:rPr>
          <w:rFonts w:ascii="Arial" w:hAnsi="Arial"/>
          <w:b/>
          <w:bCs/>
        </w:rPr>
        <w:br w:type="page"/>
      </w:r>
    </w:p>
    <w:p w14:paraId="35B8E9B5" w14:textId="1FA8E32C" w:rsidR="00367BE7" w:rsidRPr="00C245A5" w:rsidRDefault="00C245A5" w:rsidP="00CF03DD">
      <w:pPr>
        <w:rPr>
          <w:rFonts w:ascii="Arial" w:hAnsi="Arial" w:cs="Arial"/>
          <w:b/>
          <w:bCs/>
        </w:rPr>
      </w:pPr>
      <w:r>
        <w:rPr>
          <w:rFonts w:ascii="Arial" w:hAnsi="Arial"/>
          <w:b/>
          <w:bCs/>
        </w:rPr>
        <w:lastRenderedPageBreak/>
        <w:t>Imágenes y pies de foto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217DE" w14:paraId="52BDF992" w14:textId="77777777" w:rsidTr="00D1399F">
        <w:tc>
          <w:tcPr>
            <w:tcW w:w="3024" w:type="dxa"/>
          </w:tcPr>
          <w:p w14:paraId="70856261" w14:textId="77777777" w:rsidR="003217DE" w:rsidRDefault="003217DE" w:rsidP="00CF03DD">
            <w:pPr>
              <w:rPr>
                <w:rFonts w:ascii="Arial" w:hAnsi="Arial" w:cs="Arial"/>
              </w:rPr>
            </w:pPr>
            <w:r>
              <w:rPr>
                <w:rFonts w:ascii="Arial" w:hAnsi="Arial"/>
                <w:noProof/>
              </w:rPr>
              <w:drawing>
                <wp:inline distT="0" distB="0" distL="0" distR="0" wp14:anchorId="05000850" wp14:editId="6D4B888A">
                  <wp:extent cx="2286000" cy="1440000"/>
                  <wp:effectExtent l="0" t="0" r="0" b="0"/>
                  <wp:docPr id="10" name="Picture 10"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drinking wa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481C1F2B" w14:textId="77777777" w:rsidR="003217DE" w:rsidRDefault="003217DE" w:rsidP="00CF03DD">
            <w:pPr>
              <w:rPr>
                <w:rFonts w:ascii="Arial" w:hAnsi="Arial" w:cs="Arial"/>
              </w:rPr>
            </w:pPr>
            <w:r>
              <w:rPr>
                <w:rFonts w:ascii="Arial" w:hAnsi="Arial"/>
                <w:noProof/>
              </w:rPr>
              <w:drawing>
                <wp:inline distT="0" distB="0" distL="0" distR="0" wp14:anchorId="05C2036B" wp14:editId="7F09E3AD">
                  <wp:extent cx="2286000" cy="1440000"/>
                  <wp:effectExtent l="0" t="0" r="0" b="0"/>
                  <wp:docPr id="11" name="Picture 11"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drinking wa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79E49F3E" w14:textId="77777777" w:rsidR="003217DE" w:rsidRDefault="003217DE" w:rsidP="00CF03DD">
            <w:pPr>
              <w:rPr>
                <w:rFonts w:ascii="Arial" w:hAnsi="Arial" w:cs="Arial"/>
              </w:rPr>
            </w:pPr>
            <w:r>
              <w:rPr>
                <w:rFonts w:ascii="Arial" w:hAnsi="Arial"/>
                <w:noProof/>
              </w:rPr>
              <w:drawing>
                <wp:inline distT="0" distB="0" distL="0" distR="0" wp14:anchorId="397072D0" wp14:editId="29F15EEB">
                  <wp:extent cx="2286000" cy="14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r>
      <w:tr w:rsidR="003217DE" w14:paraId="38D9ABB2" w14:textId="77777777" w:rsidTr="00D1399F">
        <w:tc>
          <w:tcPr>
            <w:tcW w:w="3024" w:type="dxa"/>
          </w:tcPr>
          <w:p w14:paraId="5D1C2D2E" w14:textId="77777777" w:rsidR="003217DE" w:rsidRDefault="003217DE" w:rsidP="003217DE">
            <w:pPr>
              <w:jc w:val="center"/>
              <w:rPr>
                <w:rFonts w:ascii="Arial" w:hAnsi="Arial" w:cs="Arial"/>
                <w:noProof/>
              </w:rPr>
            </w:pPr>
            <w:proofErr w:type="spellStart"/>
            <w:r>
              <w:rPr>
                <w:rFonts w:ascii="Arial" w:hAnsi="Arial"/>
              </w:rPr>
              <w:t>Rocket</w:t>
            </w:r>
            <w:proofErr w:type="spellEnd"/>
            <w:r>
              <w:rPr>
                <w:rFonts w:ascii="Arial" w:hAnsi="Arial"/>
              </w:rPr>
              <w:t xml:space="preserve"> abriéndose 1</w:t>
            </w:r>
          </w:p>
        </w:tc>
        <w:tc>
          <w:tcPr>
            <w:tcW w:w="3024" w:type="dxa"/>
          </w:tcPr>
          <w:p w14:paraId="1CFE2111" w14:textId="77777777" w:rsidR="003217DE" w:rsidRDefault="003217DE" w:rsidP="003217DE">
            <w:pPr>
              <w:jc w:val="center"/>
              <w:rPr>
                <w:rFonts w:ascii="Arial" w:hAnsi="Arial" w:cs="Arial"/>
                <w:noProof/>
              </w:rPr>
            </w:pPr>
            <w:proofErr w:type="spellStart"/>
            <w:r>
              <w:rPr>
                <w:rFonts w:ascii="Arial" w:hAnsi="Arial"/>
              </w:rPr>
              <w:t>Rocket</w:t>
            </w:r>
            <w:proofErr w:type="spellEnd"/>
            <w:r>
              <w:rPr>
                <w:rFonts w:ascii="Arial" w:hAnsi="Arial"/>
              </w:rPr>
              <w:t xml:space="preserve"> abriéndose 2</w:t>
            </w:r>
          </w:p>
        </w:tc>
        <w:tc>
          <w:tcPr>
            <w:tcW w:w="3024" w:type="dxa"/>
          </w:tcPr>
          <w:p w14:paraId="5C475D78" w14:textId="77777777" w:rsidR="003217DE" w:rsidRDefault="003217DE" w:rsidP="003217DE">
            <w:pPr>
              <w:jc w:val="center"/>
              <w:rPr>
                <w:rFonts w:ascii="Arial" w:hAnsi="Arial" w:cs="Arial"/>
                <w:noProof/>
              </w:rPr>
            </w:pPr>
            <w:proofErr w:type="spellStart"/>
            <w:r>
              <w:rPr>
                <w:rFonts w:ascii="Arial" w:hAnsi="Arial"/>
              </w:rPr>
              <w:t>Rocket</w:t>
            </w:r>
            <w:proofErr w:type="spellEnd"/>
            <w:r>
              <w:rPr>
                <w:rFonts w:ascii="Arial" w:hAnsi="Arial"/>
              </w:rPr>
              <w:t xml:space="preserve"> abriéndose 3</w:t>
            </w:r>
          </w:p>
        </w:tc>
      </w:tr>
    </w:tbl>
    <w:p w14:paraId="119CA31C" w14:textId="77777777" w:rsidR="003217DE" w:rsidRDefault="003217DE" w:rsidP="00660D0D">
      <w:pPr>
        <w:rPr>
          <w:rFonts w:ascii="Arial" w:hAnsi="Arial" w:cs="Arial"/>
          <w:lang w:val="en-US"/>
        </w:rPr>
      </w:pPr>
    </w:p>
    <w:p w14:paraId="412A1BAC" w14:textId="77777777" w:rsidR="00660D0D" w:rsidRDefault="00660D0D" w:rsidP="00660D0D">
      <w:pPr>
        <w:rPr>
          <w:rFonts w:ascii="Arial" w:hAnsi="Arial" w:cs="Arial"/>
        </w:rPr>
      </w:pPr>
      <w:r>
        <w:rPr>
          <w:rFonts w:ascii="Arial" w:hAnsi="Arial"/>
        </w:rPr>
        <w:t xml:space="preserve">Pie de foto: </w:t>
      </w:r>
    </w:p>
    <w:p w14:paraId="07747FA9" w14:textId="77777777" w:rsidR="00866DB7" w:rsidRDefault="00866DB7" w:rsidP="00866DB7">
      <w:pPr>
        <w:pStyle w:val="xmsonormal"/>
        <w:spacing w:line="360" w:lineRule="auto"/>
        <w:jc w:val="both"/>
        <w:rPr>
          <w:rFonts w:ascii="Arial" w:hAnsi="Arial" w:cs="Arial"/>
          <w:sz w:val="22"/>
          <w:szCs w:val="22"/>
        </w:rPr>
      </w:pPr>
      <w:r>
        <w:rPr>
          <w:rFonts w:ascii="Arial" w:hAnsi="Arial"/>
          <w:sz w:val="22"/>
          <w:szCs w:val="22"/>
        </w:rPr>
        <w:t xml:space="preserve">Aptar presentará la nueva generación de tapón deportivo: </w:t>
      </w:r>
      <w:proofErr w:type="spellStart"/>
      <w:r>
        <w:rPr>
          <w:rFonts w:ascii="Arial" w:hAnsi="Arial"/>
          <w:sz w:val="22"/>
          <w:szCs w:val="22"/>
        </w:rPr>
        <w:t>Rocket</w:t>
      </w:r>
      <w:proofErr w:type="spellEnd"/>
      <w:r>
        <w:rPr>
          <w:rFonts w:ascii="Arial" w:hAnsi="Arial"/>
          <w:sz w:val="22"/>
          <w:szCs w:val="22"/>
        </w:rPr>
        <w:t>; un tapón adherido a la botella que mejora el estándar de visibilidad del precinto de seguridad, ya no desprendible. Cuenta con un amplio ángulo de apertura para facilitar el uso al consumidor</w:t>
      </w:r>
    </w:p>
    <w:p w14:paraId="1B5238A2" w14:textId="77777777" w:rsidR="00660D0D" w:rsidRPr="00102725" w:rsidRDefault="00660D0D" w:rsidP="00660D0D">
      <w:pPr>
        <w:rPr>
          <w:rFonts w:ascii="Arial" w:hAnsi="Arial" w:cs="Arial"/>
        </w:rPr>
      </w:pPr>
    </w:p>
    <w:p w14:paraId="3C536835" w14:textId="77777777" w:rsidR="00C96802" w:rsidRPr="00102725" w:rsidRDefault="00C96802" w:rsidP="00660D0D">
      <w:pPr>
        <w:rPr>
          <w:rFonts w:ascii="Arial" w:hAnsi="Arial" w:cs="Arial"/>
        </w:rPr>
      </w:pPr>
    </w:p>
    <w:p w14:paraId="66D18C6C" w14:textId="77777777" w:rsidR="00C245A5" w:rsidRDefault="00C245A5" w:rsidP="00660D0D">
      <w:pPr>
        <w:rPr>
          <w:rFonts w:ascii="Arial" w:hAnsi="Arial" w:cs="Arial"/>
        </w:rPr>
      </w:pPr>
      <w:r>
        <w:rPr>
          <w:rFonts w:ascii="Arial" w:hAnsi="Arial"/>
          <w:noProof/>
        </w:rPr>
        <w:drawing>
          <wp:inline distT="0" distB="0" distL="0" distR="0" wp14:anchorId="2BD3308B" wp14:editId="5FFA0FCC">
            <wp:extent cx="1594800" cy="1800000"/>
            <wp:effectExtent l="0" t="0" r="0" b="0"/>
            <wp:docPr id="8" name="Picture 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94800" cy="1800000"/>
                    </a:xfrm>
                    <a:prstGeom prst="rect">
                      <a:avLst/>
                    </a:prstGeom>
                  </pic:spPr>
                </pic:pic>
              </a:graphicData>
            </a:graphic>
          </wp:inline>
        </w:drawing>
      </w:r>
    </w:p>
    <w:p w14:paraId="1004FCE7" w14:textId="47A2FB67" w:rsidR="00660D0D" w:rsidRDefault="00660D0D" w:rsidP="00660D0D">
      <w:pPr>
        <w:rPr>
          <w:rFonts w:ascii="Arial" w:hAnsi="Arial" w:cs="Arial"/>
        </w:rPr>
      </w:pPr>
      <w:r>
        <w:rPr>
          <w:rFonts w:ascii="Arial" w:hAnsi="Arial"/>
        </w:rPr>
        <w:t xml:space="preserve">Pie de foto: </w:t>
      </w:r>
      <w:r w:rsidR="00866DB7">
        <w:rPr>
          <w:rFonts w:ascii="Arial" w:hAnsi="Arial"/>
        </w:rPr>
        <w:t xml:space="preserve">La válvula reciclable </w:t>
      </w:r>
      <w:proofErr w:type="spellStart"/>
      <w:r w:rsidR="00866DB7">
        <w:rPr>
          <w:rFonts w:ascii="Arial" w:hAnsi="Arial"/>
        </w:rPr>
        <w:t>SimpliCycle</w:t>
      </w:r>
      <w:proofErr w:type="spellEnd"/>
      <w:r w:rsidR="00866DB7">
        <w:rPr>
          <w:rFonts w:ascii="Arial" w:hAnsi="Arial"/>
        </w:rPr>
        <w:t xml:space="preserve"> de Aptar sitúa a la sostenibilidad como motor de la innovación de la industria del </w:t>
      </w:r>
      <w:proofErr w:type="spellStart"/>
      <w:r w:rsidR="00866DB7">
        <w:rPr>
          <w:rFonts w:ascii="Arial" w:hAnsi="Arial"/>
        </w:rPr>
        <w:t>packaging</w:t>
      </w:r>
      <w:proofErr w:type="spellEnd"/>
    </w:p>
    <w:p w14:paraId="2A66F273" w14:textId="77777777" w:rsidR="00660D0D" w:rsidRPr="00102725" w:rsidRDefault="00660D0D" w:rsidP="00660D0D">
      <w:pPr>
        <w:rPr>
          <w:rFonts w:ascii="Arial" w:hAnsi="Arial" w:cs="Arial"/>
        </w:rPr>
      </w:pPr>
    </w:p>
    <w:p w14:paraId="4A6FF906" w14:textId="77777777" w:rsidR="00C245A5" w:rsidRDefault="00C245A5" w:rsidP="00660D0D">
      <w:pPr>
        <w:rPr>
          <w:rFonts w:ascii="Arial" w:hAnsi="Arial" w:cs="Arial"/>
        </w:rPr>
      </w:pPr>
      <w:r>
        <w:rPr>
          <w:rFonts w:ascii="Arial" w:hAnsi="Arial"/>
          <w:noProof/>
        </w:rPr>
        <w:drawing>
          <wp:inline distT="0" distB="0" distL="0" distR="0" wp14:anchorId="173CF402" wp14:editId="18699D9D">
            <wp:extent cx="2401200" cy="180000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44B12D73" w14:textId="77777777" w:rsidR="00660D0D" w:rsidRPr="0067326E" w:rsidRDefault="00660D0D" w:rsidP="00660D0D">
      <w:r>
        <w:rPr>
          <w:rFonts w:ascii="Arial" w:hAnsi="Arial"/>
        </w:rPr>
        <w:t>Pie de foto: La primera botella de agua inteligente reutilizable que ofrece seguimiento de la hidratación para ayudar a los usuarios a optimizar el rendimiento y controlar su consumo de agua a través de una app.</w:t>
      </w:r>
    </w:p>
    <w:sectPr w:rsidR="00660D0D" w:rsidRPr="0067326E">
      <w:head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C334" w14:textId="77777777" w:rsidR="00B939FE" w:rsidRDefault="00B939FE" w:rsidP="000A3647">
      <w:pPr>
        <w:spacing w:after="0" w:line="240" w:lineRule="auto"/>
      </w:pPr>
      <w:r>
        <w:separator/>
      </w:r>
    </w:p>
  </w:endnote>
  <w:endnote w:type="continuationSeparator" w:id="0">
    <w:p w14:paraId="0455E7EB" w14:textId="77777777" w:rsidR="00B939FE" w:rsidRDefault="00B939FE" w:rsidP="000A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0AF3" w14:textId="77777777" w:rsidR="00B939FE" w:rsidRDefault="00B939FE" w:rsidP="000A3647">
      <w:pPr>
        <w:spacing w:after="0" w:line="240" w:lineRule="auto"/>
      </w:pPr>
      <w:r>
        <w:separator/>
      </w:r>
    </w:p>
  </w:footnote>
  <w:footnote w:type="continuationSeparator" w:id="0">
    <w:p w14:paraId="5A08B60D" w14:textId="77777777" w:rsidR="00B939FE" w:rsidRDefault="00B939FE" w:rsidP="000A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C362" w14:textId="77777777" w:rsidR="000A3647" w:rsidRPr="00C245A5" w:rsidRDefault="00C245A5" w:rsidP="000A3647">
    <w:pPr>
      <w:rPr>
        <w:b/>
        <w:sz w:val="32"/>
      </w:rPr>
    </w:pPr>
    <w:r>
      <w:rPr>
        <w:b/>
        <w:sz w:val="32"/>
      </w:rPr>
      <w:t>NOTA DE PRENSA</w:t>
    </w:r>
  </w:p>
  <w:p w14:paraId="270D61F1" w14:textId="77777777" w:rsidR="000A3647" w:rsidRDefault="000A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D1D17"/>
    <w:multiLevelType w:val="hybridMultilevel"/>
    <w:tmpl w:val="44F03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7E00D4"/>
    <w:multiLevelType w:val="hybridMultilevel"/>
    <w:tmpl w:val="01DEF54C"/>
    <w:lvl w:ilvl="0" w:tplc="24B0C416">
      <w:start w:val="1"/>
      <w:numFmt w:val="bullet"/>
      <w:lvlText w:val="•"/>
      <w:lvlJc w:val="left"/>
      <w:pPr>
        <w:tabs>
          <w:tab w:val="num" w:pos="720"/>
        </w:tabs>
        <w:ind w:left="720" w:hanging="360"/>
      </w:pPr>
      <w:rPr>
        <w:rFonts w:ascii="Arial" w:hAnsi="Arial" w:hint="default"/>
      </w:rPr>
    </w:lvl>
    <w:lvl w:ilvl="1" w:tplc="2EAA8702" w:tentative="1">
      <w:start w:val="1"/>
      <w:numFmt w:val="bullet"/>
      <w:lvlText w:val="•"/>
      <w:lvlJc w:val="left"/>
      <w:pPr>
        <w:tabs>
          <w:tab w:val="num" w:pos="1440"/>
        </w:tabs>
        <w:ind w:left="1440" w:hanging="360"/>
      </w:pPr>
      <w:rPr>
        <w:rFonts w:ascii="Arial" w:hAnsi="Arial" w:hint="default"/>
      </w:rPr>
    </w:lvl>
    <w:lvl w:ilvl="2" w:tplc="EA5EDEB2" w:tentative="1">
      <w:start w:val="1"/>
      <w:numFmt w:val="bullet"/>
      <w:lvlText w:val="•"/>
      <w:lvlJc w:val="left"/>
      <w:pPr>
        <w:tabs>
          <w:tab w:val="num" w:pos="2160"/>
        </w:tabs>
        <w:ind w:left="2160" w:hanging="360"/>
      </w:pPr>
      <w:rPr>
        <w:rFonts w:ascii="Arial" w:hAnsi="Arial" w:hint="default"/>
      </w:rPr>
    </w:lvl>
    <w:lvl w:ilvl="3" w:tplc="EE5287BC" w:tentative="1">
      <w:start w:val="1"/>
      <w:numFmt w:val="bullet"/>
      <w:lvlText w:val="•"/>
      <w:lvlJc w:val="left"/>
      <w:pPr>
        <w:tabs>
          <w:tab w:val="num" w:pos="2880"/>
        </w:tabs>
        <w:ind w:left="2880" w:hanging="360"/>
      </w:pPr>
      <w:rPr>
        <w:rFonts w:ascii="Arial" w:hAnsi="Arial" w:hint="default"/>
      </w:rPr>
    </w:lvl>
    <w:lvl w:ilvl="4" w:tplc="C340082E" w:tentative="1">
      <w:start w:val="1"/>
      <w:numFmt w:val="bullet"/>
      <w:lvlText w:val="•"/>
      <w:lvlJc w:val="left"/>
      <w:pPr>
        <w:tabs>
          <w:tab w:val="num" w:pos="3600"/>
        </w:tabs>
        <w:ind w:left="3600" w:hanging="360"/>
      </w:pPr>
      <w:rPr>
        <w:rFonts w:ascii="Arial" w:hAnsi="Arial" w:hint="default"/>
      </w:rPr>
    </w:lvl>
    <w:lvl w:ilvl="5" w:tplc="21DA197A" w:tentative="1">
      <w:start w:val="1"/>
      <w:numFmt w:val="bullet"/>
      <w:lvlText w:val="•"/>
      <w:lvlJc w:val="left"/>
      <w:pPr>
        <w:tabs>
          <w:tab w:val="num" w:pos="4320"/>
        </w:tabs>
        <w:ind w:left="4320" w:hanging="360"/>
      </w:pPr>
      <w:rPr>
        <w:rFonts w:ascii="Arial" w:hAnsi="Arial" w:hint="default"/>
      </w:rPr>
    </w:lvl>
    <w:lvl w:ilvl="6" w:tplc="C5724B98" w:tentative="1">
      <w:start w:val="1"/>
      <w:numFmt w:val="bullet"/>
      <w:lvlText w:val="•"/>
      <w:lvlJc w:val="left"/>
      <w:pPr>
        <w:tabs>
          <w:tab w:val="num" w:pos="5040"/>
        </w:tabs>
        <w:ind w:left="5040" w:hanging="360"/>
      </w:pPr>
      <w:rPr>
        <w:rFonts w:ascii="Arial" w:hAnsi="Arial" w:hint="default"/>
      </w:rPr>
    </w:lvl>
    <w:lvl w:ilvl="7" w:tplc="8E1AE6FE" w:tentative="1">
      <w:start w:val="1"/>
      <w:numFmt w:val="bullet"/>
      <w:lvlText w:val="•"/>
      <w:lvlJc w:val="left"/>
      <w:pPr>
        <w:tabs>
          <w:tab w:val="num" w:pos="5760"/>
        </w:tabs>
        <w:ind w:left="5760" w:hanging="360"/>
      </w:pPr>
      <w:rPr>
        <w:rFonts w:ascii="Arial" w:hAnsi="Arial" w:hint="default"/>
      </w:rPr>
    </w:lvl>
    <w:lvl w:ilvl="8" w:tplc="1C9CDC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C4A154D"/>
    <w:multiLevelType w:val="hybridMultilevel"/>
    <w:tmpl w:val="CE007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1309818">
    <w:abstractNumId w:val="2"/>
  </w:num>
  <w:num w:numId="2" w16cid:durableId="2033993670">
    <w:abstractNumId w:val="0"/>
  </w:num>
  <w:num w:numId="3" w16cid:durableId="1495995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AB"/>
    <w:rsid w:val="00002A4A"/>
    <w:rsid w:val="00006196"/>
    <w:rsid w:val="00027DDE"/>
    <w:rsid w:val="00034757"/>
    <w:rsid w:val="00034B0E"/>
    <w:rsid w:val="0003706B"/>
    <w:rsid w:val="00072ED1"/>
    <w:rsid w:val="000A3647"/>
    <w:rsid w:val="000B7B67"/>
    <w:rsid w:val="000E0B96"/>
    <w:rsid w:val="00102725"/>
    <w:rsid w:val="00122E46"/>
    <w:rsid w:val="00126AFA"/>
    <w:rsid w:val="00135CFD"/>
    <w:rsid w:val="00140C24"/>
    <w:rsid w:val="00142E2A"/>
    <w:rsid w:val="00146AB2"/>
    <w:rsid w:val="00147429"/>
    <w:rsid w:val="001807E6"/>
    <w:rsid w:val="00197315"/>
    <w:rsid w:val="001B0A8C"/>
    <w:rsid w:val="001C71FE"/>
    <w:rsid w:val="001E0A0B"/>
    <w:rsid w:val="001E4119"/>
    <w:rsid w:val="001F3394"/>
    <w:rsid w:val="00240478"/>
    <w:rsid w:val="0025452F"/>
    <w:rsid w:val="002A6BE5"/>
    <w:rsid w:val="002B71C3"/>
    <w:rsid w:val="002C4542"/>
    <w:rsid w:val="002C7004"/>
    <w:rsid w:val="002E66EC"/>
    <w:rsid w:val="002E671D"/>
    <w:rsid w:val="002E7229"/>
    <w:rsid w:val="002F41BF"/>
    <w:rsid w:val="00306EC3"/>
    <w:rsid w:val="0031599D"/>
    <w:rsid w:val="00315FD5"/>
    <w:rsid w:val="003217DE"/>
    <w:rsid w:val="00345897"/>
    <w:rsid w:val="00363D49"/>
    <w:rsid w:val="00367BE7"/>
    <w:rsid w:val="003829FE"/>
    <w:rsid w:val="00391C75"/>
    <w:rsid w:val="003A5D06"/>
    <w:rsid w:val="003B5666"/>
    <w:rsid w:val="003C4D83"/>
    <w:rsid w:val="003D35DB"/>
    <w:rsid w:val="0041240D"/>
    <w:rsid w:val="00426F9F"/>
    <w:rsid w:val="00431AF0"/>
    <w:rsid w:val="00432E9D"/>
    <w:rsid w:val="00441555"/>
    <w:rsid w:val="00446946"/>
    <w:rsid w:val="00471150"/>
    <w:rsid w:val="00484832"/>
    <w:rsid w:val="00490E6A"/>
    <w:rsid w:val="004A69C0"/>
    <w:rsid w:val="004B131F"/>
    <w:rsid w:val="004B251B"/>
    <w:rsid w:val="004D1D4B"/>
    <w:rsid w:val="004E1667"/>
    <w:rsid w:val="004E3371"/>
    <w:rsid w:val="004E3E1B"/>
    <w:rsid w:val="004F5FF3"/>
    <w:rsid w:val="00515267"/>
    <w:rsid w:val="005205A9"/>
    <w:rsid w:val="005940F0"/>
    <w:rsid w:val="005A55DA"/>
    <w:rsid w:val="005A6809"/>
    <w:rsid w:val="005A6BAF"/>
    <w:rsid w:val="005B0831"/>
    <w:rsid w:val="005C7937"/>
    <w:rsid w:val="005D0800"/>
    <w:rsid w:val="00610F35"/>
    <w:rsid w:val="0062131B"/>
    <w:rsid w:val="00624E79"/>
    <w:rsid w:val="00624FFE"/>
    <w:rsid w:val="00660D0D"/>
    <w:rsid w:val="0067326E"/>
    <w:rsid w:val="006A3EA4"/>
    <w:rsid w:val="006E09C8"/>
    <w:rsid w:val="006E7E2A"/>
    <w:rsid w:val="006F425D"/>
    <w:rsid w:val="006F45CD"/>
    <w:rsid w:val="00716837"/>
    <w:rsid w:val="007229B4"/>
    <w:rsid w:val="00750BC7"/>
    <w:rsid w:val="007A32FB"/>
    <w:rsid w:val="007F57CD"/>
    <w:rsid w:val="00831E35"/>
    <w:rsid w:val="008356BC"/>
    <w:rsid w:val="008409C7"/>
    <w:rsid w:val="00862ED1"/>
    <w:rsid w:val="00866DB7"/>
    <w:rsid w:val="0087430A"/>
    <w:rsid w:val="00896711"/>
    <w:rsid w:val="008A7B36"/>
    <w:rsid w:val="008B2F1E"/>
    <w:rsid w:val="008C34AB"/>
    <w:rsid w:val="008D19BD"/>
    <w:rsid w:val="0091083D"/>
    <w:rsid w:val="0095383A"/>
    <w:rsid w:val="00964A33"/>
    <w:rsid w:val="009700C4"/>
    <w:rsid w:val="009758AF"/>
    <w:rsid w:val="009764ED"/>
    <w:rsid w:val="009866AE"/>
    <w:rsid w:val="009B50DB"/>
    <w:rsid w:val="009B62F1"/>
    <w:rsid w:val="009B69DA"/>
    <w:rsid w:val="009E2F98"/>
    <w:rsid w:val="00A022FE"/>
    <w:rsid w:val="00A023A1"/>
    <w:rsid w:val="00A17067"/>
    <w:rsid w:val="00A2497F"/>
    <w:rsid w:val="00A26493"/>
    <w:rsid w:val="00A37F54"/>
    <w:rsid w:val="00A42E90"/>
    <w:rsid w:val="00A609D5"/>
    <w:rsid w:val="00A62D9A"/>
    <w:rsid w:val="00A7010F"/>
    <w:rsid w:val="00A91A02"/>
    <w:rsid w:val="00A93C7E"/>
    <w:rsid w:val="00AB096B"/>
    <w:rsid w:val="00AC31A4"/>
    <w:rsid w:val="00AE796A"/>
    <w:rsid w:val="00AF23AD"/>
    <w:rsid w:val="00AF3E54"/>
    <w:rsid w:val="00B13B12"/>
    <w:rsid w:val="00B2142C"/>
    <w:rsid w:val="00B33042"/>
    <w:rsid w:val="00B34767"/>
    <w:rsid w:val="00B41CF0"/>
    <w:rsid w:val="00B47D13"/>
    <w:rsid w:val="00B5632D"/>
    <w:rsid w:val="00B57C4B"/>
    <w:rsid w:val="00B6158D"/>
    <w:rsid w:val="00B8608B"/>
    <w:rsid w:val="00B939FE"/>
    <w:rsid w:val="00BC3AB4"/>
    <w:rsid w:val="00BC44E2"/>
    <w:rsid w:val="00BE5892"/>
    <w:rsid w:val="00C00662"/>
    <w:rsid w:val="00C1674D"/>
    <w:rsid w:val="00C245A5"/>
    <w:rsid w:val="00C266EA"/>
    <w:rsid w:val="00C372AD"/>
    <w:rsid w:val="00C46A91"/>
    <w:rsid w:val="00C664E1"/>
    <w:rsid w:val="00C7587C"/>
    <w:rsid w:val="00C92B48"/>
    <w:rsid w:val="00C96802"/>
    <w:rsid w:val="00C976A1"/>
    <w:rsid w:val="00CA1CE7"/>
    <w:rsid w:val="00CD6B4E"/>
    <w:rsid w:val="00CE794E"/>
    <w:rsid w:val="00CF03DD"/>
    <w:rsid w:val="00D1399F"/>
    <w:rsid w:val="00D263FD"/>
    <w:rsid w:val="00D2676F"/>
    <w:rsid w:val="00D57901"/>
    <w:rsid w:val="00D62C8B"/>
    <w:rsid w:val="00D73950"/>
    <w:rsid w:val="00D97B6A"/>
    <w:rsid w:val="00DB34E1"/>
    <w:rsid w:val="00DB65F7"/>
    <w:rsid w:val="00DC770F"/>
    <w:rsid w:val="00DF1260"/>
    <w:rsid w:val="00E01DAC"/>
    <w:rsid w:val="00E21628"/>
    <w:rsid w:val="00E23B14"/>
    <w:rsid w:val="00E349DD"/>
    <w:rsid w:val="00E36D21"/>
    <w:rsid w:val="00E4613D"/>
    <w:rsid w:val="00E550F1"/>
    <w:rsid w:val="00E67035"/>
    <w:rsid w:val="00E673A0"/>
    <w:rsid w:val="00E75DAF"/>
    <w:rsid w:val="00EC266C"/>
    <w:rsid w:val="00ED5680"/>
    <w:rsid w:val="00EE7D7C"/>
    <w:rsid w:val="00EF14B3"/>
    <w:rsid w:val="00F20910"/>
    <w:rsid w:val="00F314CC"/>
    <w:rsid w:val="00F3305A"/>
    <w:rsid w:val="00F400ED"/>
    <w:rsid w:val="00F5059A"/>
    <w:rsid w:val="00F618FF"/>
    <w:rsid w:val="00F85D33"/>
    <w:rsid w:val="00FA2E5D"/>
    <w:rsid w:val="00FA515D"/>
    <w:rsid w:val="00FB19CE"/>
    <w:rsid w:val="00FD69A6"/>
    <w:rsid w:val="00FE3FD6"/>
    <w:rsid w:val="00FE698B"/>
    <w:rsid w:val="00FF11F2"/>
    <w:rsid w:val="00FF77C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E5555"/>
  <w15:chartTrackingRefBased/>
  <w15:docId w15:val="{AD1E0880-8959-4FB8-AA82-0D62B27D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C3A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3A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4E1"/>
    <w:pPr>
      <w:ind w:left="720"/>
      <w:contextualSpacing/>
    </w:pPr>
  </w:style>
  <w:style w:type="character" w:styleId="CommentReference">
    <w:name w:val="annotation reference"/>
    <w:basedOn w:val="DefaultParagraphFont"/>
    <w:uiPriority w:val="99"/>
    <w:semiHidden/>
    <w:unhideWhenUsed/>
    <w:rsid w:val="0025452F"/>
    <w:rPr>
      <w:sz w:val="16"/>
      <w:szCs w:val="16"/>
    </w:rPr>
  </w:style>
  <w:style w:type="paragraph" w:styleId="CommentText">
    <w:name w:val="annotation text"/>
    <w:basedOn w:val="Normal"/>
    <w:link w:val="CommentTextChar"/>
    <w:uiPriority w:val="99"/>
    <w:unhideWhenUsed/>
    <w:rsid w:val="0025452F"/>
    <w:pPr>
      <w:spacing w:line="240" w:lineRule="auto"/>
    </w:pPr>
    <w:rPr>
      <w:sz w:val="20"/>
      <w:szCs w:val="20"/>
    </w:rPr>
  </w:style>
  <w:style w:type="character" w:customStyle="1" w:styleId="CommentTextChar">
    <w:name w:val="Comment Text Char"/>
    <w:basedOn w:val="DefaultParagraphFont"/>
    <w:link w:val="CommentText"/>
    <w:uiPriority w:val="99"/>
    <w:rsid w:val="0025452F"/>
    <w:rPr>
      <w:sz w:val="20"/>
      <w:szCs w:val="20"/>
    </w:rPr>
  </w:style>
  <w:style w:type="paragraph" w:styleId="CommentSubject">
    <w:name w:val="annotation subject"/>
    <w:basedOn w:val="CommentText"/>
    <w:next w:val="CommentText"/>
    <w:link w:val="CommentSubjectChar"/>
    <w:uiPriority w:val="99"/>
    <w:semiHidden/>
    <w:unhideWhenUsed/>
    <w:rsid w:val="0025452F"/>
    <w:rPr>
      <w:b/>
      <w:bCs/>
    </w:rPr>
  </w:style>
  <w:style w:type="character" w:customStyle="1" w:styleId="CommentSubjectChar">
    <w:name w:val="Comment Subject Char"/>
    <w:basedOn w:val="CommentTextChar"/>
    <w:link w:val="CommentSubject"/>
    <w:uiPriority w:val="99"/>
    <w:semiHidden/>
    <w:rsid w:val="0025452F"/>
    <w:rPr>
      <w:b/>
      <w:bCs/>
      <w:sz w:val="20"/>
      <w:szCs w:val="20"/>
    </w:rPr>
  </w:style>
  <w:style w:type="paragraph" w:styleId="BalloonText">
    <w:name w:val="Balloon Text"/>
    <w:basedOn w:val="Normal"/>
    <w:link w:val="BalloonTextChar"/>
    <w:uiPriority w:val="99"/>
    <w:semiHidden/>
    <w:unhideWhenUsed/>
    <w:rsid w:val="00254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2F"/>
    <w:rPr>
      <w:rFonts w:ascii="Segoe UI" w:hAnsi="Segoe UI" w:cs="Segoe UI"/>
      <w:sz w:val="18"/>
      <w:szCs w:val="18"/>
    </w:rPr>
  </w:style>
  <w:style w:type="paragraph" w:customStyle="1" w:styleId="paragraph">
    <w:name w:val="paragraph"/>
    <w:basedOn w:val="Normal"/>
    <w:rsid w:val="00A609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609D5"/>
  </w:style>
  <w:style w:type="character" w:customStyle="1" w:styleId="eop">
    <w:name w:val="eop"/>
    <w:basedOn w:val="DefaultParagraphFont"/>
    <w:rsid w:val="00A609D5"/>
  </w:style>
  <w:style w:type="paragraph" w:customStyle="1" w:styleId="xmsonormal">
    <w:name w:val="x_msonormal"/>
    <w:basedOn w:val="Normal"/>
    <w:rsid w:val="00515267"/>
    <w:pPr>
      <w:spacing w:after="0" w:line="240" w:lineRule="auto"/>
    </w:pPr>
    <w:rPr>
      <w:rFonts w:ascii="Times New Roman" w:hAnsi="Times New Roman" w:cs="Times New Roman"/>
      <w:sz w:val="24"/>
      <w:szCs w:val="24"/>
      <w:lang w:eastAsia="fr-FR"/>
    </w:rPr>
  </w:style>
  <w:style w:type="character" w:styleId="Hyperlink">
    <w:name w:val="Hyperlink"/>
    <w:basedOn w:val="DefaultParagraphFont"/>
    <w:uiPriority w:val="99"/>
    <w:unhideWhenUsed/>
    <w:rsid w:val="00FB19CE"/>
    <w:rPr>
      <w:color w:val="0563C1" w:themeColor="hyperlink"/>
      <w:u w:val="single"/>
    </w:rPr>
  </w:style>
  <w:style w:type="character" w:styleId="Strong">
    <w:name w:val="Strong"/>
    <w:basedOn w:val="DefaultParagraphFont"/>
    <w:uiPriority w:val="22"/>
    <w:qFormat/>
    <w:rsid w:val="00FB19CE"/>
    <w:rPr>
      <w:b/>
      <w:bCs/>
    </w:rPr>
  </w:style>
  <w:style w:type="paragraph" w:styleId="Header">
    <w:name w:val="header"/>
    <w:basedOn w:val="Normal"/>
    <w:link w:val="HeaderChar"/>
    <w:uiPriority w:val="99"/>
    <w:unhideWhenUsed/>
    <w:rsid w:val="000A3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47"/>
  </w:style>
  <w:style w:type="paragraph" w:styleId="Footer">
    <w:name w:val="footer"/>
    <w:basedOn w:val="Normal"/>
    <w:link w:val="FooterChar"/>
    <w:uiPriority w:val="99"/>
    <w:unhideWhenUsed/>
    <w:rsid w:val="000A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47"/>
  </w:style>
  <w:style w:type="paragraph" w:styleId="Revision">
    <w:name w:val="Revision"/>
    <w:hidden/>
    <w:uiPriority w:val="99"/>
    <w:semiHidden/>
    <w:rsid w:val="00C266EA"/>
    <w:pPr>
      <w:spacing w:after="0" w:line="240" w:lineRule="auto"/>
    </w:pPr>
  </w:style>
  <w:style w:type="character" w:customStyle="1" w:styleId="UnresolvedMention1">
    <w:name w:val="Unresolved Mention1"/>
    <w:basedOn w:val="DefaultParagraphFont"/>
    <w:uiPriority w:val="99"/>
    <w:semiHidden/>
    <w:unhideWhenUsed/>
    <w:rsid w:val="00490E6A"/>
    <w:rPr>
      <w:color w:val="605E5C"/>
      <w:shd w:val="clear" w:color="auto" w:fill="E1DFDD"/>
    </w:rPr>
  </w:style>
  <w:style w:type="character" w:customStyle="1" w:styleId="Heading2Char">
    <w:name w:val="Heading 2 Char"/>
    <w:basedOn w:val="DefaultParagraphFont"/>
    <w:link w:val="Heading2"/>
    <w:uiPriority w:val="9"/>
    <w:rsid w:val="00BC3AB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C3AB4"/>
    <w:rPr>
      <w:rFonts w:asciiTheme="majorHAnsi" w:eastAsiaTheme="majorEastAsia" w:hAnsiTheme="majorHAnsi" w:cstheme="majorBidi"/>
      <w:color w:val="1F4D78" w:themeColor="accent1" w:themeShade="7F"/>
      <w:sz w:val="24"/>
      <w:szCs w:val="24"/>
    </w:rPr>
  </w:style>
  <w:style w:type="character" w:customStyle="1" w:styleId="UnresolvedMention2">
    <w:name w:val="Unresolved Mention2"/>
    <w:basedOn w:val="DefaultParagraphFont"/>
    <w:uiPriority w:val="99"/>
    <w:semiHidden/>
    <w:unhideWhenUsed/>
    <w:rsid w:val="00A17067"/>
    <w:rPr>
      <w:color w:val="605E5C"/>
      <w:shd w:val="clear" w:color="auto" w:fill="E1DFDD"/>
    </w:rPr>
  </w:style>
  <w:style w:type="paragraph" w:customStyle="1" w:styleId="Default">
    <w:name w:val="Default"/>
    <w:rsid w:val="00A17067"/>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Normal1">
    <w:name w:val="Normal1"/>
    <w:rsid w:val="00A17067"/>
    <w:pPr>
      <w:spacing w:after="0" w:line="276" w:lineRule="auto"/>
    </w:pPr>
    <w:rPr>
      <w:rFonts w:ascii="Arial" w:eastAsia="Times New Roman" w:hAnsi="Arial" w:cs="Arial"/>
      <w:color w:val="000000"/>
    </w:rPr>
  </w:style>
  <w:style w:type="table" w:styleId="TableGrid">
    <w:name w:val="Table Grid"/>
    <w:basedOn w:val="TableNormal"/>
    <w:uiPriority w:val="39"/>
    <w:rsid w:val="0032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6802"/>
    <w:rPr>
      <w:color w:val="605E5C"/>
      <w:shd w:val="clear" w:color="auto" w:fill="E1DFDD"/>
    </w:rPr>
  </w:style>
  <w:style w:type="character" w:styleId="FollowedHyperlink">
    <w:name w:val="FollowedHyperlink"/>
    <w:basedOn w:val="DefaultParagraphFont"/>
    <w:uiPriority w:val="99"/>
    <w:semiHidden/>
    <w:unhideWhenUsed/>
    <w:rsid w:val="00E01D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3952">
      <w:bodyDiv w:val="1"/>
      <w:marLeft w:val="0"/>
      <w:marRight w:val="0"/>
      <w:marTop w:val="0"/>
      <w:marBottom w:val="0"/>
      <w:divBdr>
        <w:top w:val="none" w:sz="0" w:space="0" w:color="auto"/>
        <w:left w:val="none" w:sz="0" w:space="0" w:color="auto"/>
        <w:bottom w:val="none" w:sz="0" w:space="0" w:color="auto"/>
        <w:right w:val="none" w:sz="0" w:space="0" w:color="auto"/>
      </w:divBdr>
    </w:div>
    <w:div w:id="769089205">
      <w:bodyDiv w:val="1"/>
      <w:marLeft w:val="0"/>
      <w:marRight w:val="0"/>
      <w:marTop w:val="0"/>
      <w:marBottom w:val="0"/>
      <w:divBdr>
        <w:top w:val="none" w:sz="0" w:space="0" w:color="auto"/>
        <w:left w:val="none" w:sz="0" w:space="0" w:color="auto"/>
        <w:bottom w:val="none" w:sz="0" w:space="0" w:color="auto"/>
        <w:right w:val="none" w:sz="0" w:space="0" w:color="auto"/>
      </w:divBdr>
      <w:divsChild>
        <w:div w:id="1146431085">
          <w:marLeft w:val="360"/>
          <w:marRight w:val="0"/>
          <w:marTop w:val="200"/>
          <w:marBottom w:val="0"/>
          <w:divBdr>
            <w:top w:val="none" w:sz="0" w:space="0" w:color="auto"/>
            <w:left w:val="none" w:sz="0" w:space="0" w:color="auto"/>
            <w:bottom w:val="none" w:sz="0" w:space="0" w:color="auto"/>
            <w:right w:val="none" w:sz="0" w:space="0" w:color="auto"/>
          </w:divBdr>
        </w:div>
      </w:divsChild>
    </w:div>
    <w:div w:id="983123111">
      <w:bodyDiv w:val="1"/>
      <w:marLeft w:val="0"/>
      <w:marRight w:val="0"/>
      <w:marTop w:val="0"/>
      <w:marBottom w:val="0"/>
      <w:divBdr>
        <w:top w:val="none" w:sz="0" w:space="0" w:color="auto"/>
        <w:left w:val="none" w:sz="0" w:space="0" w:color="auto"/>
        <w:bottom w:val="none" w:sz="0" w:space="0" w:color="auto"/>
        <w:right w:val="none" w:sz="0" w:space="0" w:color="auto"/>
      </w:divBdr>
    </w:div>
    <w:div w:id="1825971641">
      <w:bodyDiv w:val="1"/>
      <w:marLeft w:val="0"/>
      <w:marRight w:val="0"/>
      <w:marTop w:val="0"/>
      <w:marBottom w:val="0"/>
      <w:divBdr>
        <w:top w:val="none" w:sz="0" w:space="0" w:color="auto"/>
        <w:left w:val="none" w:sz="0" w:space="0" w:color="auto"/>
        <w:bottom w:val="none" w:sz="0" w:space="0" w:color="auto"/>
        <w:right w:val="none" w:sz="0" w:space="0" w:color="auto"/>
      </w:divBdr>
    </w:div>
    <w:div w:id="208675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tar.com/food-beverage/" TargetMode="External"/><Relationship Id="rId18" Type="http://schemas.openxmlformats.org/officeDocument/2006/relationships/hyperlink" Target="https://twitter.com/aptar" TargetMode="External"/><Relationship Id="rId26" Type="http://schemas.openxmlformats.org/officeDocument/2006/relationships/hyperlink" Target="https://www.youtube.com/channel/UCiJBTIPS0hWx9NCfTmbgOVA" TargetMode="External"/><Relationship Id="rId39" Type="http://schemas.openxmlformats.org/officeDocument/2006/relationships/theme" Target="theme/theme1.xml"/><Relationship Id="rId21" Type="http://schemas.openxmlformats.org/officeDocument/2006/relationships/hyperlink" Target="https://www.linkedin.com/company/aptargroup-inc-/" TargetMode="Externa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Aptar.com/food-beverage/" TargetMode="External"/><Relationship Id="rId17" Type="http://schemas.openxmlformats.org/officeDocument/2006/relationships/hyperlink" Target="mailto:dorien.c@duomedia.com"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rthur.lenoir@aptar.com" TargetMode="External"/><Relationship Id="rId20" Type="http://schemas.openxmlformats.org/officeDocument/2006/relationships/hyperlink" Target="https://twitter.com/aptar" TargetMode="External"/><Relationship Id="rId29" Type="http://schemas.openxmlformats.org/officeDocument/2006/relationships/hyperlink" Target="https://www.facebook.com/AptarGro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channel/UCiJBTIPS0hWx9NCfTmbgOVA" TargetMode="External"/><Relationship Id="rId32" Type="http://schemas.openxmlformats.org/officeDocument/2006/relationships/image" Target="media/image7.png"/><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tel:+33%206%2085%2072%2041%2002" TargetMode="External"/><Relationship Id="rId23" Type="http://schemas.openxmlformats.org/officeDocument/2006/relationships/hyperlink" Target="https://www.linkedin.com/company/aptargroup-inc-/" TargetMode="External"/><Relationship Id="rId28" Type="http://schemas.openxmlformats.org/officeDocument/2006/relationships/image" Target="media/image5.jpeg"/><Relationship Id="rId36" Type="http://schemas.openxmlformats.org/officeDocument/2006/relationships/image" Target="media/image11.jp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instagram.com/aptar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tar.com/" TargetMode="External"/><Relationship Id="rId22" Type="http://schemas.openxmlformats.org/officeDocument/2006/relationships/image" Target="media/image3.png"/><Relationship Id="rId27" Type="http://schemas.openxmlformats.org/officeDocument/2006/relationships/hyperlink" Target="https://www.facebook.com/AptarGroup/" TargetMode="External"/><Relationship Id="rId30" Type="http://schemas.openxmlformats.org/officeDocument/2006/relationships/image" Target="media/image6.png"/><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72670D46A5C438A35E208FC7A0334" ma:contentTypeVersion="8" ma:contentTypeDescription="Create a new document." ma:contentTypeScope="" ma:versionID="0e9bdc8c3274da6c46af29a0f12939cd">
  <xsd:schema xmlns:xsd="http://www.w3.org/2001/XMLSchema" xmlns:xs="http://www.w3.org/2001/XMLSchema" xmlns:p="http://schemas.microsoft.com/office/2006/metadata/properties" xmlns:ns3="c1e0fac6-053f-4857-a458-6b1d76aa07a0" targetNamespace="http://schemas.microsoft.com/office/2006/metadata/properties" ma:root="true" ma:fieldsID="b2eeb2b9f0ae9dc028c071a56db52ddc" ns3:_="">
    <xsd:import namespace="c1e0fac6-053f-4857-a458-6b1d76aa07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0fac6-053f-4857-a458-6b1d76aa0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8F7E7-855B-40BF-A31B-1E2B5E305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0fac6-053f-4857-a458-6b1d76aa0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57542-F8EB-4476-A6E1-7C3A1377A3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645D31-FE38-40AF-B2D5-7B0ADA9350F8}">
  <ds:schemaRefs>
    <ds:schemaRef ds:uri="http://schemas.microsoft.com/sharepoint/v3/contenttype/forms"/>
  </ds:schemaRefs>
</ds:datastoreItem>
</file>

<file path=customXml/itemProps4.xml><?xml version="1.0" encoding="utf-8"?>
<ds:datastoreItem xmlns:ds="http://schemas.openxmlformats.org/officeDocument/2006/customXml" ds:itemID="{E547411C-A9CF-4980-9BE5-D3BEE243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7870</Characters>
  <Application>Microsoft Office Word</Application>
  <DocSecurity>0</DocSecurity>
  <Lines>65</Lines>
  <Paragraphs>18</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Aptargroup Inc.</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Christophe</dc:creator>
  <cp:keywords/>
  <dc:description/>
  <cp:lastModifiedBy>lutt.w@duomedia.com</cp:lastModifiedBy>
  <cp:revision>16</cp:revision>
  <cp:lastPrinted>2022-07-27T13:01:00Z</cp:lastPrinted>
  <dcterms:created xsi:type="dcterms:W3CDTF">2022-07-13T17:08:00Z</dcterms:created>
  <dcterms:modified xsi:type="dcterms:W3CDTF">2022-08-18T07:15:00Z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0x01010065772670D46A5C438A35E208FC7A0334</vt:lpwstr>
  </property>
</Properties>
</file>