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F50CB" w14:textId="48D4C14C" w:rsidR="004A69C0" w:rsidRDefault="0067326E" w:rsidP="00C96802">
      <w:pPr>
        <w:jc w:val="center"/>
        <w:rPr>
          <w:b/>
          <w:sz w:val="32"/>
        </w:rPr>
      </w:pPr>
      <w:r>
        <w:rPr>
          <w:noProof/>
        </w:rPr>
        <w:drawing>
          <wp:inline distT="0" distB="0" distL="0" distR="0" wp14:anchorId="7C5D024A" wp14:editId="7C3C4046">
            <wp:extent cx="1771650" cy="1062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1650" cy="1062990"/>
                    </a:xfrm>
                    <a:prstGeom prst="rect">
                      <a:avLst/>
                    </a:prstGeom>
                    <a:noFill/>
                    <a:ln>
                      <a:noFill/>
                    </a:ln>
                  </pic:spPr>
                </pic:pic>
              </a:graphicData>
            </a:graphic>
          </wp:inline>
        </w:drawing>
      </w:r>
    </w:p>
    <w:p w14:paraId="6DEB35AA" w14:textId="77777777" w:rsidR="000A3647" w:rsidRDefault="000A3647" w:rsidP="00C96802">
      <w:pPr>
        <w:jc w:val="center"/>
        <w:rPr>
          <w:rFonts w:ascii="Arial" w:hAnsi="Arial" w:cs="Arial"/>
          <w:b/>
          <w:sz w:val="28"/>
          <w:lang w:val="en-US"/>
        </w:rPr>
      </w:pPr>
    </w:p>
    <w:p w14:paraId="568A468B" w14:textId="795EE960" w:rsidR="00240478" w:rsidRPr="00EA0133" w:rsidRDefault="004A69C0" w:rsidP="000A3647">
      <w:pPr>
        <w:jc w:val="center"/>
        <w:rPr>
          <w:rFonts w:ascii="Arial" w:hAnsi="Arial" w:cs="Arial"/>
          <w:b/>
          <w:sz w:val="28"/>
          <w:lang w:val="en-US"/>
        </w:rPr>
      </w:pPr>
      <w:r w:rsidRPr="00EA0133">
        <w:rPr>
          <w:rFonts w:ascii="Arial" w:hAnsi="Arial"/>
          <w:b/>
          <w:sz w:val="28"/>
          <w:lang w:val="en-US"/>
        </w:rPr>
        <w:t xml:space="preserve">Aptar Food + Beverage a </w:t>
      </w:r>
      <w:proofErr w:type="spellStart"/>
      <w:r w:rsidR="00315FD5">
        <w:rPr>
          <w:rFonts w:ascii="Arial" w:hAnsi="Arial"/>
          <w:b/>
          <w:sz w:val="28"/>
          <w:lang w:val="en-US"/>
        </w:rPr>
        <w:t>d</w:t>
      </w:r>
      <w:r w:rsidRPr="00EA0133">
        <w:rPr>
          <w:rFonts w:ascii="Arial" w:hAnsi="Arial"/>
          <w:b/>
          <w:sz w:val="28"/>
          <w:lang w:val="en-US"/>
        </w:rPr>
        <w:t>rinktec</w:t>
      </w:r>
      <w:proofErr w:type="spellEnd"/>
      <w:r w:rsidRPr="00EA0133">
        <w:rPr>
          <w:rFonts w:ascii="Arial" w:hAnsi="Arial"/>
          <w:b/>
          <w:sz w:val="28"/>
          <w:lang w:val="en-US"/>
        </w:rPr>
        <w:t xml:space="preserve"> 2022: </w:t>
      </w:r>
    </w:p>
    <w:p w14:paraId="7376A441" w14:textId="6D6F011A" w:rsidR="009866AE" w:rsidRDefault="00862ED1" w:rsidP="000A3647">
      <w:pPr>
        <w:jc w:val="center"/>
        <w:rPr>
          <w:rFonts w:ascii="Arial" w:hAnsi="Arial" w:cs="Arial"/>
          <w:b/>
          <w:sz w:val="28"/>
        </w:rPr>
      </w:pPr>
      <w:r>
        <w:rPr>
          <w:rFonts w:ascii="Arial" w:hAnsi="Arial"/>
          <w:b/>
          <w:sz w:val="28"/>
        </w:rPr>
        <w:t>sostenibilità, prestazioni, innovazione</w:t>
      </w:r>
    </w:p>
    <w:p w14:paraId="69648F23" w14:textId="363C5A40" w:rsidR="00862ED1" w:rsidRPr="00862ED1" w:rsidRDefault="009B69DA" w:rsidP="000A3647">
      <w:pPr>
        <w:jc w:val="center"/>
        <w:rPr>
          <w:rFonts w:ascii="Arial" w:hAnsi="Arial" w:cs="Arial"/>
          <w:bCs/>
          <w:i/>
          <w:iCs/>
          <w:sz w:val="24"/>
          <w:szCs w:val="20"/>
        </w:rPr>
      </w:pPr>
      <w:r>
        <w:rPr>
          <w:rFonts w:ascii="Arial" w:hAnsi="Arial"/>
          <w:i/>
          <w:sz w:val="24"/>
        </w:rPr>
        <w:t>La principale fiera commerciale al mondo per il settore delle bevande e degli alimenti liquidi costituisce una piattaforma ideale per</w:t>
      </w:r>
      <w:r w:rsidR="00480F09">
        <w:rPr>
          <w:rFonts w:ascii="Arial" w:hAnsi="Arial"/>
          <w:i/>
          <w:sz w:val="24"/>
        </w:rPr>
        <w:t xml:space="preserve"> presentar</w:t>
      </w:r>
      <w:r>
        <w:rPr>
          <w:rFonts w:ascii="Arial" w:hAnsi="Arial"/>
          <w:i/>
          <w:sz w:val="24"/>
        </w:rPr>
        <w:t>e le soluzioni leader di mercato di Aptar</w:t>
      </w:r>
    </w:p>
    <w:p w14:paraId="2988483A" w14:textId="77777777" w:rsidR="000A3647" w:rsidRPr="00EA0133" w:rsidRDefault="000A3647" w:rsidP="0031599D">
      <w:pPr>
        <w:pStyle w:val="xmsonormal"/>
        <w:spacing w:line="360" w:lineRule="auto"/>
        <w:rPr>
          <w:rFonts w:ascii="Arial" w:hAnsi="Arial" w:cs="Arial"/>
          <w:sz w:val="22"/>
          <w:szCs w:val="22"/>
        </w:rPr>
      </w:pPr>
    </w:p>
    <w:p w14:paraId="6C47A139" w14:textId="2E8A1396" w:rsidR="0031599D" w:rsidRPr="005A55DA" w:rsidRDefault="00515267" w:rsidP="00A17067">
      <w:pPr>
        <w:pStyle w:val="xmsonormal"/>
        <w:spacing w:line="360" w:lineRule="auto"/>
        <w:jc w:val="both"/>
        <w:rPr>
          <w:rFonts w:ascii="Arial" w:hAnsi="Arial" w:cs="Arial"/>
          <w:sz w:val="22"/>
          <w:szCs w:val="22"/>
        </w:rPr>
      </w:pPr>
      <w:r w:rsidRPr="00446946">
        <w:rPr>
          <w:rFonts w:ascii="Arial" w:hAnsi="Arial"/>
          <w:b/>
          <w:bCs/>
          <w:sz w:val="22"/>
        </w:rPr>
        <w:t xml:space="preserve">Louveciennes, Francia, </w:t>
      </w:r>
      <w:r w:rsidR="00851720">
        <w:rPr>
          <w:rFonts w:ascii="Arial" w:hAnsi="Arial"/>
          <w:b/>
          <w:bCs/>
          <w:sz w:val="22"/>
          <w:lang w:val="en-BE"/>
        </w:rPr>
        <w:t>9</w:t>
      </w:r>
      <w:r w:rsidRPr="00446946">
        <w:rPr>
          <w:rFonts w:ascii="Arial" w:hAnsi="Arial"/>
          <w:b/>
          <w:bCs/>
          <w:sz w:val="22"/>
        </w:rPr>
        <w:t xml:space="preserve"> </w:t>
      </w:r>
      <w:proofErr w:type="spellStart"/>
      <w:r w:rsidR="00851720">
        <w:rPr>
          <w:rFonts w:ascii="Arial" w:hAnsi="Arial"/>
          <w:b/>
          <w:bCs/>
          <w:sz w:val="22"/>
          <w:lang w:val="en-BE"/>
        </w:rPr>
        <w:t>agosto</w:t>
      </w:r>
      <w:proofErr w:type="spellEnd"/>
      <w:r w:rsidRPr="00446946">
        <w:rPr>
          <w:rFonts w:ascii="Arial" w:hAnsi="Arial"/>
          <w:b/>
          <w:bCs/>
          <w:sz w:val="22"/>
        </w:rPr>
        <w:t xml:space="preserve"> 2022</w:t>
      </w:r>
      <w:r>
        <w:rPr>
          <w:rFonts w:ascii="Arial" w:hAnsi="Arial"/>
          <w:sz w:val="22"/>
        </w:rPr>
        <w:t xml:space="preserve"> – </w:t>
      </w:r>
      <w:hyperlink r:id="rId12" w:history="1">
        <w:proofErr w:type="spellStart"/>
        <w:r w:rsidRPr="00446946">
          <w:rPr>
            <w:rStyle w:val="Hyperlink"/>
            <w:rFonts w:ascii="Arial" w:hAnsi="Arial"/>
            <w:sz w:val="22"/>
          </w:rPr>
          <w:t>Aptar</w:t>
        </w:r>
        <w:proofErr w:type="spellEnd"/>
        <w:r w:rsidRPr="00446946">
          <w:rPr>
            <w:rStyle w:val="Hyperlink"/>
            <w:rFonts w:ascii="Arial" w:hAnsi="Arial"/>
            <w:sz w:val="22"/>
          </w:rPr>
          <w:t xml:space="preserve"> Food + Beverage</w:t>
        </w:r>
      </w:hyperlink>
      <w:r>
        <w:rPr>
          <w:rFonts w:ascii="Arial" w:hAnsi="Arial"/>
          <w:sz w:val="22"/>
        </w:rPr>
        <w:t>, leader globale nelle soluzioni di erogazione dei prodotti di consumo e dell</w:t>
      </w:r>
      <w:r w:rsidR="00C95F2C">
        <w:rPr>
          <w:rFonts w:ascii="Arial" w:hAnsi="Arial"/>
          <w:sz w:val="22"/>
        </w:rPr>
        <w:t>a</w:t>
      </w:r>
      <w:r>
        <w:rPr>
          <w:rFonts w:ascii="Arial" w:hAnsi="Arial"/>
          <w:sz w:val="22"/>
        </w:rPr>
        <w:t xml:space="preserve"> scienz</w:t>
      </w:r>
      <w:r w:rsidR="00CC1555">
        <w:rPr>
          <w:rFonts w:ascii="Arial" w:hAnsi="Arial"/>
          <w:sz w:val="22"/>
        </w:rPr>
        <w:t>a</w:t>
      </w:r>
      <w:r>
        <w:rPr>
          <w:rFonts w:ascii="Arial" w:hAnsi="Arial"/>
          <w:sz w:val="22"/>
        </w:rPr>
        <w:t xml:space="preserve"> dei materiali, è lieta di annunciare la propria partecipazione a </w:t>
      </w:r>
      <w:proofErr w:type="spellStart"/>
      <w:r w:rsidR="00315FD5">
        <w:rPr>
          <w:rFonts w:ascii="Arial" w:hAnsi="Arial"/>
          <w:sz w:val="22"/>
        </w:rPr>
        <w:t>d</w:t>
      </w:r>
      <w:r>
        <w:rPr>
          <w:rFonts w:ascii="Arial" w:hAnsi="Arial"/>
          <w:sz w:val="22"/>
        </w:rPr>
        <w:t>rinktec</w:t>
      </w:r>
      <w:proofErr w:type="spellEnd"/>
      <w:r>
        <w:rPr>
          <w:rFonts w:ascii="Arial" w:hAnsi="Arial"/>
          <w:sz w:val="22"/>
        </w:rPr>
        <w:t xml:space="preserve">, la più importante fiera commerciale al mondo per il settore delle bevande e degli alimenti liquidi, che si terrà dal 12 al 16 settembre presso la </w:t>
      </w:r>
      <w:r w:rsidR="0083149B">
        <w:rPr>
          <w:rFonts w:ascii="Arial" w:hAnsi="Arial"/>
          <w:sz w:val="22"/>
        </w:rPr>
        <w:t>Fiera di Monaco</w:t>
      </w:r>
      <w:r>
        <w:rPr>
          <w:rFonts w:ascii="Arial" w:hAnsi="Arial"/>
          <w:sz w:val="22"/>
        </w:rPr>
        <w:t xml:space="preserve"> in Germania. L’azienda esporrà le sue più recenti soluzioni di chiusura per </w:t>
      </w:r>
      <w:r w:rsidR="00CC1555">
        <w:rPr>
          <w:rFonts w:ascii="Arial" w:hAnsi="Arial"/>
          <w:sz w:val="22"/>
        </w:rPr>
        <w:t>versar</w:t>
      </w:r>
      <w:r w:rsidR="005870BD">
        <w:rPr>
          <w:rFonts w:ascii="Arial" w:hAnsi="Arial"/>
          <w:sz w:val="22"/>
        </w:rPr>
        <w:t>e</w:t>
      </w:r>
      <w:r>
        <w:rPr>
          <w:rFonts w:ascii="Arial" w:hAnsi="Arial"/>
          <w:sz w:val="22"/>
        </w:rPr>
        <w:t xml:space="preserve"> bevande e altri prodotti liquidi, dalle soluzioni di versamento a quelle a spremitura, </w:t>
      </w:r>
      <w:r w:rsidR="00E70FC7">
        <w:rPr>
          <w:rFonts w:ascii="Arial" w:hAnsi="Arial"/>
          <w:sz w:val="22"/>
        </w:rPr>
        <w:t>e</w:t>
      </w:r>
      <w:r>
        <w:rPr>
          <w:rFonts w:ascii="Arial" w:hAnsi="Arial"/>
          <w:sz w:val="22"/>
        </w:rPr>
        <w:t xml:space="preserve"> i nuovi tappi tethered (</w:t>
      </w:r>
      <w:r w:rsidR="00852166">
        <w:rPr>
          <w:rFonts w:ascii="Arial" w:hAnsi="Arial"/>
          <w:sz w:val="22"/>
        </w:rPr>
        <w:t>agganciati al collo della bottiglia</w:t>
      </w:r>
      <w:r>
        <w:rPr>
          <w:rFonts w:ascii="Arial" w:hAnsi="Arial"/>
          <w:sz w:val="22"/>
        </w:rPr>
        <w:t xml:space="preserve">) in conformità alla futura direttiva europea in materia di plastica monouso. </w:t>
      </w:r>
      <w:r w:rsidR="00F21F83">
        <w:rPr>
          <w:rFonts w:ascii="Arial" w:hAnsi="Arial"/>
          <w:sz w:val="22"/>
        </w:rPr>
        <w:t>L’azienda presenterà</w:t>
      </w:r>
      <w:r>
        <w:rPr>
          <w:rFonts w:ascii="Arial" w:hAnsi="Arial"/>
          <w:sz w:val="22"/>
        </w:rPr>
        <w:t xml:space="preserve"> inoltre una strategia innovativa per il futuro dei contenitori </w:t>
      </w:r>
      <w:r w:rsidR="00D30037">
        <w:rPr>
          <w:rFonts w:ascii="Arial" w:hAnsi="Arial"/>
          <w:sz w:val="22"/>
        </w:rPr>
        <w:t xml:space="preserve">intelligenti per le </w:t>
      </w:r>
      <w:r>
        <w:rPr>
          <w:rFonts w:ascii="Arial" w:hAnsi="Arial"/>
          <w:sz w:val="22"/>
        </w:rPr>
        <w:t>bevande, che dimostr</w:t>
      </w:r>
      <w:r w:rsidR="00D30037">
        <w:rPr>
          <w:rFonts w:ascii="Arial" w:hAnsi="Arial"/>
          <w:sz w:val="22"/>
        </w:rPr>
        <w:t xml:space="preserve">a l’esperienza </w:t>
      </w:r>
      <w:r>
        <w:rPr>
          <w:rFonts w:ascii="Arial" w:hAnsi="Arial"/>
          <w:sz w:val="22"/>
        </w:rPr>
        <w:t xml:space="preserve">di Aptar in termini di innovazione e impegno </w:t>
      </w:r>
      <w:r w:rsidR="00374228">
        <w:rPr>
          <w:rFonts w:ascii="Arial" w:hAnsi="Arial"/>
          <w:sz w:val="22"/>
        </w:rPr>
        <w:t>per il</w:t>
      </w:r>
      <w:r>
        <w:rPr>
          <w:rFonts w:ascii="Arial" w:hAnsi="Arial"/>
          <w:sz w:val="22"/>
        </w:rPr>
        <w:t xml:space="preserve"> miglioramento delle prestazioni e della sostenibilità degli imballaggi delle bevande, </w:t>
      </w:r>
      <w:r w:rsidR="00374228">
        <w:rPr>
          <w:rFonts w:ascii="Arial" w:hAnsi="Arial"/>
          <w:sz w:val="22"/>
        </w:rPr>
        <w:t>per promuovere ulteriormente</w:t>
      </w:r>
      <w:r>
        <w:rPr>
          <w:rFonts w:ascii="Arial" w:hAnsi="Arial"/>
          <w:sz w:val="22"/>
        </w:rPr>
        <w:t xml:space="preserve"> riciclabilità e riutilizzo. La presentazione pianificata della nuova brand identity recentemente lanciata da Aptar Food + Beverage, “Create, Collaborate, Innovate”</w:t>
      </w:r>
      <w:r w:rsidR="001508B2">
        <w:rPr>
          <w:rFonts w:ascii="Arial" w:hAnsi="Arial"/>
          <w:sz w:val="22"/>
        </w:rPr>
        <w:t>,</w:t>
      </w:r>
      <w:r>
        <w:rPr>
          <w:rFonts w:ascii="Arial" w:hAnsi="Arial"/>
          <w:sz w:val="22"/>
        </w:rPr>
        <w:t xml:space="preserve"> costituisce un ulteriore modo per Aptar Food + Beverage di dimostrare la sua passione e l’impegno ad aiutare le aziende a raggiungere i loro ambiziosi obiettivi ambientali, nel tentativo di creare un’economia più circolare </w:t>
      </w:r>
      <w:r w:rsidR="00F52B49">
        <w:rPr>
          <w:rFonts w:ascii="Arial" w:hAnsi="Arial"/>
          <w:sz w:val="22"/>
        </w:rPr>
        <w:t xml:space="preserve">con </w:t>
      </w:r>
      <w:r>
        <w:rPr>
          <w:rFonts w:ascii="Arial" w:hAnsi="Arial"/>
          <w:sz w:val="22"/>
        </w:rPr>
        <w:t>un impatto positivo sulla vita dei consumatori di tutto il mondo.</w:t>
      </w:r>
    </w:p>
    <w:p w14:paraId="130104D7" w14:textId="77777777" w:rsidR="0031599D" w:rsidRPr="00EA0133" w:rsidRDefault="0031599D" w:rsidP="00A17067">
      <w:pPr>
        <w:pStyle w:val="xmsonormal"/>
        <w:spacing w:line="360" w:lineRule="auto"/>
        <w:jc w:val="both"/>
        <w:rPr>
          <w:rFonts w:ascii="Arial" w:hAnsi="Arial" w:cs="Arial"/>
          <w:sz w:val="22"/>
          <w:szCs w:val="22"/>
        </w:rPr>
      </w:pPr>
    </w:p>
    <w:p w14:paraId="5AA42C06" w14:textId="5C94CAD3" w:rsidR="00C1674D" w:rsidRPr="00D62C8B" w:rsidRDefault="00F3305A" w:rsidP="00A17067">
      <w:pPr>
        <w:pStyle w:val="xmsonormal"/>
        <w:spacing w:line="360" w:lineRule="auto"/>
        <w:jc w:val="both"/>
        <w:rPr>
          <w:rFonts w:ascii="Arial" w:hAnsi="Arial" w:cs="Arial"/>
          <w:sz w:val="22"/>
          <w:szCs w:val="22"/>
        </w:rPr>
      </w:pPr>
      <w:r>
        <w:rPr>
          <w:rFonts w:ascii="Arial" w:hAnsi="Arial"/>
          <w:sz w:val="22"/>
        </w:rPr>
        <w:t xml:space="preserve">“Siamo entusiasti di poter partecipare a </w:t>
      </w:r>
      <w:proofErr w:type="spellStart"/>
      <w:r w:rsidR="00315FD5">
        <w:rPr>
          <w:rFonts w:ascii="Arial" w:hAnsi="Arial"/>
          <w:sz w:val="22"/>
        </w:rPr>
        <w:t>d</w:t>
      </w:r>
      <w:r>
        <w:rPr>
          <w:rFonts w:ascii="Arial" w:hAnsi="Arial"/>
          <w:sz w:val="22"/>
        </w:rPr>
        <w:t>rinktec</w:t>
      </w:r>
      <w:proofErr w:type="spellEnd"/>
      <w:r>
        <w:rPr>
          <w:rFonts w:ascii="Arial" w:hAnsi="Arial"/>
          <w:sz w:val="22"/>
        </w:rPr>
        <w:t xml:space="preserve"> 2022 e di promuovere diverse soluzioni innovative, tra cui Rocket, il tappo sport di prossima generazione, la nostra linea completa di tappi per bevande, e di offrire inoltre un’anteprima di alcuni prototipi che sono destinati a creare nuovi modi di man</w:t>
      </w:r>
      <w:r w:rsidR="005F02AC">
        <w:rPr>
          <w:rFonts w:ascii="Arial" w:hAnsi="Arial"/>
          <w:sz w:val="22"/>
        </w:rPr>
        <w:t>eggiare</w:t>
      </w:r>
      <w:r>
        <w:rPr>
          <w:rFonts w:ascii="Arial" w:hAnsi="Arial"/>
          <w:sz w:val="22"/>
        </w:rPr>
        <w:t xml:space="preserve"> e proteggere i prodotti”, ha affermato Arthur Lenoir, Product Marketing Director EMEA - Food + Beverage ad Aptar. “Siamo felicissimi di poterci ritrovare persona</w:t>
      </w:r>
      <w:r w:rsidR="009E34C3">
        <w:rPr>
          <w:rFonts w:ascii="Arial" w:hAnsi="Arial"/>
          <w:sz w:val="22"/>
        </w:rPr>
        <w:t>lmente</w:t>
      </w:r>
      <w:r>
        <w:rPr>
          <w:rFonts w:ascii="Arial" w:hAnsi="Arial"/>
          <w:sz w:val="22"/>
        </w:rPr>
        <w:t xml:space="preserve"> a questo importante evento del settore. Aptar Food + Beverage è un leader del settore in termini di innovazione ed è ben not</w:t>
      </w:r>
      <w:r w:rsidR="00A27312">
        <w:rPr>
          <w:rFonts w:ascii="Arial" w:hAnsi="Arial"/>
          <w:sz w:val="22"/>
        </w:rPr>
        <w:t>a</w:t>
      </w:r>
      <w:r>
        <w:rPr>
          <w:rFonts w:ascii="Arial" w:hAnsi="Arial"/>
          <w:sz w:val="22"/>
        </w:rPr>
        <w:t xml:space="preserve"> per la sua capacità di aiutare i clienti a </w:t>
      </w:r>
      <w:r>
        <w:rPr>
          <w:rFonts w:ascii="Arial" w:hAnsi="Arial"/>
          <w:sz w:val="22"/>
        </w:rPr>
        <w:lastRenderedPageBreak/>
        <w:t xml:space="preserve">rivoluzionare il loro </w:t>
      </w:r>
      <w:r w:rsidR="006C1DF6">
        <w:rPr>
          <w:rFonts w:ascii="Arial" w:hAnsi="Arial"/>
          <w:sz w:val="22"/>
        </w:rPr>
        <w:t>imballaggio</w:t>
      </w:r>
      <w:r>
        <w:rPr>
          <w:rFonts w:ascii="Arial" w:hAnsi="Arial"/>
          <w:sz w:val="22"/>
        </w:rPr>
        <w:t xml:space="preserve"> ottenendo prestazioni superiori, praticità e sicurezza, ma non è possibile parlare di innovazione senza sostenibilità, che per noi rappresenterà uno dei punti principali </w:t>
      </w:r>
      <w:r w:rsidR="009D12D2">
        <w:rPr>
          <w:rFonts w:ascii="Arial" w:hAnsi="Arial"/>
          <w:sz w:val="22"/>
        </w:rPr>
        <w:t>in fie</w:t>
      </w:r>
      <w:r w:rsidR="009D12D2" w:rsidRPr="001E2208">
        <w:rPr>
          <w:rFonts w:ascii="Arial" w:hAnsi="Arial"/>
          <w:sz w:val="22"/>
        </w:rPr>
        <w:t>ra</w:t>
      </w:r>
      <w:r w:rsidRPr="001E2208">
        <w:rPr>
          <w:rFonts w:ascii="Arial" w:hAnsi="Arial"/>
          <w:sz w:val="22"/>
        </w:rPr>
        <w:t>”</w:t>
      </w:r>
      <w:r w:rsidR="00FD1A19" w:rsidRPr="001E2208">
        <w:rPr>
          <w:rFonts w:ascii="Arial" w:hAnsi="Arial"/>
          <w:sz w:val="22"/>
        </w:rPr>
        <w:t>.</w:t>
      </w:r>
      <w:r w:rsidRPr="001E2208">
        <w:rPr>
          <w:rFonts w:ascii="Arial" w:hAnsi="Arial"/>
          <w:sz w:val="22"/>
        </w:rPr>
        <w:t xml:space="preserve"> Aptar</w:t>
      </w:r>
      <w:r>
        <w:rPr>
          <w:rFonts w:ascii="Arial" w:hAnsi="Arial"/>
          <w:sz w:val="22"/>
        </w:rPr>
        <w:t xml:space="preserve"> dimostrerà il proprio impegno nei confronti della sostenibilità presentando diverse nuovi innovazioni, come </w:t>
      </w:r>
      <w:r w:rsidR="0079271A">
        <w:rPr>
          <w:rFonts w:ascii="Arial" w:hAnsi="Arial"/>
          <w:sz w:val="22"/>
        </w:rPr>
        <w:t xml:space="preserve">le </w:t>
      </w:r>
      <w:r>
        <w:rPr>
          <w:rFonts w:ascii="Arial" w:hAnsi="Arial"/>
          <w:sz w:val="22"/>
        </w:rPr>
        <w:t>valvole tethered, senza liner e riciclabili; certificazioni come ISCC+, collaborazioni con PureCycle, REBO, MIWA e altri e una collaborazione attiva con organizzazioni quali RecyClass, WRAP, APR e WBCSD. “Nella nostra strategia occupano un posto importante la progettazione orientata alla sostenibilità, l’integrazione di un maggior numero di prodotti riciclabili e riutilizzabili e la riduzione dell’uso di resine tradizionali basate su fossili”, ha aggiunto Lenoir.</w:t>
      </w:r>
    </w:p>
    <w:p w14:paraId="2DD5A16B" w14:textId="77777777" w:rsidR="009B62F1" w:rsidRPr="00EA0133" w:rsidRDefault="009B62F1" w:rsidP="00A17067">
      <w:pPr>
        <w:pStyle w:val="xmsonormal"/>
        <w:spacing w:line="360" w:lineRule="auto"/>
        <w:jc w:val="both"/>
        <w:rPr>
          <w:rFonts w:ascii="Arial" w:hAnsi="Arial" w:cs="Arial"/>
          <w:sz w:val="22"/>
          <w:szCs w:val="22"/>
        </w:rPr>
      </w:pPr>
    </w:p>
    <w:p w14:paraId="768632C7" w14:textId="427EFB65" w:rsidR="00F3305A" w:rsidRPr="009B62F1" w:rsidRDefault="00BC3AB4" w:rsidP="00A17067">
      <w:pPr>
        <w:pStyle w:val="Heading3"/>
        <w:spacing w:after="120"/>
        <w:jc w:val="both"/>
        <w:rPr>
          <w:rFonts w:ascii="Arial" w:hAnsi="Arial" w:cs="Arial"/>
        </w:rPr>
      </w:pPr>
      <w:r>
        <w:rPr>
          <w:rFonts w:ascii="Arial" w:hAnsi="Arial"/>
        </w:rPr>
        <w:t xml:space="preserve">Rocket verso il futuro delle soluzioni </w:t>
      </w:r>
      <w:r w:rsidR="00E9636A">
        <w:rPr>
          <w:rFonts w:ascii="Arial" w:hAnsi="Arial"/>
        </w:rPr>
        <w:t>agganciate al collo della bottiglia</w:t>
      </w:r>
    </w:p>
    <w:p w14:paraId="38A974CB" w14:textId="2F83C8EC" w:rsidR="000B7B67" w:rsidRDefault="000B7B67" w:rsidP="00A17067">
      <w:pPr>
        <w:pStyle w:val="xmsonormal"/>
        <w:spacing w:line="360" w:lineRule="auto"/>
        <w:jc w:val="both"/>
        <w:rPr>
          <w:rFonts w:ascii="Arial" w:hAnsi="Arial" w:cs="Arial"/>
          <w:sz w:val="22"/>
          <w:szCs w:val="22"/>
        </w:rPr>
      </w:pPr>
      <w:r>
        <w:rPr>
          <w:rFonts w:ascii="Arial" w:hAnsi="Arial"/>
          <w:sz w:val="22"/>
        </w:rPr>
        <w:t>Durante la fiera, Aptar presenterà la sua prossima generazione di tappi sport Rocket, una soluzione tethered che ridefinisce lo standard di</w:t>
      </w:r>
      <w:r w:rsidR="00AE66BE">
        <w:rPr>
          <w:rFonts w:ascii="Arial" w:hAnsi="Arial"/>
          <w:sz w:val="22"/>
        </w:rPr>
        <w:t xml:space="preserve"> questo tipo di</w:t>
      </w:r>
      <w:r>
        <w:rPr>
          <w:rFonts w:ascii="Arial" w:hAnsi="Arial"/>
          <w:sz w:val="22"/>
        </w:rPr>
        <w:t xml:space="preserve"> tappi </w:t>
      </w:r>
      <w:r w:rsidR="00EB0CFC">
        <w:rPr>
          <w:rFonts w:ascii="Arial" w:hAnsi="Arial"/>
          <w:sz w:val="22"/>
        </w:rPr>
        <w:t xml:space="preserve">perché </w:t>
      </w:r>
      <w:r w:rsidR="002C6B4B">
        <w:rPr>
          <w:rFonts w:ascii="Arial" w:hAnsi="Arial"/>
          <w:sz w:val="22"/>
        </w:rPr>
        <w:t xml:space="preserve">sono </w:t>
      </w:r>
      <w:r w:rsidR="004656D7">
        <w:rPr>
          <w:rFonts w:ascii="Arial" w:hAnsi="Arial"/>
          <w:sz w:val="22"/>
        </w:rPr>
        <w:t>antimanomissione</w:t>
      </w:r>
      <w:r w:rsidR="002C6B4B">
        <w:rPr>
          <w:rFonts w:ascii="Arial" w:hAnsi="Arial"/>
          <w:sz w:val="22"/>
        </w:rPr>
        <w:t xml:space="preserve"> </w:t>
      </w:r>
      <w:r>
        <w:rPr>
          <w:rFonts w:ascii="Arial" w:hAnsi="Arial"/>
          <w:sz w:val="22"/>
        </w:rPr>
        <w:t xml:space="preserve">e </w:t>
      </w:r>
      <w:r w:rsidR="002C6B4B">
        <w:rPr>
          <w:rFonts w:ascii="Arial" w:hAnsi="Arial"/>
          <w:sz w:val="22"/>
        </w:rPr>
        <w:t xml:space="preserve">sono </w:t>
      </w:r>
      <w:r w:rsidR="00ED1A42">
        <w:rPr>
          <w:rFonts w:ascii="Arial" w:hAnsi="Arial"/>
          <w:sz w:val="22"/>
        </w:rPr>
        <w:t>caratterizzati da</w:t>
      </w:r>
      <w:r>
        <w:rPr>
          <w:rFonts w:ascii="Arial" w:hAnsi="Arial"/>
          <w:sz w:val="22"/>
        </w:rPr>
        <w:t xml:space="preserve"> un ampio angolo di apertura </w:t>
      </w:r>
      <w:r w:rsidR="00ED1A42">
        <w:rPr>
          <w:rFonts w:ascii="Arial" w:hAnsi="Arial"/>
          <w:sz w:val="22"/>
        </w:rPr>
        <w:t xml:space="preserve">tra il tappo e la bottiglia </w:t>
      </w:r>
      <w:r>
        <w:rPr>
          <w:rFonts w:ascii="Arial" w:hAnsi="Arial"/>
          <w:sz w:val="22"/>
        </w:rPr>
        <w:t xml:space="preserve">per una maggiore comodità di </w:t>
      </w:r>
      <w:r w:rsidR="000809A9">
        <w:rPr>
          <w:rFonts w:ascii="Arial" w:hAnsi="Arial"/>
          <w:sz w:val="22"/>
        </w:rPr>
        <w:t>utilizzo</w:t>
      </w:r>
      <w:r>
        <w:rPr>
          <w:rFonts w:ascii="Arial" w:hAnsi="Arial"/>
          <w:sz w:val="22"/>
        </w:rPr>
        <w:t>. Rocket garantisce la completa conformità alla futura direttiva europea in materia di tappi e c</w:t>
      </w:r>
      <w:r w:rsidR="00414ED6">
        <w:rPr>
          <w:rFonts w:ascii="Arial" w:hAnsi="Arial"/>
          <w:sz w:val="22"/>
        </w:rPr>
        <w:t>hiusure</w:t>
      </w:r>
      <w:r>
        <w:rPr>
          <w:rFonts w:ascii="Arial" w:hAnsi="Arial"/>
          <w:sz w:val="22"/>
        </w:rPr>
        <w:t xml:space="preserve"> che devono restare attaccati ai contenitori in plastica monouso, che entrerà in vigore a metà del 2024.</w:t>
      </w:r>
    </w:p>
    <w:p w14:paraId="0D0319CA" w14:textId="77777777" w:rsidR="00A17067" w:rsidRPr="00EA0133" w:rsidRDefault="00A17067" w:rsidP="00A17067">
      <w:pPr>
        <w:pStyle w:val="xmsonormal"/>
        <w:spacing w:line="360" w:lineRule="auto"/>
        <w:jc w:val="both"/>
        <w:rPr>
          <w:rFonts w:ascii="Arial" w:hAnsi="Arial" w:cs="Arial"/>
          <w:sz w:val="22"/>
          <w:szCs w:val="22"/>
        </w:rPr>
      </w:pPr>
    </w:p>
    <w:p w14:paraId="0DC606DC" w14:textId="0D4229FF" w:rsidR="00C46A91" w:rsidRDefault="00C46A91" w:rsidP="00A17067">
      <w:pPr>
        <w:pStyle w:val="Heading3"/>
        <w:spacing w:after="120"/>
        <w:jc w:val="both"/>
        <w:rPr>
          <w:rFonts w:ascii="Arial" w:hAnsi="Arial" w:cs="Arial"/>
        </w:rPr>
      </w:pPr>
      <w:r>
        <w:rPr>
          <w:rFonts w:ascii="Arial" w:hAnsi="Arial"/>
        </w:rPr>
        <w:t>Valvola riciclabile SimpliCycle™ – Sostenibilità e prestazioni elevate</w:t>
      </w:r>
    </w:p>
    <w:p w14:paraId="709D88FA" w14:textId="244C967D" w:rsidR="00515267" w:rsidRDefault="00B34767" w:rsidP="00A17067">
      <w:pPr>
        <w:spacing w:after="0" w:line="360" w:lineRule="auto"/>
        <w:jc w:val="both"/>
        <w:rPr>
          <w:rFonts w:ascii="Arial" w:hAnsi="Arial" w:cs="Arial"/>
        </w:rPr>
      </w:pPr>
      <w:r>
        <w:rPr>
          <w:rFonts w:ascii="Arial" w:hAnsi="Arial"/>
        </w:rPr>
        <w:t>In qualità di leader del settore da oltre 25 anni per le soluzioni di erogazione con controllo della portata, la valvola riciclabile SimpliCycle di Aptar porta la sostenibilità in prima linea per l’innovazione de</w:t>
      </w:r>
      <w:r w:rsidR="00414ED6">
        <w:rPr>
          <w:rFonts w:ascii="Arial" w:hAnsi="Arial"/>
        </w:rPr>
        <w:t>gli imballaggi</w:t>
      </w:r>
      <w:r>
        <w:rPr>
          <w:rFonts w:ascii="Arial" w:hAnsi="Arial"/>
        </w:rPr>
        <w:t>. Realizzata in materiale a bassa densità, la valvola galleggia nei serbatoi di riciclo, consentendo una facile separazione dai prodotti in PET, e il successivo riciclo assieme ai prodotti in PP/PE. Quando viene montata su una chiusura Aptar, la valvola SimpliCycle TPE crea una soluzione completamente riciclabile e ad alte prestazioni per l’uso con contenitori in PET, PE o PP. Recentemente, SimpliCycle è stata premiata come migliore iniziativa di responsabilità sociale di impresa/sostenibilità del 2021 i</w:t>
      </w:r>
      <w:r w:rsidR="005B4C5A">
        <w:rPr>
          <w:rFonts w:ascii="Arial" w:hAnsi="Arial"/>
        </w:rPr>
        <w:t>n occasione dei</w:t>
      </w:r>
      <w:r>
        <w:rPr>
          <w:rFonts w:ascii="Arial" w:hAnsi="Arial"/>
        </w:rPr>
        <w:t xml:space="preserve"> World Food Innovation Awards e nel 2022 è stata insignita del prestigioso riconoscimento WorldStar Global Packaging Award 2022 per l’innovazione nel settore de</w:t>
      </w:r>
      <w:r w:rsidR="005B4C5A">
        <w:rPr>
          <w:rFonts w:ascii="Arial" w:hAnsi="Arial"/>
        </w:rPr>
        <w:t>gli imballaggi</w:t>
      </w:r>
      <w:r>
        <w:rPr>
          <w:rFonts w:ascii="Arial" w:hAnsi="Arial"/>
        </w:rPr>
        <w:t>.</w:t>
      </w:r>
    </w:p>
    <w:p w14:paraId="16B7CE98" w14:textId="77777777" w:rsidR="00B34767" w:rsidRPr="00480F09" w:rsidRDefault="00B34767" w:rsidP="00A17067">
      <w:pPr>
        <w:spacing w:after="0" w:line="360" w:lineRule="auto"/>
        <w:jc w:val="both"/>
        <w:rPr>
          <w:rFonts w:ascii="Arial" w:hAnsi="Arial" w:cs="Arial"/>
          <w:lang w:eastAsia="fr-FR"/>
        </w:rPr>
      </w:pPr>
    </w:p>
    <w:p w14:paraId="6CA35F56" w14:textId="4CADE6A2" w:rsidR="00BC3AB4" w:rsidRPr="009B62F1" w:rsidRDefault="00F85D33" w:rsidP="00A17067">
      <w:pPr>
        <w:pStyle w:val="Heading3"/>
        <w:spacing w:after="120"/>
        <w:jc w:val="both"/>
        <w:rPr>
          <w:rFonts w:ascii="Arial" w:hAnsi="Arial" w:cs="Arial"/>
        </w:rPr>
      </w:pPr>
      <w:r>
        <w:rPr>
          <w:rFonts w:ascii="Arial" w:hAnsi="Arial"/>
        </w:rPr>
        <w:t xml:space="preserve">Idee rivoluzionarie e nuove soluzioni </w:t>
      </w:r>
    </w:p>
    <w:p w14:paraId="237D787F" w14:textId="55B2726F" w:rsidR="007229B4" w:rsidRDefault="00E23B14" w:rsidP="00A17067">
      <w:pPr>
        <w:spacing w:after="0" w:line="360" w:lineRule="auto"/>
        <w:jc w:val="both"/>
        <w:rPr>
          <w:rFonts w:ascii="Arial" w:hAnsi="Arial" w:cs="Arial"/>
        </w:rPr>
      </w:pPr>
      <w:r>
        <w:rPr>
          <w:rFonts w:ascii="Arial" w:hAnsi="Arial"/>
        </w:rPr>
        <w:t>Aptar Food + Beverage presenterà inoltre nuove idee per versare bevande liquide, tra cui il prototipo del nuovo tappo Blue EV</w:t>
      </w:r>
      <w:r w:rsidR="00014D5F">
        <w:rPr>
          <w:rFonts w:ascii="Arial" w:hAnsi="Arial"/>
        </w:rPr>
        <w:t>O e</w:t>
      </w:r>
      <w:r>
        <w:rPr>
          <w:rFonts w:ascii="Arial" w:hAnsi="Arial"/>
        </w:rPr>
        <w:t xml:space="preserve"> soluzioni per l’erogazione di bevande </w:t>
      </w:r>
      <w:r w:rsidR="00895CB8">
        <w:rPr>
          <w:rFonts w:ascii="Arial" w:hAnsi="Arial"/>
        </w:rPr>
        <w:t>da</w:t>
      </w:r>
      <w:r>
        <w:rPr>
          <w:rFonts w:ascii="Arial" w:hAnsi="Arial"/>
        </w:rPr>
        <w:t xml:space="preserve"> busta top down. “In qualità di leader delle soluzioni di erogazione, Aptar si impegna per il miglioramento della riciclabilità complessiva degli imballaggi in plastica e s</w:t>
      </w:r>
      <w:r w:rsidR="00280B9D">
        <w:rPr>
          <w:rFonts w:ascii="Arial" w:hAnsi="Arial"/>
        </w:rPr>
        <w:t>upporta i marchi</w:t>
      </w:r>
      <w:r>
        <w:rPr>
          <w:rFonts w:ascii="Arial" w:hAnsi="Arial"/>
        </w:rPr>
        <w:t xml:space="preserve"> </w:t>
      </w:r>
      <w:r w:rsidR="008D46C7">
        <w:rPr>
          <w:rFonts w:ascii="Arial" w:hAnsi="Arial"/>
        </w:rPr>
        <w:t>affinché</w:t>
      </w:r>
      <w:r>
        <w:rPr>
          <w:rFonts w:ascii="Arial" w:hAnsi="Arial"/>
        </w:rPr>
        <w:t xml:space="preserve"> raggiung</w:t>
      </w:r>
      <w:r w:rsidR="00280B9D">
        <w:rPr>
          <w:rFonts w:ascii="Arial" w:hAnsi="Arial"/>
        </w:rPr>
        <w:t>ano</w:t>
      </w:r>
      <w:r>
        <w:rPr>
          <w:rFonts w:ascii="Arial" w:hAnsi="Arial"/>
        </w:rPr>
        <w:t xml:space="preserve"> i loro ambiziosi obiettivi ambientali con soluzioni a prestazioni elevate, </w:t>
      </w:r>
      <w:r w:rsidR="007B51EF">
        <w:rPr>
          <w:rFonts w:ascii="Arial" w:hAnsi="Arial"/>
        </w:rPr>
        <w:t>con</w:t>
      </w:r>
      <w:r>
        <w:rPr>
          <w:rFonts w:ascii="Arial" w:hAnsi="Arial"/>
        </w:rPr>
        <w:t xml:space="preserve"> un impatto positivo </w:t>
      </w:r>
      <w:r w:rsidR="007B51EF">
        <w:rPr>
          <w:rFonts w:ascii="Arial" w:hAnsi="Arial"/>
        </w:rPr>
        <w:lastRenderedPageBreak/>
        <w:t>su</w:t>
      </w:r>
      <w:r>
        <w:rPr>
          <w:rFonts w:ascii="Arial" w:hAnsi="Arial"/>
        </w:rPr>
        <w:t xml:space="preserve">lle vite dei consumatori e per il nostro pianeta”, ha sottolineato Lenoir. “I visitatori del nostro stand a </w:t>
      </w:r>
      <w:proofErr w:type="spellStart"/>
      <w:r w:rsidR="00315FD5">
        <w:rPr>
          <w:rFonts w:ascii="Arial" w:hAnsi="Arial"/>
        </w:rPr>
        <w:t>d</w:t>
      </w:r>
      <w:r>
        <w:rPr>
          <w:rFonts w:ascii="Arial" w:hAnsi="Arial"/>
        </w:rPr>
        <w:t>rinktec</w:t>
      </w:r>
      <w:proofErr w:type="spellEnd"/>
      <w:r>
        <w:rPr>
          <w:rFonts w:ascii="Arial" w:hAnsi="Arial"/>
        </w:rPr>
        <w:t xml:space="preserve"> potranno vedere questa strategia applicata </w:t>
      </w:r>
      <w:r w:rsidR="007B51EF">
        <w:rPr>
          <w:rFonts w:ascii="Arial" w:hAnsi="Arial"/>
        </w:rPr>
        <w:t>a</w:t>
      </w:r>
      <w:r>
        <w:rPr>
          <w:rFonts w:ascii="Arial" w:hAnsi="Arial"/>
        </w:rPr>
        <w:t>i prodotti e nelle idee che presenteremo all’esposizione.”</w:t>
      </w:r>
    </w:p>
    <w:p w14:paraId="42043B4C" w14:textId="77777777" w:rsidR="00C46A91" w:rsidRPr="00EA0133" w:rsidRDefault="00C46A91" w:rsidP="00A17067">
      <w:pPr>
        <w:spacing w:after="0" w:line="360" w:lineRule="auto"/>
        <w:jc w:val="both"/>
        <w:rPr>
          <w:rFonts w:ascii="Arial" w:hAnsi="Arial" w:cs="Arial"/>
        </w:rPr>
      </w:pPr>
    </w:p>
    <w:p w14:paraId="3F7C25BD" w14:textId="4ED10F1D" w:rsidR="00BC44E2" w:rsidRPr="006A3EA4" w:rsidRDefault="00BC3AB4" w:rsidP="00A17067">
      <w:pPr>
        <w:pStyle w:val="Heading3"/>
        <w:spacing w:after="120"/>
        <w:jc w:val="both"/>
        <w:rPr>
          <w:rFonts w:ascii="Arial" w:hAnsi="Arial" w:cs="Arial"/>
        </w:rPr>
      </w:pPr>
      <w:r>
        <w:rPr>
          <w:rFonts w:ascii="Arial" w:hAnsi="Arial"/>
        </w:rPr>
        <w:t>Uno sguardo al futuro de</w:t>
      </w:r>
      <w:r w:rsidR="000A2D79">
        <w:rPr>
          <w:rFonts w:ascii="Arial" w:hAnsi="Arial"/>
        </w:rPr>
        <w:t>i contenitori intelligenti per bevande</w:t>
      </w:r>
    </w:p>
    <w:p w14:paraId="2F41D65D" w14:textId="19268B9A" w:rsidR="00BC44E2" w:rsidRDefault="00BC44E2" w:rsidP="00A17067">
      <w:pPr>
        <w:spacing w:after="0" w:line="360" w:lineRule="auto"/>
        <w:jc w:val="both"/>
        <w:rPr>
          <w:rFonts w:ascii="Arial" w:hAnsi="Arial" w:cs="Arial"/>
        </w:rPr>
      </w:pPr>
      <w:r>
        <w:rPr>
          <w:rFonts w:ascii="Arial" w:hAnsi="Arial"/>
        </w:rPr>
        <w:t xml:space="preserve">Lenoir segnala inoltre che in linea con la </w:t>
      </w:r>
      <w:r w:rsidR="00DE28D7">
        <w:rPr>
          <w:rFonts w:ascii="Arial" w:hAnsi="Arial"/>
        </w:rPr>
        <w:t>volontà di</w:t>
      </w:r>
      <w:r>
        <w:rPr>
          <w:rFonts w:ascii="Arial" w:hAnsi="Arial"/>
        </w:rPr>
        <w:t xml:space="preserve"> collabora</w:t>
      </w:r>
      <w:r w:rsidR="00DE28D7">
        <w:rPr>
          <w:rFonts w:ascii="Arial" w:hAnsi="Arial"/>
        </w:rPr>
        <w:t>re con altre re</w:t>
      </w:r>
      <w:r w:rsidR="007047AB">
        <w:rPr>
          <w:rFonts w:ascii="Arial" w:hAnsi="Arial"/>
        </w:rPr>
        <w:t>altà produttive</w:t>
      </w:r>
      <w:r>
        <w:rPr>
          <w:rFonts w:ascii="Arial" w:hAnsi="Arial"/>
        </w:rPr>
        <w:t xml:space="preserve">, l’azienda si è associata a REBO, </w:t>
      </w:r>
      <w:r w:rsidR="00207C60">
        <w:rPr>
          <w:rFonts w:ascii="Arial" w:hAnsi="Arial"/>
        </w:rPr>
        <w:t>per condividere</w:t>
      </w:r>
      <w:r>
        <w:rPr>
          <w:rFonts w:ascii="Arial" w:hAnsi="Arial"/>
        </w:rPr>
        <w:t xml:space="preserve"> le proprie conoscenze in materia di tappi flip-top, sostenibilità e innovazione. REBO ha prodotto la prima bottiglia d’acqua </w:t>
      </w:r>
      <w:r w:rsidR="00207C60">
        <w:rPr>
          <w:rFonts w:ascii="Arial" w:hAnsi="Arial"/>
        </w:rPr>
        <w:t>intelligente</w:t>
      </w:r>
      <w:r>
        <w:rPr>
          <w:rFonts w:ascii="Arial" w:hAnsi="Arial"/>
        </w:rPr>
        <w:t xml:space="preserve"> che non solo è riutilizzabile, ma che integra anche un tra</w:t>
      </w:r>
      <w:r w:rsidR="00207C60">
        <w:rPr>
          <w:rFonts w:ascii="Arial" w:hAnsi="Arial"/>
        </w:rPr>
        <w:t>cciatore</w:t>
      </w:r>
      <w:r>
        <w:rPr>
          <w:rFonts w:ascii="Arial" w:hAnsi="Arial"/>
        </w:rPr>
        <w:t xml:space="preserve"> di idratazione per aiutare gli utenti a ottimizzare le loro prestazioni e a </w:t>
      </w:r>
      <w:r w:rsidR="0088587D">
        <w:rPr>
          <w:rFonts w:ascii="Arial" w:hAnsi="Arial"/>
        </w:rPr>
        <w:t>misurare i</w:t>
      </w:r>
      <w:r>
        <w:rPr>
          <w:rFonts w:ascii="Arial" w:hAnsi="Arial"/>
        </w:rPr>
        <w:t xml:space="preserve">l consumo d’acqua giornaliero tramite </w:t>
      </w:r>
      <w:r w:rsidR="00AC7197">
        <w:rPr>
          <w:rFonts w:ascii="Arial" w:hAnsi="Arial"/>
        </w:rPr>
        <w:t>una app</w:t>
      </w:r>
      <w:r>
        <w:rPr>
          <w:rFonts w:ascii="Arial" w:hAnsi="Arial"/>
        </w:rPr>
        <w:t xml:space="preserve"> collegata allo smartphone, oltre che tramite una luce sulla bottiglia, che è stata sviluppata per aiutare i consumatori ad aumentare l’assunzione di acqua ricordando loro di bere. “Presenteremo la bottiglia d’acqua di REBO alla fiera, come dimostrazione non solo </w:t>
      </w:r>
      <w:r w:rsidR="00820C6C">
        <w:rPr>
          <w:rFonts w:ascii="Arial" w:hAnsi="Arial"/>
        </w:rPr>
        <w:t xml:space="preserve">che il </w:t>
      </w:r>
      <w:r>
        <w:rPr>
          <w:rFonts w:ascii="Arial" w:hAnsi="Arial"/>
        </w:rPr>
        <w:t>futuro delle soluzioni riutilizzabili per bevande</w:t>
      </w:r>
      <w:r w:rsidR="00820C6C">
        <w:rPr>
          <w:rFonts w:ascii="Arial" w:hAnsi="Arial"/>
        </w:rPr>
        <w:t xml:space="preserve"> è già qui</w:t>
      </w:r>
      <w:r>
        <w:rPr>
          <w:rFonts w:ascii="Arial" w:hAnsi="Arial"/>
        </w:rPr>
        <w:t>, ma anche come testimonianza del nostr</w:t>
      </w:r>
      <w:r w:rsidR="003939E4">
        <w:rPr>
          <w:rFonts w:ascii="Arial" w:hAnsi="Arial"/>
        </w:rPr>
        <w:t>o</w:t>
      </w:r>
      <w:r>
        <w:rPr>
          <w:rFonts w:ascii="Arial" w:hAnsi="Arial"/>
        </w:rPr>
        <w:t xml:space="preserve"> impegno a lavorare con un</w:t>
      </w:r>
      <w:r w:rsidR="003939E4">
        <w:rPr>
          <w:rFonts w:ascii="Arial" w:hAnsi="Arial"/>
        </w:rPr>
        <w:t>’</w:t>
      </w:r>
      <w:r>
        <w:rPr>
          <w:rFonts w:ascii="Arial" w:hAnsi="Arial"/>
        </w:rPr>
        <w:t>ampi</w:t>
      </w:r>
      <w:r w:rsidR="003939E4">
        <w:rPr>
          <w:rFonts w:ascii="Arial" w:hAnsi="Arial"/>
        </w:rPr>
        <w:t>a gamma</w:t>
      </w:r>
      <w:r>
        <w:rPr>
          <w:rFonts w:ascii="Arial" w:hAnsi="Arial"/>
        </w:rPr>
        <w:t xml:space="preserve"> di </w:t>
      </w:r>
      <w:r w:rsidR="003939E4">
        <w:rPr>
          <w:rFonts w:ascii="Arial" w:hAnsi="Arial"/>
        </w:rPr>
        <w:t>marchi</w:t>
      </w:r>
      <w:r>
        <w:rPr>
          <w:rFonts w:ascii="Arial" w:hAnsi="Arial"/>
        </w:rPr>
        <w:t xml:space="preserve"> e produttori per migliorare l’aspetto della sostenibilità nel settore. Ciò dimostra anche il nostro </w:t>
      </w:r>
      <w:r w:rsidR="003939E4">
        <w:rPr>
          <w:rFonts w:ascii="Arial" w:hAnsi="Arial"/>
        </w:rPr>
        <w:t>livello</w:t>
      </w:r>
      <w:r>
        <w:rPr>
          <w:rFonts w:ascii="Arial" w:hAnsi="Arial"/>
        </w:rPr>
        <w:t xml:space="preserve"> di competenza alla guida di progetti che promuovono uno scambio trasversale con altri </w:t>
      </w:r>
      <w:r w:rsidR="001517CF">
        <w:rPr>
          <w:rFonts w:ascii="Arial" w:hAnsi="Arial"/>
        </w:rPr>
        <w:t>dipartimenti di</w:t>
      </w:r>
      <w:r>
        <w:rPr>
          <w:rFonts w:ascii="Arial" w:hAnsi="Arial"/>
        </w:rPr>
        <w:t xml:space="preserve"> Aptar e con partner esterni. Prevediamo che queste due strategie, riciclabilità e riutilizzabilità, </w:t>
      </w:r>
      <w:r w:rsidR="00F33FE9">
        <w:rPr>
          <w:rFonts w:ascii="Arial" w:hAnsi="Arial"/>
        </w:rPr>
        <w:t>sa</w:t>
      </w:r>
      <w:r>
        <w:rPr>
          <w:rFonts w:ascii="Arial" w:hAnsi="Arial"/>
        </w:rPr>
        <w:t xml:space="preserve">ranno </w:t>
      </w:r>
      <w:r w:rsidR="00F33FE9">
        <w:rPr>
          <w:rFonts w:ascii="Arial" w:hAnsi="Arial"/>
        </w:rPr>
        <w:t>completamente integrate</w:t>
      </w:r>
      <w:r>
        <w:rPr>
          <w:rFonts w:ascii="Arial" w:hAnsi="Arial"/>
        </w:rPr>
        <w:t xml:space="preserve"> in futuro, in base a ciò che </w:t>
      </w:r>
      <w:r w:rsidR="007B4D17">
        <w:rPr>
          <w:rFonts w:ascii="Arial" w:hAnsi="Arial"/>
        </w:rPr>
        <w:t>marchi</w:t>
      </w:r>
      <w:r>
        <w:rPr>
          <w:rFonts w:ascii="Arial" w:hAnsi="Arial"/>
        </w:rPr>
        <w:t xml:space="preserve"> e consumatori desiderano, e siamo entusiasti di poter collaborare con </w:t>
      </w:r>
      <w:r w:rsidR="007B4D17">
        <w:rPr>
          <w:rFonts w:ascii="Arial" w:hAnsi="Arial"/>
        </w:rPr>
        <w:t>i marchi</w:t>
      </w:r>
      <w:r>
        <w:rPr>
          <w:rFonts w:ascii="Arial" w:hAnsi="Arial"/>
        </w:rPr>
        <w:t xml:space="preserve"> in modo da creare </w:t>
      </w:r>
      <w:r w:rsidR="000D3A39">
        <w:rPr>
          <w:rFonts w:ascii="Arial" w:hAnsi="Arial"/>
        </w:rPr>
        <w:t>in</w:t>
      </w:r>
      <w:r>
        <w:rPr>
          <w:rFonts w:ascii="Arial" w:hAnsi="Arial"/>
        </w:rPr>
        <w:t xml:space="preserve">sieme un futuro più sostenibile per tutti”, ha affermato Lenoir. </w:t>
      </w:r>
    </w:p>
    <w:p w14:paraId="513EFF25" w14:textId="78CF111E" w:rsidR="00345897" w:rsidRPr="00EA0133" w:rsidRDefault="00345897" w:rsidP="00A17067">
      <w:pPr>
        <w:spacing w:after="0" w:line="360" w:lineRule="auto"/>
        <w:jc w:val="both"/>
        <w:rPr>
          <w:rFonts w:ascii="Arial" w:hAnsi="Arial" w:cs="Arial"/>
        </w:rPr>
      </w:pPr>
    </w:p>
    <w:p w14:paraId="3AD0B491" w14:textId="6B98FDDE" w:rsidR="00345897" w:rsidRDefault="00345897" w:rsidP="00A17067">
      <w:pPr>
        <w:spacing w:after="0" w:line="360" w:lineRule="auto"/>
        <w:jc w:val="both"/>
        <w:rPr>
          <w:rFonts w:ascii="Arial" w:hAnsi="Arial" w:cs="Arial"/>
        </w:rPr>
      </w:pPr>
      <w:r>
        <w:rPr>
          <w:rFonts w:ascii="Arial" w:hAnsi="Arial"/>
        </w:rPr>
        <w:t xml:space="preserve">Nel corso di </w:t>
      </w:r>
      <w:proofErr w:type="spellStart"/>
      <w:r w:rsidR="00315FD5">
        <w:rPr>
          <w:rFonts w:ascii="Arial" w:hAnsi="Arial"/>
        </w:rPr>
        <w:t>d</w:t>
      </w:r>
      <w:r>
        <w:rPr>
          <w:rFonts w:ascii="Arial" w:hAnsi="Arial"/>
        </w:rPr>
        <w:t>rinktec</w:t>
      </w:r>
      <w:proofErr w:type="spellEnd"/>
      <w:r>
        <w:rPr>
          <w:rFonts w:ascii="Arial" w:hAnsi="Arial"/>
        </w:rPr>
        <w:t xml:space="preserve">, i visitatori dello stand di Aptar potranno partecipare ogni giorno a un'estrazione con in palio una bottiglia d'acqua smart REBO. </w:t>
      </w:r>
    </w:p>
    <w:p w14:paraId="3799CAB3" w14:textId="22021756" w:rsidR="00B41CF0" w:rsidRPr="00EA0133" w:rsidRDefault="00B41CF0" w:rsidP="00A17067">
      <w:pPr>
        <w:spacing w:after="0" w:line="360" w:lineRule="auto"/>
        <w:jc w:val="both"/>
        <w:rPr>
          <w:rFonts w:ascii="Arial" w:hAnsi="Arial" w:cs="Arial"/>
        </w:rPr>
      </w:pPr>
    </w:p>
    <w:p w14:paraId="3203CF8B" w14:textId="4F903397" w:rsidR="00490E6A" w:rsidRDefault="00B41CF0" w:rsidP="00A17067">
      <w:pPr>
        <w:spacing w:after="0" w:line="360" w:lineRule="auto"/>
        <w:jc w:val="both"/>
        <w:rPr>
          <w:rFonts w:ascii="Arial" w:hAnsi="Arial" w:cs="Arial"/>
        </w:rPr>
      </w:pPr>
      <w:r>
        <w:rPr>
          <w:rFonts w:ascii="Arial" w:hAnsi="Arial"/>
        </w:rPr>
        <w:t xml:space="preserve">Sarà possibile visitare Aptar nella </w:t>
      </w:r>
      <w:r>
        <w:rPr>
          <w:rFonts w:ascii="Arial" w:hAnsi="Arial"/>
          <w:b/>
        </w:rPr>
        <w:t>hall C5, stand 308</w:t>
      </w:r>
      <w:r>
        <w:rPr>
          <w:rFonts w:ascii="Arial" w:hAnsi="Arial"/>
        </w:rPr>
        <w:t xml:space="preserve">. Per ulteriori informazioni sui prodotti e sulle soluzioni di Aptar per il settore delle bevande e per altri </w:t>
      </w:r>
      <w:r w:rsidR="00C8709F">
        <w:rPr>
          <w:rFonts w:ascii="Arial" w:hAnsi="Arial"/>
        </w:rPr>
        <w:t>dipartimenti</w:t>
      </w:r>
      <w:r>
        <w:rPr>
          <w:rFonts w:ascii="Arial" w:hAnsi="Arial"/>
        </w:rPr>
        <w:t xml:space="preserve">, visitare il sito </w:t>
      </w:r>
      <w:hyperlink r:id="rId13" w:history="1">
        <w:r>
          <w:rPr>
            <w:rStyle w:val="Hyperlink"/>
            <w:rFonts w:ascii="Arial" w:hAnsi="Arial"/>
          </w:rPr>
          <w:t>www.Aptar.com/food-beverage/.</w:t>
        </w:r>
      </w:hyperlink>
    </w:p>
    <w:p w14:paraId="39830067" w14:textId="77777777" w:rsidR="00490E6A" w:rsidRPr="00EA0133" w:rsidRDefault="00490E6A" w:rsidP="00A17067">
      <w:pPr>
        <w:spacing w:after="0" w:line="360" w:lineRule="auto"/>
        <w:jc w:val="both"/>
        <w:rPr>
          <w:rFonts w:ascii="Arial" w:hAnsi="Arial" w:cs="Arial"/>
        </w:rPr>
      </w:pPr>
    </w:p>
    <w:p w14:paraId="42FBB646" w14:textId="77777777" w:rsidR="001E2208" w:rsidRDefault="001E2208" w:rsidP="00A17067">
      <w:pPr>
        <w:spacing w:after="0" w:line="360" w:lineRule="auto"/>
        <w:jc w:val="both"/>
        <w:rPr>
          <w:rFonts w:ascii="Arial" w:hAnsi="Arial"/>
          <w:b/>
        </w:rPr>
      </w:pPr>
    </w:p>
    <w:p w14:paraId="669CE22B" w14:textId="5A3F21AC" w:rsidR="0031599D" w:rsidRPr="005A55DA" w:rsidRDefault="00515267" w:rsidP="00A17067">
      <w:pPr>
        <w:spacing w:after="0" w:line="360" w:lineRule="auto"/>
        <w:jc w:val="both"/>
        <w:rPr>
          <w:rFonts w:ascii="Arial" w:hAnsi="Arial" w:cs="Arial"/>
          <w:b/>
          <w:bCs/>
        </w:rPr>
      </w:pPr>
      <w:r>
        <w:rPr>
          <w:rFonts w:ascii="Arial" w:hAnsi="Arial"/>
          <w:b/>
        </w:rPr>
        <w:t xml:space="preserve">Profilo di Aptar </w:t>
      </w:r>
    </w:p>
    <w:p w14:paraId="2B9D757F" w14:textId="285E78EE" w:rsidR="0095383A" w:rsidRPr="005A55DA" w:rsidRDefault="00FB19CE" w:rsidP="00A17067">
      <w:pPr>
        <w:spacing w:after="0" w:line="360" w:lineRule="auto"/>
        <w:jc w:val="both"/>
        <w:rPr>
          <w:rFonts w:ascii="Arial" w:hAnsi="Arial" w:cs="Arial"/>
        </w:rPr>
      </w:pPr>
      <w:r>
        <w:rPr>
          <w:rFonts w:ascii="Arial" w:hAnsi="Arial"/>
        </w:rPr>
        <w:t xml:space="preserve">Aptar è un leader globale nella progettazione e produzione di </w:t>
      </w:r>
      <w:r w:rsidR="00BA429E">
        <w:rPr>
          <w:rFonts w:ascii="Arial" w:hAnsi="Arial"/>
        </w:rPr>
        <w:t>molte</w:t>
      </w:r>
      <w:r>
        <w:rPr>
          <w:rFonts w:ascii="Arial" w:hAnsi="Arial"/>
        </w:rPr>
        <w:t xml:space="preserve"> soluzioni e servizi di somministrazione di farmaci, distribuzione di prodotti di consumo e scienz</w:t>
      </w:r>
      <w:r w:rsidR="00FF2476">
        <w:rPr>
          <w:rFonts w:ascii="Arial" w:hAnsi="Arial"/>
        </w:rPr>
        <w:t>a de</w:t>
      </w:r>
      <w:r>
        <w:rPr>
          <w:rFonts w:ascii="Arial" w:hAnsi="Arial"/>
        </w:rPr>
        <w:t xml:space="preserve">i materiali. Le soluzioni e i servizi innovativi di Aptar si rivolgono a </w:t>
      </w:r>
      <w:r w:rsidR="00FF2476">
        <w:rPr>
          <w:rFonts w:ascii="Arial" w:hAnsi="Arial"/>
        </w:rPr>
        <w:t xml:space="preserve">svariati </w:t>
      </w:r>
      <w:r>
        <w:rPr>
          <w:rFonts w:ascii="Arial" w:hAnsi="Arial"/>
        </w:rPr>
        <w:t xml:space="preserve">mercati finali, tra cui quello farmaceutico, della bellezza e della cura della persona, della cura della casa, degli alimenti e delle bevande. </w:t>
      </w:r>
      <w:r w:rsidR="006F0575">
        <w:rPr>
          <w:rFonts w:ascii="Arial" w:hAnsi="Arial"/>
        </w:rPr>
        <w:t>Grazie a</w:t>
      </w:r>
      <w:r>
        <w:rPr>
          <w:rFonts w:ascii="Arial" w:hAnsi="Arial"/>
        </w:rPr>
        <w:t xml:space="preserve"> conoscenze, progetti proprietari, ingegneria e scienza per la creazione </w:t>
      </w:r>
      <w:r>
        <w:rPr>
          <w:rFonts w:ascii="Arial" w:hAnsi="Arial"/>
        </w:rPr>
        <w:lastRenderedPageBreak/>
        <w:t xml:space="preserve">di tecnologie di erogazione, dosaggio e protezione per molti </w:t>
      </w:r>
      <w:r w:rsidR="005B7DAB">
        <w:rPr>
          <w:rFonts w:ascii="Arial" w:hAnsi="Arial"/>
        </w:rPr>
        <w:t>marchi</w:t>
      </w:r>
      <w:r>
        <w:rPr>
          <w:rFonts w:ascii="Arial" w:hAnsi="Arial"/>
        </w:rPr>
        <w:t xml:space="preserve"> leader al mondo, Aptar riesce a fare la differenza per la vita, l’aspetto, la salute e le case di milioni di pazienti e consumatori in tutto il mondo. La sede centrale di Aptar si trova a Crystal Lake, in Illinois (USA) e l’azienda conta su 13.000 dipendenti in 18 paesi. Per maggiori informazioni, visitare il sito </w:t>
      </w:r>
      <w:hyperlink r:id="rId14" w:history="1">
        <w:r>
          <w:rPr>
            <w:rStyle w:val="Hyperlink"/>
            <w:rFonts w:ascii="Arial" w:hAnsi="Arial"/>
          </w:rPr>
          <w:t>www.aptar.com</w:t>
        </w:r>
      </w:hyperlink>
      <w:r>
        <w:rPr>
          <w:rFonts w:ascii="Arial" w:hAnsi="Arial"/>
        </w:rPr>
        <w:t xml:space="preserve">. </w:t>
      </w:r>
    </w:p>
    <w:p w14:paraId="13DAA727" w14:textId="07B9878E" w:rsidR="00A609D5" w:rsidRPr="00EA0133" w:rsidRDefault="00A609D5" w:rsidP="0031599D">
      <w:pPr>
        <w:spacing w:after="0" w:line="360" w:lineRule="auto"/>
      </w:pPr>
    </w:p>
    <w:p w14:paraId="0CCEAB8D" w14:textId="77777777" w:rsidR="00A17067" w:rsidRPr="00A17067" w:rsidRDefault="00A17067" w:rsidP="00A17067">
      <w:pPr>
        <w:spacing w:after="0" w:line="360" w:lineRule="auto"/>
        <w:jc w:val="both"/>
        <w:rPr>
          <w:rFonts w:ascii="Arial" w:hAnsi="Arial" w:cs="Arial"/>
          <w:b/>
          <w:bCs/>
        </w:rPr>
      </w:pPr>
      <w:r>
        <w:rPr>
          <w:rFonts w:ascii="Arial" w:hAnsi="Arial"/>
          <w:b/>
        </w:rPr>
        <w:t>Contatti redazione:</w:t>
      </w:r>
    </w:p>
    <w:p w14:paraId="6F97EEFA" w14:textId="77777777" w:rsidR="00A17067" w:rsidRPr="00EA0133" w:rsidRDefault="00A17067" w:rsidP="00A17067">
      <w:pPr>
        <w:pStyle w:val="Default"/>
        <w:rPr>
          <w:rFonts w:ascii="Arial" w:hAnsi="Arial" w:cs="Arial"/>
          <w:b/>
          <w:bCs/>
          <w:sz w:val="22"/>
          <w:szCs w:val="22"/>
        </w:rPr>
      </w:pPr>
    </w:p>
    <w:p w14:paraId="05451F15" w14:textId="77777777" w:rsidR="002E671D" w:rsidRPr="00FD1A19" w:rsidRDefault="002E671D" w:rsidP="001E2208">
      <w:pPr>
        <w:pStyle w:val="Default"/>
        <w:spacing w:after="160" w:line="259" w:lineRule="auto"/>
        <w:rPr>
          <w:rFonts w:ascii="Arial" w:eastAsiaTheme="minorHAnsi" w:hAnsi="Arial" w:cs="Arial"/>
          <w:color w:val="auto"/>
          <w:sz w:val="22"/>
          <w:szCs w:val="22"/>
          <w:lang w:val="es-ES"/>
        </w:rPr>
      </w:pPr>
      <w:r w:rsidRPr="00FD1A19">
        <w:rPr>
          <w:rFonts w:ascii="Arial" w:hAnsi="Arial"/>
          <w:b/>
          <w:color w:val="auto"/>
          <w:sz w:val="22"/>
          <w:lang w:val="es-ES"/>
        </w:rPr>
        <w:t>Aptar</w:t>
      </w:r>
    </w:p>
    <w:p w14:paraId="742F16FF" w14:textId="024003DC" w:rsidR="001E2208" w:rsidRPr="00851720" w:rsidRDefault="001E2208" w:rsidP="001E2208">
      <w:pPr>
        <w:rPr>
          <w:rFonts w:ascii="Arial" w:hAnsi="Arial" w:cs="Arial"/>
          <w:highlight w:val="yellow"/>
          <w:lang w:val="fr-FR"/>
        </w:rPr>
      </w:pPr>
      <w:r w:rsidRPr="00B73BE1">
        <w:rPr>
          <w:rFonts w:ascii="Arial" w:hAnsi="Arial" w:cs="Arial"/>
          <w:lang w:val="en-GB"/>
        </w:rPr>
        <w:t xml:space="preserve">Arthur Lenoir, Product Marketing Director EMEA, Food &amp; </w:t>
      </w:r>
      <w:r w:rsidR="00121196" w:rsidRPr="00B73BE1">
        <w:rPr>
          <w:rFonts w:ascii="Arial" w:hAnsi="Arial" w:cs="Arial"/>
          <w:lang w:val="en-GB"/>
        </w:rPr>
        <w:t>Beverage</w:t>
      </w:r>
      <w:r w:rsidRPr="00B73BE1">
        <w:rPr>
          <w:rFonts w:ascii="Arial" w:hAnsi="Arial" w:cs="Arial"/>
          <w:lang w:val="en-GB"/>
        </w:rPr>
        <w:t xml:space="preserve"> Aptar | tel. </w:t>
      </w:r>
      <w:hyperlink r:id="rId15" w:history="1">
        <w:r w:rsidRPr="00851720">
          <w:rPr>
            <w:rFonts w:ascii="Arial" w:hAnsi="Arial" w:cs="Arial"/>
            <w:lang w:val="fr-FR"/>
          </w:rPr>
          <w:t>+33 6 85 72 41 02</w:t>
        </w:r>
      </w:hyperlink>
      <w:r w:rsidRPr="00851720">
        <w:rPr>
          <w:rFonts w:ascii="Arial" w:hAnsi="Arial" w:cs="Arial"/>
          <w:lang w:val="fr-FR"/>
        </w:rPr>
        <w:t xml:space="preserve"> | </w:t>
      </w:r>
      <w:hyperlink r:id="rId16" w:history="1">
        <w:r w:rsidRPr="00851720">
          <w:rPr>
            <w:rStyle w:val="Hyperlink"/>
            <w:rFonts w:ascii="Arial" w:hAnsi="Arial" w:cs="Arial"/>
            <w:lang w:val="fr-FR"/>
          </w:rPr>
          <w:t>arthur.lenoir@aptar.com</w:t>
        </w:r>
      </w:hyperlink>
      <w:r w:rsidRPr="00851720">
        <w:rPr>
          <w:rFonts w:ascii="Arial" w:hAnsi="Arial" w:cs="Arial"/>
          <w:lang w:val="fr-FR"/>
        </w:rPr>
        <w:t xml:space="preserve"> </w:t>
      </w:r>
    </w:p>
    <w:p w14:paraId="392BE583" w14:textId="77777777" w:rsidR="002E671D" w:rsidRPr="00FD1A19" w:rsidRDefault="002E671D" w:rsidP="002E671D">
      <w:pPr>
        <w:pStyle w:val="Default"/>
        <w:rPr>
          <w:rStyle w:val="Hyperlink"/>
          <w:lang w:val="es-ES"/>
        </w:rPr>
      </w:pPr>
    </w:p>
    <w:p w14:paraId="32B7DF59" w14:textId="77777777" w:rsidR="00A17067" w:rsidRPr="001E2208" w:rsidRDefault="00A17067" w:rsidP="001E2208">
      <w:pPr>
        <w:pStyle w:val="Default"/>
        <w:spacing w:after="160" w:line="259" w:lineRule="auto"/>
        <w:rPr>
          <w:rFonts w:ascii="Arial" w:hAnsi="Arial"/>
          <w:b/>
          <w:color w:val="auto"/>
          <w:sz w:val="22"/>
          <w:lang w:val="es-ES"/>
        </w:rPr>
      </w:pPr>
      <w:r w:rsidRPr="00FD1A19">
        <w:rPr>
          <w:rFonts w:ascii="Arial" w:hAnsi="Arial"/>
          <w:b/>
          <w:color w:val="auto"/>
          <w:sz w:val="22"/>
          <w:lang w:val="es-ES"/>
        </w:rPr>
        <w:t xml:space="preserve">duomedia </w:t>
      </w:r>
    </w:p>
    <w:p w14:paraId="53003891" w14:textId="0F81FE78" w:rsidR="00A17067" w:rsidRPr="00FD1A19" w:rsidRDefault="00C96802" w:rsidP="00A17067">
      <w:pPr>
        <w:pStyle w:val="Default"/>
        <w:rPr>
          <w:rFonts w:ascii="Arial" w:hAnsi="Arial" w:cs="Arial"/>
          <w:sz w:val="22"/>
          <w:szCs w:val="22"/>
          <w:lang w:val="es-ES"/>
        </w:rPr>
      </w:pPr>
      <w:r w:rsidRPr="00FD1A19">
        <w:rPr>
          <w:rFonts w:ascii="Arial" w:hAnsi="Arial"/>
          <w:color w:val="auto"/>
          <w:sz w:val="22"/>
          <w:lang w:val="es-ES"/>
        </w:rPr>
        <w:t xml:space="preserve">Dorien </w:t>
      </w:r>
      <w:proofErr w:type="spellStart"/>
      <w:r w:rsidRPr="00FD1A19">
        <w:rPr>
          <w:rFonts w:ascii="Arial" w:hAnsi="Arial"/>
          <w:color w:val="auto"/>
          <w:sz w:val="22"/>
          <w:lang w:val="es-ES"/>
        </w:rPr>
        <w:t>Cooreman</w:t>
      </w:r>
      <w:proofErr w:type="spellEnd"/>
      <w:r w:rsidRPr="00FD1A19">
        <w:rPr>
          <w:rFonts w:ascii="Arial" w:hAnsi="Arial"/>
          <w:color w:val="auto"/>
          <w:sz w:val="22"/>
          <w:lang w:val="es-ES"/>
        </w:rPr>
        <w:t>| tel. +32 2 560 21 50 |</w:t>
      </w:r>
      <w:r w:rsidRPr="00FD1A19">
        <w:rPr>
          <w:rFonts w:ascii="Arial" w:hAnsi="Arial"/>
          <w:sz w:val="22"/>
          <w:lang w:val="es-ES"/>
        </w:rPr>
        <w:t xml:space="preserve"> </w:t>
      </w:r>
      <w:hyperlink r:id="rId17" w:history="1">
        <w:r w:rsidRPr="00FD1A19">
          <w:rPr>
            <w:rStyle w:val="Hyperlink"/>
            <w:rFonts w:ascii="Arial" w:hAnsi="Arial"/>
            <w:sz w:val="22"/>
            <w:lang w:val="es-ES"/>
          </w:rPr>
          <w:t>dorien.c@duomedia.com</w:t>
        </w:r>
      </w:hyperlink>
    </w:p>
    <w:p w14:paraId="4A86E758" w14:textId="77777777" w:rsidR="00A17067" w:rsidRPr="00FD1A19" w:rsidRDefault="00A17067" w:rsidP="00A17067">
      <w:pPr>
        <w:pStyle w:val="Default"/>
        <w:ind w:left="360"/>
        <w:rPr>
          <w:rFonts w:ascii="Arial" w:hAnsi="Arial" w:cs="Arial"/>
          <w:sz w:val="22"/>
          <w:szCs w:val="22"/>
          <w:lang w:val="es-ES"/>
        </w:rPr>
      </w:pPr>
    </w:p>
    <w:p w14:paraId="70D15C2F" w14:textId="77777777" w:rsidR="00A17067" w:rsidRPr="00FD1A19" w:rsidRDefault="00A17067" w:rsidP="00A17067">
      <w:pPr>
        <w:pStyle w:val="Default"/>
        <w:rPr>
          <w:rFonts w:ascii="Arial" w:hAnsi="Arial" w:cs="Arial"/>
          <w:sz w:val="22"/>
          <w:szCs w:val="22"/>
          <w:lang w:val="es-ES"/>
        </w:rPr>
      </w:pPr>
    </w:p>
    <w:p w14:paraId="2ACA7601" w14:textId="078DD3B9" w:rsidR="00A17067" w:rsidRPr="00FD1A19" w:rsidRDefault="00A17067" w:rsidP="00A17067">
      <w:pPr>
        <w:pStyle w:val="Default"/>
        <w:rPr>
          <w:rFonts w:ascii="Arial" w:hAnsi="Arial" w:cs="Arial"/>
          <w:b/>
          <w:bCs/>
          <w:sz w:val="22"/>
          <w:szCs w:val="22"/>
          <w:lang w:val="es-ES"/>
        </w:rPr>
      </w:pPr>
      <w:proofErr w:type="spellStart"/>
      <w:r w:rsidRPr="00FD1A19">
        <w:rPr>
          <w:rFonts w:ascii="Arial" w:hAnsi="Arial"/>
          <w:b/>
          <w:sz w:val="22"/>
          <w:lang w:val="es-ES"/>
        </w:rPr>
        <w:t>Segui</w:t>
      </w:r>
      <w:proofErr w:type="spellEnd"/>
      <w:r w:rsidRPr="00FD1A19">
        <w:rPr>
          <w:rFonts w:ascii="Arial" w:hAnsi="Arial"/>
          <w:b/>
          <w:sz w:val="22"/>
          <w:lang w:val="es-ES"/>
        </w:rPr>
        <w:t xml:space="preserve"> Aptar su:</w:t>
      </w:r>
    </w:p>
    <w:p w14:paraId="6700267D" w14:textId="77777777" w:rsidR="002E671D" w:rsidRPr="00FD1A19" w:rsidRDefault="002E671D" w:rsidP="00A17067">
      <w:pPr>
        <w:pStyle w:val="Default"/>
        <w:rPr>
          <w:rFonts w:ascii="Arial" w:hAnsi="Arial" w:cs="Arial"/>
          <w:b/>
          <w:bCs/>
          <w:sz w:val="22"/>
          <w:szCs w:val="22"/>
          <w:lang w:val="es-ES"/>
        </w:rPr>
      </w:pPr>
    </w:p>
    <w:p w14:paraId="341DD2D0" w14:textId="33E23166" w:rsidR="00A17067" w:rsidRPr="00FD1A19" w:rsidRDefault="00A17067" w:rsidP="00A17067">
      <w:pPr>
        <w:pStyle w:val="Normal1"/>
        <w:tabs>
          <w:tab w:val="left" w:pos="2688"/>
        </w:tabs>
        <w:spacing w:line="240" w:lineRule="auto"/>
        <w:rPr>
          <w:lang w:val="es-ES"/>
        </w:rPr>
      </w:pPr>
      <w:r>
        <w:rPr>
          <w:noProof/>
          <w:sz w:val="18"/>
        </w:rPr>
        <w:drawing>
          <wp:inline distT="0" distB="0" distL="0" distR="0" wp14:anchorId="1F9538E2" wp14:editId="2028C261">
            <wp:extent cx="180000" cy="180000"/>
            <wp:effectExtent l="0" t="0" r="0" b="0"/>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FD1A19">
        <w:rPr>
          <w:sz w:val="18"/>
          <w:lang w:val="es-ES"/>
        </w:rPr>
        <w:t xml:space="preserve"> </w:t>
      </w:r>
      <w:hyperlink r:id="rId20" w:history="1">
        <w:r w:rsidRPr="00FD1A19">
          <w:rPr>
            <w:rStyle w:val="Hyperlink"/>
            <w:sz w:val="14"/>
            <w:lang w:val="es-ES"/>
          </w:rPr>
          <w:t>Twitter.com/Aptar</w:t>
        </w:r>
      </w:hyperlink>
      <w:r w:rsidRPr="00FD1A19">
        <w:rPr>
          <w:color w:val="auto"/>
          <w:sz w:val="14"/>
          <w:lang w:val="es-ES"/>
        </w:rPr>
        <w:t xml:space="preserve"> | </w:t>
      </w:r>
      <w:r>
        <w:rPr>
          <w:noProof/>
        </w:rPr>
        <w:drawing>
          <wp:inline distT="0" distB="0" distL="0" distR="0" wp14:anchorId="3AB3FB56" wp14:editId="5AF1E5EB">
            <wp:extent cx="193333" cy="180000"/>
            <wp:effectExtent l="0" t="0" r="0" b="0"/>
            <wp:docPr id="3" name="Picture 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333" cy="180000"/>
                    </a:xfrm>
                    <a:prstGeom prst="rect">
                      <a:avLst/>
                    </a:prstGeom>
                    <a:noFill/>
                    <a:ln>
                      <a:noFill/>
                    </a:ln>
                  </pic:spPr>
                </pic:pic>
              </a:graphicData>
            </a:graphic>
          </wp:inline>
        </w:drawing>
      </w:r>
      <w:r w:rsidRPr="00FD1A19">
        <w:rPr>
          <w:sz w:val="14"/>
          <w:lang w:val="es-ES"/>
        </w:rPr>
        <w:t xml:space="preserve"> </w:t>
      </w:r>
      <w:hyperlink r:id="rId23" w:history="1">
        <w:r w:rsidRPr="00FD1A19">
          <w:rPr>
            <w:rStyle w:val="Hyperlink"/>
            <w:sz w:val="14"/>
            <w:lang w:val="es-ES"/>
          </w:rPr>
          <w:t>Linkedin.com/Aptar</w:t>
        </w:r>
      </w:hyperlink>
      <w:r w:rsidRPr="00FD1A19">
        <w:rPr>
          <w:color w:val="auto"/>
          <w:sz w:val="14"/>
          <w:lang w:val="es-ES"/>
        </w:rPr>
        <w:t xml:space="preserve"> | </w:t>
      </w:r>
      <w:r>
        <w:rPr>
          <w:noProof/>
        </w:rPr>
        <w:drawing>
          <wp:inline distT="0" distB="0" distL="0" distR="0" wp14:anchorId="25BDE5CA" wp14:editId="10B5F2D9">
            <wp:extent cx="174000" cy="180000"/>
            <wp:effectExtent l="0" t="0" r="0" b="0"/>
            <wp:docPr id="2" name="Picture 2" descr="youtube_Logo_small">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tube_Logo_small">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000" cy="180000"/>
                    </a:xfrm>
                    <a:prstGeom prst="rect">
                      <a:avLst/>
                    </a:prstGeom>
                    <a:noFill/>
                    <a:ln>
                      <a:noFill/>
                    </a:ln>
                  </pic:spPr>
                </pic:pic>
              </a:graphicData>
            </a:graphic>
          </wp:inline>
        </w:drawing>
      </w:r>
      <w:r w:rsidRPr="00FD1A19">
        <w:rPr>
          <w:sz w:val="14"/>
          <w:lang w:val="es-ES"/>
        </w:rPr>
        <w:t xml:space="preserve">  </w:t>
      </w:r>
      <w:hyperlink r:id="rId26" w:history="1">
        <w:r w:rsidRPr="00FD1A19">
          <w:rPr>
            <w:rStyle w:val="Hyperlink"/>
            <w:sz w:val="14"/>
            <w:lang w:val="es-ES"/>
          </w:rPr>
          <w:t>Youtube.com/Aptar</w:t>
        </w:r>
      </w:hyperlink>
      <w:r w:rsidRPr="00FD1A19">
        <w:rPr>
          <w:sz w:val="14"/>
          <w:lang w:val="es-ES"/>
        </w:rPr>
        <w:t xml:space="preserve"> | </w:t>
      </w:r>
      <w:r>
        <w:rPr>
          <w:noProof/>
        </w:rPr>
        <w:drawing>
          <wp:inline distT="0" distB="0" distL="0" distR="0" wp14:anchorId="01253E2B" wp14:editId="19054691">
            <wp:extent cx="193333" cy="180000"/>
            <wp:effectExtent l="0" t="0" r="0" b="0"/>
            <wp:docPr id="1"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333" cy="180000"/>
                    </a:xfrm>
                    <a:prstGeom prst="rect">
                      <a:avLst/>
                    </a:prstGeom>
                    <a:noFill/>
                    <a:ln>
                      <a:noFill/>
                    </a:ln>
                  </pic:spPr>
                </pic:pic>
              </a:graphicData>
            </a:graphic>
          </wp:inline>
        </w:drawing>
      </w:r>
      <w:r w:rsidRPr="00FD1A19">
        <w:rPr>
          <w:sz w:val="14"/>
          <w:lang w:val="es-ES"/>
        </w:rPr>
        <w:t xml:space="preserve"> </w:t>
      </w:r>
      <w:hyperlink r:id="rId29" w:history="1">
        <w:r w:rsidRPr="00FD1A19">
          <w:rPr>
            <w:rStyle w:val="Hyperlink"/>
            <w:sz w:val="14"/>
            <w:lang w:val="es-ES"/>
          </w:rPr>
          <w:t>Facebook.com/Aptar</w:t>
        </w:r>
      </w:hyperlink>
      <w:r w:rsidRPr="00FD1A19">
        <w:rPr>
          <w:sz w:val="14"/>
          <w:lang w:val="es-ES"/>
        </w:rPr>
        <w:t xml:space="preserve"> </w:t>
      </w:r>
      <w:r w:rsidRPr="00FD1A19">
        <w:rPr>
          <w:color w:val="auto"/>
          <w:sz w:val="14"/>
          <w:lang w:val="es-ES"/>
        </w:rPr>
        <w:t>|</w:t>
      </w:r>
      <w:r w:rsidRPr="00FD1A19">
        <w:rPr>
          <w:sz w:val="14"/>
          <w:lang w:val="es-ES"/>
        </w:rPr>
        <w:t xml:space="preserve"> </w:t>
      </w:r>
      <w:r>
        <w:rPr>
          <w:noProof/>
        </w:rPr>
        <w:drawing>
          <wp:inline distT="0" distB="0" distL="0" distR="0" wp14:anchorId="35866579" wp14:editId="41659ECD">
            <wp:extent cx="180000" cy="1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FD1A19">
        <w:rPr>
          <w:sz w:val="14"/>
          <w:lang w:val="es-ES"/>
        </w:rPr>
        <w:t xml:space="preserve">  </w:t>
      </w:r>
      <w:hyperlink r:id="rId31" w:history="1">
        <w:r w:rsidRPr="00FD1A19">
          <w:rPr>
            <w:rStyle w:val="Hyperlink"/>
            <w:sz w:val="14"/>
            <w:lang w:val="es-ES"/>
          </w:rPr>
          <w:t>Instagram.com/Aptar</w:t>
        </w:r>
      </w:hyperlink>
    </w:p>
    <w:p w14:paraId="335262D8" w14:textId="74082C0E" w:rsidR="00FB19CE" w:rsidRPr="00FD1A19" w:rsidRDefault="00FB19CE" w:rsidP="00CF03DD">
      <w:pPr>
        <w:rPr>
          <w:rFonts w:ascii="Arial" w:hAnsi="Arial" w:cs="Arial"/>
          <w:lang w:val="es-ES"/>
        </w:rPr>
      </w:pPr>
    </w:p>
    <w:p w14:paraId="55FA687D" w14:textId="028758AF" w:rsidR="00367BE7" w:rsidRPr="00FD1A19" w:rsidRDefault="00367BE7" w:rsidP="00CF03DD">
      <w:pPr>
        <w:rPr>
          <w:rFonts w:ascii="Arial" w:hAnsi="Arial" w:cs="Arial"/>
          <w:lang w:val="es-ES"/>
        </w:rPr>
      </w:pPr>
    </w:p>
    <w:p w14:paraId="4453D8AE" w14:textId="77777777" w:rsidR="001E2208" w:rsidRDefault="001E2208">
      <w:pPr>
        <w:rPr>
          <w:rFonts w:ascii="Arial" w:hAnsi="Arial"/>
          <w:b/>
        </w:rPr>
      </w:pPr>
      <w:r>
        <w:rPr>
          <w:rFonts w:ascii="Arial" w:hAnsi="Arial"/>
          <w:b/>
        </w:rPr>
        <w:br w:type="page"/>
      </w:r>
    </w:p>
    <w:p w14:paraId="1EBDFACD" w14:textId="4153BBAE" w:rsidR="00367BE7" w:rsidRPr="00C245A5" w:rsidRDefault="00C245A5" w:rsidP="00CF03DD">
      <w:pPr>
        <w:rPr>
          <w:rFonts w:ascii="Arial" w:hAnsi="Arial" w:cs="Arial"/>
          <w:b/>
          <w:bCs/>
        </w:rPr>
      </w:pPr>
      <w:r>
        <w:rPr>
          <w:rFonts w:ascii="Arial" w:hAnsi="Arial"/>
          <w:b/>
        </w:rPr>
        <w:lastRenderedPageBreak/>
        <w:t>Immagini e didascalie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217DE" w14:paraId="2FD5E674" w14:textId="77777777" w:rsidTr="001E2208">
        <w:tc>
          <w:tcPr>
            <w:tcW w:w="3024" w:type="dxa"/>
          </w:tcPr>
          <w:p w14:paraId="58D0DFBC" w14:textId="1DB847BB" w:rsidR="003217DE" w:rsidRDefault="003217DE" w:rsidP="00CF03DD">
            <w:pPr>
              <w:rPr>
                <w:rFonts w:ascii="Arial" w:hAnsi="Arial" w:cs="Arial"/>
              </w:rPr>
            </w:pPr>
            <w:r>
              <w:rPr>
                <w:rFonts w:ascii="Arial" w:hAnsi="Arial"/>
                <w:noProof/>
              </w:rPr>
              <w:drawing>
                <wp:inline distT="0" distB="0" distL="0" distR="0" wp14:anchorId="062F2BD2" wp14:editId="3472C987">
                  <wp:extent cx="2286000" cy="1440000"/>
                  <wp:effectExtent l="0" t="0" r="0" b="0"/>
                  <wp:docPr id="10" name="Picture 10" descr="A picture containing indoor,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indoor, drinking wat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c>
          <w:tcPr>
            <w:tcW w:w="3024" w:type="dxa"/>
          </w:tcPr>
          <w:p w14:paraId="60240D2E" w14:textId="64A004FD" w:rsidR="003217DE" w:rsidRDefault="003217DE" w:rsidP="00CF03DD">
            <w:pPr>
              <w:rPr>
                <w:rFonts w:ascii="Arial" w:hAnsi="Arial" w:cs="Arial"/>
              </w:rPr>
            </w:pPr>
            <w:r>
              <w:rPr>
                <w:rFonts w:ascii="Arial" w:hAnsi="Arial"/>
                <w:noProof/>
              </w:rPr>
              <w:drawing>
                <wp:inline distT="0" distB="0" distL="0" distR="0" wp14:anchorId="69EC453C" wp14:editId="728795CC">
                  <wp:extent cx="2286000" cy="1440000"/>
                  <wp:effectExtent l="0" t="0" r="0" b="0"/>
                  <wp:docPr id="11" name="Picture 11" descr="A picture containing indoor,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drinking wa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c>
          <w:tcPr>
            <w:tcW w:w="3024" w:type="dxa"/>
          </w:tcPr>
          <w:p w14:paraId="621A8E67" w14:textId="1F582275" w:rsidR="003217DE" w:rsidRDefault="003217DE" w:rsidP="00CF03DD">
            <w:pPr>
              <w:rPr>
                <w:rFonts w:ascii="Arial" w:hAnsi="Arial" w:cs="Arial"/>
              </w:rPr>
            </w:pPr>
            <w:r>
              <w:rPr>
                <w:rFonts w:ascii="Arial" w:hAnsi="Arial"/>
                <w:noProof/>
              </w:rPr>
              <w:drawing>
                <wp:inline distT="0" distB="0" distL="0" distR="0" wp14:anchorId="132E9815" wp14:editId="391E9F6E">
                  <wp:extent cx="2286000" cy="144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86000" cy="1440000"/>
                          </a:xfrm>
                          <a:prstGeom prst="rect">
                            <a:avLst/>
                          </a:prstGeom>
                        </pic:spPr>
                      </pic:pic>
                    </a:graphicData>
                  </a:graphic>
                </wp:inline>
              </w:drawing>
            </w:r>
          </w:p>
        </w:tc>
      </w:tr>
      <w:tr w:rsidR="003217DE" w14:paraId="785E38C5" w14:textId="77777777" w:rsidTr="001E2208">
        <w:tc>
          <w:tcPr>
            <w:tcW w:w="3024" w:type="dxa"/>
          </w:tcPr>
          <w:p w14:paraId="6442AB8C" w14:textId="12614D56" w:rsidR="003217DE" w:rsidRDefault="003217DE" w:rsidP="003217DE">
            <w:pPr>
              <w:jc w:val="center"/>
              <w:rPr>
                <w:rFonts w:ascii="Arial" w:hAnsi="Arial" w:cs="Arial"/>
                <w:noProof/>
              </w:rPr>
            </w:pPr>
            <w:r>
              <w:rPr>
                <w:rFonts w:ascii="Arial" w:hAnsi="Arial"/>
              </w:rPr>
              <w:t>Apertura Rocket 1</w:t>
            </w:r>
          </w:p>
        </w:tc>
        <w:tc>
          <w:tcPr>
            <w:tcW w:w="3024" w:type="dxa"/>
          </w:tcPr>
          <w:p w14:paraId="6CBC1257" w14:textId="0AF0323C" w:rsidR="003217DE" w:rsidRDefault="003217DE" w:rsidP="003217DE">
            <w:pPr>
              <w:jc w:val="center"/>
              <w:rPr>
                <w:rFonts w:ascii="Arial" w:hAnsi="Arial" w:cs="Arial"/>
                <w:noProof/>
              </w:rPr>
            </w:pPr>
            <w:r>
              <w:rPr>
                <w:rFonts w:ascii="Arial" w:hAnsi="Arial"/>
              </w:rPr>
              <w:t>Apertura Rocket 2</w:t>
            </w:r>
          </w:p>
        </w:tc>
        <w:tc>
          <w:tcPr>
            <w:tcW w:w="3024" w:type="dxa"/>
          </w:tcPr>
          <w:p w14:paraId="061896CF" w14:textId="6195170F" w:rsidR="003217DE" w:rsidRDefault="003217DE" w:rsidP="003217DE">
            <w:pPr>
              <w:jc w:val="center"/>
              <w:rPr>
                <w:rFonts w:ascii="Arial" w:hAnsi="Arial" w:cs="Arial"/>
                <w:noProof/>
              </w:rPr>
            </w:pPr>
            <w:r>
              <w:rPr>
                <w:rFonts w:ascii="Arial" w:hAnsi="Arial"/>
              </w:rPr>
              <w:t>Apertura Rocket 3</w:t>
            </w:r>
          </w:p>
        </w:tc>
      </w:tr>
    </w:tbl>
    <w:p w14:paraId="2778F763" w14:textId="77777777" w:rsidR="003217DE" w:rsidRDefault="003217DE" w:rsidP="00660D0D">
      <w:pPr>
        <w:rPr>
          <w:rFonts w:ascii="Arial" w:hAnsi="Arial" w:cs="Arial"/>
          <w:lang w:val="en-US"/>
        </w:rPr>
      </w:pPr>
    </w:p>
    <w:p w14:paraId="3EA61805" w14:textId="55B84E36" w:rsidR="00660D0D" w:rsidRDefault="00660D0D" w:rsidP="00660D0D">
      <w:pPr>
        <w:rPr>
          <w:rFonts w:ascii="Arial" w:hAnsi="Arial" w:cs="Arial"/>
        </w:rPr>
      </w:pPr>
      <w:r>
        <w:rPr>
          <w:rFonts w:ascii="Arial" w:hAnsi="Arial"/>
        </w:rPr>
        <w:t xml:space="preserve">Didascalia: Aptar presenterà la sua prossima generazione di tappi sport Rocket, una soluzione tethered che ridefinisce lo standard dei tappi </w:t>
      </w:r>
      <w:r w:rsidR="00B5630F">
        <w:rPr>
          <w:rFonts w:ascii="Arial" w:hAnsi="Arial"/>
        </w:rPr>
        <w:t xml:space="preserve">agganciati al collo della bottiglia </w:t>
      </w:r>
      <w:r>
        <w:rPr>
          <w:rFonts w:ascii="Arial" w:hAnsi="Arial"/>
        </w:rPr>
        <w:t>con sigillo di garanzia</w:t>
      </w:r>
      <w:r w:rsidR="000D085C">
        <w:rPr>
          <w:rFonts w:ascii="Arial" w:hAnsi="Arial"/>
        </w:rPr>
        <w:t xml:space="preserve"> dell’integrità</w:t>
      </w:r>
      <w:r>
        <w:rPr>
          <w:rFonts w:ascii="Arial" w:hAnsi="Arial"/>
        </w:rPr>
        <w:t xml:space="preserve"> e in grado di offrire un ampio angolo di apertura per una maggiore comodità di </w:t>
      </w:r>
      <w:r w:rsidR="000D085C">
        <w:rPr>
          <w:rFonts w:ascii="Arial" w:hAnsi="Arial"/>
        </w:rPr>
        <w:t>utilizzo</w:t>
      </w:r>
      <w:r>
        <w:rPr>
          <w:rFonts w:ascii="Arial" w:hAnsi="Arial"/>
        </w:rPr>
        <w:t>.</w:t>
      </w:r>
    </w:p>
    <w:p w14:paraId="04F45302" w14:textId="0A2D1E82" w:rsidR="00660D0D" w:rsidRPr="00EA0133" w:rsidRDefault="00660D0D" w:rsidP="00660D0D">
      <w:pPr>
        <w:rPr>
          <w:rFonts w:ascii="Arial" w:hAnsi="Arial" w:cs="Arial"/>
        </w:rPr>
      </w:pPr>
    </w:p>
    <w:p w14:paraId="7FF80C75" w14:textId="77777777" w:rsidR="00C96802" w:rsidRPr="00EA0133" w:rsidRDefault="00C96802" w:rsidP="00660D0D">
      <w:pPr>
        <w:rPr>
          <w:rFonts w:ascii="Arial" w:hAnsi="Arial" w:cs="Arial"/>
        </w:rPr>
      </w:pPr>
    </w:p>
    <w:p w14:paraId="34DC062A" w14:textId="32D461B7" w:rsidR="00C245A5" w:rsidRDefault="00C245A5" w:rsidP="00660D0D">
      <w:pPr>
        <w:rPr>
          <w:rFonts w:ascii="Arial" w:hAnsi="Arial" w:cs="Arial"/>
        </w:rPr>
      </w:pPr>
      <w:r>
        <w:rPr>
          <w:rFonts w:ascii="Arial" w:hAnsi="Arial"/>
          <w:noProof/>
        </w:rPr>
        <w:drawing>
          <wp:inline distT="0" distB="0" distL="0" distR="0" wp14:anchorId="18B56700" wp14:editId="11ED2732">
            <wp:extent cx="1594800" cy="1800000"/>
            <wp:effectExtent l="0" t="0" r="0" b="0"/>
            <wp:docPr id="8" name="Picture 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94800" cy="1800000"/>
                    </a:xfrm>
                    <a:prstGeom prst="rect">
                      <a:avLst/>
                    </a:prstGeom>
                  </pic:spPr>
                </pic:pic>
              </a:graphicData>
            </a:graphic>
          </wp:inline>
        </w:drawing>
      </w:r>
    </w:p>
    <w:p w14:paraId="0F3D23D1" w14:textId="72C56D6E" w:rsidR="00660D0D" w:rsidRDefault="00660D0D" w:rsidP="00660D0D">
      <w:pPr>
        <w:rPr>
          <w:rFonts w:ascii="Arial" w:hAnsi="Arial" w:cs="Arial"/>
        </w:rPr>
      </w:pPr>
      <w:r>
        <w:rPr>
          <w:rFonts w:ascii="Arial" w:hAnsi="Arial"/>
        </w:rPr>
        <w:t>Didascalia: La valvola riciclabile SimpliCycle di Aptar porta la sostenibilità in prima linea per l’innovazione de</w:t>
      </w:r>
      <w:r w:rsidR="000D085C">
        <w:rPr>
          <w:rFonts w:ascii="Arial" w:hAnsi="Arial"/>
        </w:rPr>
        <w:t>gli imballaggi</w:t>
      </w:r>
      <w:r>
        <w:rPr>
          <w:rFonts w:ascii="Arial" w:hAnsi="Arial"/>
        </w:rPr>
        <w:t>.</w:t>
      </w:r>
    </w:p>
    <w:p w14:paraId="3793B788" w14:textId="77777777" w:rsidR="00660D0D" w:rsidRPr="00EA0133" w:rsidRDefault="00660D0D" w:rsidP="00660D0D">
      <w:pPr>
        <w:rPr>
          <w:rFonts w:ascii="Arial" w:hAnsi="Arial" w:cs="Arial"/>
        </w:rPr>
      </w:pPr>
    </w:p>
    <w:p w14:paraId="1492C0B9" w14:textId="3A860856" w:rsidR="00C245A5" w:rsidRDefault="00C245A5" w:rsidP="00660D0D">
      <w:pPr>
        <w:rPr>
          <w:rFonts w:ascii="Arial" w:hAnsi="Arial" w:cs="Arial"/>
        </w:rPr>
      </w:pPr>
      <w:r>
        <w:rPr>
          <w:rFonts w:ascii="Arial" w:hAnsi="Arial"/>
          <w:noProof/>
        </w:rPr>
        <w:drawing>
          <wp:inline distT="0" distB="0" distL="0" distR="0" wp14:anchorId="42FAB125" wp14:editId="02384963">
            <wp:extent cx="2401200" cy="180000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7B225852" w14:textId="5770A16A" w:rsidR="00660D0D" w:rsidRPr="0067326E" w:rsidRDefault="00660D0D" w:rsidP="00660D0D">
      <w:r>
        <w:rPr>
          <w:rFonts w:ascii="Arial" w:hAnsi="Arial"/>
        </w:rPr>
        <w:t xml:space="preserve">Didascalia: La prima bottiglia d’acqua </w:t>
      </w:r>
      <w:r w:rsidR="000D085C">
        <w:rPr>
          <w:rFonts w:ascii="Arial" w:hAnsi="Arial"/>
        </w:rPr>
        <w:t>intelligente</w:t>
      </w:r>
      <w:r>
        <w:rPr>
          <w:rFonts w:ascii="Arial" w:hAnsi="Arial"/>
        </w:rPr>
        <w:t xml:space="preserve"> e riutilizzabile che integra un tra</w:t>
      </w:r>
      <w:r w:rsidR="000D085C">
        <w:rPr>
          <w:rFonts w:ascii="Arial" w:hAnsi="Arial"/>
        </w:rPr>
        <w:t>cciatore</w:t>
      </w:r>
      <w:r>
        <w:rPr>
          <w:rFonts w:ascii="Arial" w:hAnsi="Arial"/>
        </w:rPr>
        <w:t xml:space="preserve"> dell’idratazione per consentire agli utenti di ottimizzare le prestazioni e </w:t>
      </w:r>
      <w:r w:rsidR="000D085C">
        <w:rPr>
          <w:rFonts w:ascii="Arial" w:hAnsi="Arial"/>
        </w:rPr>
        <w:t>misurare i</w:t>
      </w:r>
      <w:r>
        <w:rPr>
          <w:rFonts w:ascii="Arial" w:hAnsi="Arial"/>
        </w:rPr>
        <w:t xml:space="preserve">l loro consumo giornaliero di acqua tramite </w:t>
      </w:r>
      <w:r w:rsidR="000E558C">
        <w:rPr>
          <w:rFonts w:ascii="Arial" w:hAnsi="Arial"/>
        </w:rPr>
        <w:t>una app</w:t>
      </w:r>
      <w:r>
        <w:rPr>
          <w:rFonts w:ascii="Arial" w:hAnsi="Arial"/>
        </w:rPr>
        <w:t xml:space="preserve"> collegata allo smartphone</w:t>
      </w:r>
      <w:r>
        <w:t>.</w:t>
      </w:r>
    </w:p>
    <w:sectPr w:rsidR="00660D0D" w:rsidRPr="0067326E">
      <w:head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75473" w14:textId="77777777" w:rsidR="00783257" w:rsidRDefault="00783257" w:rsidP="000A3647">
      <w:pPr>
        <w:spacing w:after="0" w:line="240" w:lineRule="auto"/>
      </w:pPr>
      <w:r>
        <w:separator/>
      </w:r>
    </w:p>
  </w:endnote>
  <w:endnote w:type="continuationSeparator" w:id="0">
    <w:p w14:paraId="434DA948" w14:textId="77777777" w:rsidR="00783257" w:rsidRDefault="00783257" w:rsidP="000A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07C94" w14:textId="77777777" w:rsidR="00783257" w:rsidRDefault="00783257" w:rsidP="000A3647">
      <w:pPr>
        <w:spacing w:after="0" w:line="240" w:lineRule="auto"/>
      </w:pPr>
      <w:r>
        <w:separator/>
      </w:r>
    </w:p>
  </w:footnote>
  <w:footnote w:type="continuationSeparator" w:id="0">
    <w:p w14:paraId="0799DF54" w14:textId="77777777" w:rsidR="00783257" w:rsidRDefault="00783257" w:rsidP="000A3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E0DE" w14:textId="64A82369" w:rsidR="000A3647" w:rsidRPr="00C245A5" w:rsidRDefault="00C245A5" w:rsidP="000A3647">
    <w:pPr>
      <w:rPr>
        <w:b/>
        <w:sz w:val="32"/>
      </w:rPr>
    </w:pPr>
    <w:r>
      <w:rPr>
        <w:b/>
        <w:sz w:val="32"/>
      </w:rPr>
      <w:t>COMUNICATO STAMPA</w:t>
    </w:r>
  </w:p>
  <w:p w14:paraId="2AB47772" w14:textId="77777777" w:rsidR="000A3647" w:rsidRDefault="000A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ED1D17"/>
    <w:multiLevelType w:val="hybridMultilevel"/>
    <w:tmpl w:val="44F03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07E00D4"/>
    <w:multiLevelType w:val="hybridMultilevel"/>
    <w:tmpl w:val="01DEF54C"/>
    <w:lvl w:ilvl="0" w:tplc="24B0C416">
      <w:start w:val="1"/>
      <w:numFmt w:val="bullet"/>
      <w:lvlText w:val="•"/>
      <w:lvlJc w:val="left"/>
      <w:pPr>
        <w:tabs>
          <w:tab w:val="num" w:pos="720"/>
        </w:tabs>
        <w:ind w:left="720" w:hanging="360"/>
      </w:pPr>
      <w:rPr>
        <w:rFonts w:ascii="Arial" w:hAnsi="Arial" w:hint="default"/>
      </w:rPr>
    </w:lvl>
    <w:lvl w:ilvl="1" w:tplc="2EAA8702" w:tentative="1">
      <w:start w:val="1"/>
      <w:numFmt w:val="bullet"/>
      <w:lvlText w:val="•"/>
      <w:lvlJc w:val="left"/>
      <w:pPr>
        <w:tabs>
          <w:tab w:val="num" w:pos="1440"/>
        </w:tabs>
        <w:ind w:left="1440" w:hanging="360"/>
      </w:pPr>
      <w:rPr>
        <w:rFonts w:ascii="Arial" w:hAnsi="Arial" w:hint="default"/>
      </w:rPr>
    </w:lvl>
    <w:lvl w:ilvl="2" w:tplc="EA5EDEB2" w:tentative="1">
      <w:start w:val="1"/>
      <w:numFmt w:val="bullet"/>
      <w:lvlText w:val="•"/>
      <w:lvlJc w:val="left"/>
      <w:pPr>
        <w:tabs>
          <w:tab w:val="num" w:pos="2160"/>
        </w:tabs>
        <w:ind w:left="2160" w:hanging="360"/>
      </w:pPr>
      <w:rPr>
        <w:rFonts w:ascii="Arial" w:hAnsi="Arial" w:hint="default"/>
      </w:rPr>
    </w:lvl>
    <w:lvl w:ilvl="3" w:tplc="EE5287BC" w:tentative="1">
      <w:start w:val="1"/>
      <w:numFmt w:val="bullet"/>
      <w:lvlText w:val="•"/>
      <w:lvlJc w:val="left"/>
      <w:pPr>
        <w:tabs>
          <w:tab w:val="num" w:pos="2880"/>
        </w:tabs>
        <w:ind w:left="2880" w:hanging="360"/>
      </w:pPr>
      <w:rPr>
        <w:rFonts w:ascii="Arial" w:hAnsi="Arial" w:hint="default"/>
      </w:rPr>
    </w:lvl>
    <w:lvl w:ilvl="4" w:tplc="C340082E" w:tentative="1">
      <w:start w:val="1"/>
      <w:numFmt w:val="bullet"/>
      <w:lvlText w:val="•"/>
      <w:lvlJc w:val="left"/>
      <w:pPr>
        <w:tabs>
          <w:tab w:val="num" w:pos="3600"/>
        </w:tabs>
        <w:ind w:left="3600" w:hanging="360"/>
      </w:pPr>
      <w:rPr>
        <w:rFonts w:ascii="Arial" w:hAnsi="Arial" w:hint="default"/>
      </w:rPr>
    </w:lvl>
    <w:lvl w:ilvl="5" w:tplc="21DA197A" w:tentative="1">
      <w:start w:val="1"/>
      <w:numFmt w:val="bullet"/>
      <w:lvlText w:val="•"/>
      <w:lvlJc w:val="left"/>
      <w:pPr>
        <w:tabs>
          <w:tab w:val="num" w:pos="4320"/>
        </w:tabs>
        <w:ind w:left="4320" w:hanging="360"/>
      </w:pPr>
      <w:rPr>
        <w:rFonts w:ascii="Arial" w:hAnsi="Arial" w:hint="default"/>
      </w:rPr>
    </w:lvl>
    <w:lvl w:ilvl="6" w:tplc="C5724B98" w:tentative="1">
      <w:start w:val="1"/>
      <w:numFmt w:val="bullet"/>
      <w:lvlText w:val="•"/>
      <w:lvlJc w:val="left"/>
      <w:pPr>
        <w:tabs>
          <w:tab w:val="num" w:pos="5040"/>
        </w:tabs>
        <w:ind w:left="5040" w:hanging="360"/>
      </w:pPr>
      <w:rPr>
        <w:rFonts w:ascii="Arial" w:hAnsi="Arial" w:hint="default"/>
      </w:rPr>
    </w:lvl>
    <w:lvl w:ilvl="7" w:tplc="8E1AE6FE" w:tentative="1">
      <w:start w:val="1"/>
      <w:numFmt w:val="bullet"/>
      <w:lvlText w:val="•"/>
      <w:lvlJc w:val="left"/>
      <w:pPr>
        <w:tabs>
          <w:tab w:val="num" w:pos="5760"/>
        </w:tabs>
        <w:ind w:left="5760" w:hanging="360"/>
      </w:pPr>
      <w:rPr>
        <w:rFonts w:ascii="Arial" w:hAnsi="Arial" w:hint="default"/>
      </w:rPr>
    </w:lvl>
    <w:lvl w:ilvl="8" w:tplc="1C9CDC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C4A154D"/>
    <w:multiLevelType w:val="hybridMultilevel"/>
    <w:tmpl w:val="CE007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1214558">
    <w:abstractNumId w:val="2"/>
  </w:num>
  <w:num w:numId="2" w16cid:durableId="317075327">
    <w:abstractNumId w:val="0"/>
  </w:num>
  <w:num w:numId="3" w16cid:durableId="88620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4AB"/>
    <w:rsid w:val="00002A4A"/>
    <w:rsid w:val="00006196"/>
    <w:rsid w:val="00014D5F"/>
    <w:rsid w:val="00027DDE"/>
    <w:rsid w:val="00034757"/>
    <w:rsid w:val="00034B0E"/>
    <w:rsid w:val="0003706B"/>
    <w:rsid w:val="00072ED1"/>
    <w:rsid w:val="000809A9"/>
    <w:rsid w:val="000A2D79"/>
    <w:rsid w:val="000A3647"/>
    <w:rsid w:val="000B7B67"/>
    <w:rsid w:val="000D085C"/>
    <w:rsid w:val="000D3A39"/>
    <w:rsid w:val="000E558C"/>
    <w:rsid w:val="00121196"/>
    <w:rsid w:val="00122E46"/>
    <w:rsid w:val="00126AFA"/>
    <w:rsid w:val="00135CFD"/>
    <w:rsid w:val="00140C24"/>
    <w:rsid w:val="00142E2A"/>
    <w:rsid w:val="0014340A"/>
    <w:rsid w:val="00146AB2"/>
    <w:rsid w:val="00147429"/>
    <w:rsid w:val="001508B2"/>
    <w:rsid w:val="001517CF"/>
    <w:rsid w:val="001807E6"/>
    <w:rsid w:val="00197315"/>
    <w:rsid w:val="001B0A8C"/>
    <w:rsid w:val="001C71FE"/>
    <w:rsid w:val="001E0A0B"/>
    <w:rsid w:val="001E2208"/>
    <w:rsid w:val="001F3394"/>
    <w:rsid w:val="00207C60"/>
    <w:rsid w:val="00240478"/>
    <w:rsid w:val="0025452F"/>
    <w:rsid w:val="00280B9D"/>
    <w:rsid w:val="002A6BE5"/>
    <w:rsid w:val="002B71C3"/>
    <w:rsid w:val="002C4542"/>
    <w:rsid w:val="002C6B4B"/>
    <w:rsid w:val="002C7004"/>
    <w:rsid w:val="002E66EC"/>
    <w:rsid w:val="002E671D"/>
    <w:rsid w:val="002E7229"/>
    <w:rsid w:val="002F41BF"/>
    <w:rsid w:val="00306EC3"/>
    <w:rsid w:val="0031599D"/>
    <w:rsid w:val="00315FD5"/>
    <w:rsid w:val="003217DE"/>
    <w:rsid w:val="00345897"/>
    <w:rsid w:val="00363D49"/>
    <w:rsid w:val="00367BE7"/>
    <w:rsid w:val="00374228"/>
    <w:rsid w:val="003829FE"/>
    <w:rsid w:val="00391C75"/>
    <w:rsid w:val="003939E4"/>
    <w:rsid w:val="003A5D06"/>
    <w:rsid w:val="003B5666"/>
    <w:rsid w:val="003C4D83"/>
    <w:rsid w:val="003D35DB"/>
    <w:rsid w:val="0041240D"/>
    <w:rsid w:val="00414ED6"/>
    <w:rsid w:val="00426F9F"/>
    <w:rsid w:val="00431AF0"/>
    <w:rsid w:val="00441555"/>
    <w:rsid w:val="00446946"/>
    <w:rsid w:val="004656D7"/>
    <w:rsid w:val="00471150"/>
    <w:rsid w:val="0048036C"/>
    <w:rsid w:val="00480F09"/>
    <w:rsid w:val="00484832"/>
    <w:rsid w:val="00490E6A"/>
    <w:rsid w:val="004A69C0"/>
    <w:rsid w:val="004B131F"/>
    <w:rsid w:val="004D1D4B"/>
    <w:rsid w:val="004E1667"/>
    <w:rsid w:val="004E3371"/>
    <w:rsid w:val="004E3E1B"/>
    <w:rsid w:val="004F5FF3"/>
    <w:rsid w:val="00515267"/>
    <w:rsid w:val="005205A9"/>
    <w:rsid w:val="005870BD"/>
    <w:rsid w:val="005940F0"/>
    <w:rsid w:val="005A55DA"/>
    <w:rsid w:val="005A6809"/>
    <w:rsid w:val="005A6BAF"/>
    <w:rsid w:val="005B0831"/>
    <w:rsid w:val="005B4C5A"/>
    <w:rsid w:val="005B7DAB"/>
    <w:rsid w:val="005C7937"/>
    <w:rsid w:val="005D0800"/>
    <w:rsid w:val="005F02AC"/>
    <w:rsid w:val="00610F35"/>
    <w:rsid w:val="0062131B"/>
    <w:rsid w:val="00624E79"/>
    <w:rsid w:val="00624FFE"/>
    <w:rsid w:val="00660D0D"/>
    <w:rsid w:val="0067326E"/>
    <w:rsid w:val="006A3EA4"/>
    <w:rsid w:val="006C1DF6"/>
    <w:rsid w:val="006E09C8"/>
    <w:rsid w:val="006E7E2A"/>
    <w:rsid w:val="006F0575"/>
    <w:rsid w:val="006F425D"/>
    <w:rsid w:val="006F45CD"/>
    <w:rsid w:val="007047AB"/>
    <w:rsid w:val="00716837"/>
    <w:rsid w:val="007229B4"/>
    <w:rsid w:val="00750BC7"/>
    <w:rsid w:val="00783257"/>
    <w:rsid w:val="0079271A"/>
    <w:rsid w:val="007A32FB"/>
    <w:rsid w:val="007B4D17"/>
    <w:rsid w:val="007B51EF"/>
    <w:rsid w:val="007F57CD"/>
    <w:rsid w:val="00820C6C"/>
    <w:rsid w:val="0083149B"/>
    <w:rsid w:val="00831E35"/>
    <w:rsid w:val="008356BC"/>
    <w:rsid w:val="008409C7"/>
    <w:rsid w:val="00851720"/>
    <w:rsid w:val="00852166"/>
    <w:rsid w:val="00862ED1"/>
    <w:rsid w:val="0087430A"/>
    <w:rsid w:val="0088587D"/>
    <w:rsid w:val="00895CB8"/>
    <w:rsid w:val="00896711"/>
    <w:rsid w:val="008A7B36"/>
    <w:rsid w:val="008B2F1E"/>
    <w:rsid w:val="008C34AB"/>
    <w:rsid w:val="008D19BD"/>
    <w:rsid w:val="008D46C7"/>
    <w:rsid w:val="0091083D"/>
    <w:rsid w:val="0095383A"/>
    <w:rsid w:val="00964A33"/>
    <w:rsid w:val="009700C4"/>
    <w:rsid w:val="009758AF"/>
    <w:rsid w:val="009764ED"/>
    <w:rsid w:val="009866AE"/>
    <w:rsid w:val="009B50DB"/>
    <w:rsid w:val="009B62F1"/>
    <w:rsid w:val="009B69DA"/>
    <w:rsid w:val="009D12D2"/>
    <w:rsid w:val="009E2F98"/>
    <w:rsid w:val="009E34C3"/>
    <w:rsid w:val="00A022FE"/>
    <w:rsid w:val="00A17067"/>
    <w:rsid w:val="00A2497F"/>
    <w:rsid w:val="00A26493"/>
    <w:rsid w:val="00A27312"/>
    <w:rsid w:val="00A37F54"/>
    <w:rsid w:val="00A42E90"/>
    <w:rsid w:val="00A609D5"/>
    <w:rsid w:val="00A62D9A"/>
    <w:rsid w:val="00A7010F"/>
    <w:rsid w:val="00A91A02"/>
    <w:rsid w:val="00A93C7E"/>
    <w:rsid w:val="00AB096B"/>
    <w:rsid w:val="00AC31A4"/>
    <w:rsid w:val="00AC7197"/>
    <w:rsid w:val="00AE31AB"/>
    <w:rsid w:val="00AE66BE"/>
    <w:rsid w:val="00AE796A"/>
    <w:rsid w:val="00AF23AD"/>
    <w:rsid w:val="00AF3E54"/>
    <w:rsid w:val="00B13B12"/>
    <w:rsid w:val="00B2142C"/>
    <w:rsid w:val="00B33042"/>
    <w:rsid w:val="00B34767"/>
    <w:rsid w:val="00B41CF0"/>
    <w:rsid w:val="00B47D13"/>
    <w:rsid w:val="00B5630F"/>
    <w:rsid w:val="00B5632D"/>
    <w:rsid w:val="00B57C4B"/>
    <w:rsid w:val="00B6158D"/>
    <w:rsid w:val="00B8608B"/>
    <w:rsid w:val="00BA429E"/>
    <w:rsid w:val="00BC3AB4"/>
    <w:rsid w:val="00BC44E2"/>
    <w:rsid w:val="00C00662"/>
    <w:rsid w:val="00C1674D"/>
    <w:rsid w:val="00C245A5"/>
    <w:rsid w:val="00C266EA"/>
    <w:rsid w:val="00C372AD"/>
    <w:rsid w:val="00C46A91"/>
    <w:rsid w:val="00C664E1"/>
    <w:rsid w:val="00C7587C"/>
    <w:rsid w:val="00C8709F"/>
    <w:rsid w:val="00C92B48"/>
    <w:rsid w:val="00C95F2C"/>
    <w:rsid w:val="00C96802"/>
    <w:rsid w:val="00C976A1"/>
    <w:rsid w:val="00CA1CE7"/>
    <w:rsid w:val="00CC1555"/>
    <w:rsid w:val="00CE794E"/>
    <w:rsid w:val="00CF03DD"/>
    <w:rsid w:val="00CF303C"/>
    <w:rsid w:val="00D24AB2"/>
    <w:rsid w:val="00D263FD"/>
    <w:rsid w:val="00D2676F"/>
    <w:rsid w:val="00D30037"/>
    <w:rsid w:val="00D57901"/>
    <w:rsid w:val="00D62C8B"/>
    <w:rsid w:val="00D97B6A"/>
    <w:rsid w:val="00DB34E1"/>
    <w:rsid w:val="00DB65F7"/>
    <w:rsid w:val="00DC770F"/>
    <w:rsid w:val="00DD4C11"/>
    <w:rsid w:val="00DE28D7"/>
    <w:rsid w:val="00DF1260"/>
    <w:rsid w:val="00E21628"/>
    <w:rsid w:val="00E23B14"/>
    <w:rsid w:val="00E349DD"/>
    <w:rsid w:val="00E36D21"/>
    <w:rsid w:val="00E4613D"/>
    <w:rsid w:val="00E550F1"/>
    <w:rsid w:val="00E67035"/>
    <w:rsid w:val="00E70FC7"/>
    <w:rsid w:val="00E75DAF"/>
    <w:rsid w:val="00E9636A"/>
    <w:rsid w:val="00EA0133"/>
    <w:rsid w:val="00EB0CFC"/>
    <w:rsid w:val="00EB664F"/>
    <w:rsid w:val="00EC266C"/>
    <w:rsid w:val="00ED1A42"/>
    <w:rsid w:val="00EE7D7C"/>
    <w:rsid w:val="00EF14B3"/>
    <w:rsid w:val="00F20910"/>
    <w:rsid w:val="00F21F83"/>
    <w:rsid w:val="00F314CC"/>
    <w:rsid w:val="00F3305A"/>
    <w:rsid w:val="00F33FE9"/>
    <w:rsid w:val="00F400ED"/>
    <w:rsid w:val="00F5059A"/>
    <w:rsid w:val="00F52B49"/>
    <w:rsid w:val="00F618FF"/>
    <w:rsid w:val="00F85D33"/>
    <w:rsid w:val="00FA2E5D"/>
    <w:rsid w:val="00FA515D"/>
    <w:rsid w:val="00FB19CE"/>
    <w:rsid w:val="00FD1A19"/>
    <w:rsid w:val="00FD69A6"/>
    <w:rsid w:val="00FE1F1F"/>
    <w:rsid w:val="00FE3FD6"/>
    <w:rsid w:val="00FE698B"/>
    <w:rsid w:val="00FF11F2"/>
    <w:rsid w:val="00FF2476"/>
    <w:rsid w:val="00FF77C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4C936"/>
  <w15:chartTrackingRefBased/>
  <w15:docId w15:val="{AD1E0880-8959-4FB8-AA82-0D62B27D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C3A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3A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34E1"/>
    <w:pPr>
      <w:ind w:left="720"/>
      <w:contextualSpacing/>
    </w:pPr>
  </w:style>
  <w:style w:type="character" w:styleId="CommentReference">
    <w:name w:val="annotation reference"/>
    <w:basedOn w:val="DefaultParagraphFont"/>
    <w:uiPriority w:val="99"/>
    <w:semiHidden/>
    <w:unhideWhenUsed/>
    <w:rsid w:val="0025452F"/>
    <w:rPr>
      <w:sz w:val="16"/>
      <w:szCs w:val="16"/>
    </w:rPr>
  </w:style>
  <w:style w:type="paragraph" w:styleId="CommentText">
    <w:name w:val="annotation text"/>
    <w:basedOn w:val="Normal"/>
    <w:link w:val="CommentTextChar"/>
    <w:uiPriority w:val="99"/>
    <w:unhideWhenUsed/>
    <w:rsid w:val="0025452F"/>
    <w:pPr>
      <w:spacing w:line="240" w:lineRule="auto"/>
    </w:pPr>
    <w:rPr>
      <w:sz w:val="20"/>
      <w:szCs w:val="20"/>
    </w:rPr>
  </w:style>
  <w:style w:type="character" w:customStyle="1" w:styleId="CommentTextChar">
    <w:name w:val="Comment Text Char"/>
    <w:basedOn w:val="DefaultParagraphFont"/>
    <w:link w:val="CommentText"/>
    <w:uiPriority w:val="99"/>
    <w:rsid w:val="0025452F"/>
    <w:rPr>
      <w:sz w:val="20"/>
      <w:szCs w:val="20"/>
    </w:rPr>
  </w:style>
  <w:style w:type="paragraph" w:styleId="CommentSubject">
    <w:name w:val="annotation subject"/>
    <w:basedOn w:val="CommentText"/>
    <w:next w:val="CommentText"/>
    <w:link w:val="CommentSubjectChar"/>
    <w:uiPriority w:val="99"/>
    <w:semiHidden/>
    <w:unhideWhenUsed/>
    <w:rsid w:val="0025452F"/>
    <w:rPr>
      <w:b/>
      <w:bCs/>
    </w:rPr>
  </w:style>
  <w:style w:type="character" w:customStyle="1" w:styleId="CommentSubjectChar">
    <w:name w:val="Comment Subject Char"/>
    <w:basedOn w:val="CommentTextChar"/>
    <w:link w:val="CommentSubject"/>
    <w:uiPriority w:val="99"/>
    <w:semiHidden/>
    <w:rsid w:val="0025452F"/>
    <w:rPr>
      <w:b/>
      <w:bCs/>
      <w:sz w:val="20"/>
      <w:szCs w:val="20"/>
    </w:rPr>
  </w:style>
  <w:style w:type="paragraph" w:styleId="BalloonText">
    <w:name w:val="Balloon Text"/>
    <w:basedOn w:val="Normal"/>
    <w:link w:val="BalloonTextChar"/>
    <w:uiPriority w:val="99"/>
    <w:semiHidden/>
    <w:unhideWhenUsed/>
    <w:rsid w:val="00254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2F"/>
    <w:rPr>
      <w:rFonts w:ascii="Segoe UI" w:hAnsi="Segoe UI" w:cs="Segoe UI"/>
      <w:sz w:val="18"/>
      <w:szCs w:val="18"/>
    </w:rPr>
  </w:style>
  <w:style w:type="paragraph" w:customStyle="1" w:styleId="paragraph">
    <w:name w:val="paragraph"/>
    <w:basedOn w:val="Normal"/>
    <w:rsid w:val="00A609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609D5"/>
  </w:style>
  <w:style w:type="character" w:customStyle="1" w:styleId="eop">
    <w:name w:val="eop"/>
    <w:basedOn w:val="DefaultParagraphFont"/>
    <w:rsid w:val="00A609D5"/>
  </w:style>
  <w:style w:type="paragraph" w:customStyle="1" w:styleId="xmsonormal">
    <w:name w:val="x_msonormal"/>
    <w:basedOn w:val="Normal"/>
    <w:rsid w:val="00515267"/>
    <w:pPr>
      <w:spacing w:after="0" w:line="240" w:lineRule="auto"/>
    </w:pPr>
    <w:rPr>
      <w:rFonts w:ascii="Times New Roman" w:hAnsi="Times New Roman" w:cs="Times New Roman"/>
      <w:sz w:val="24"/>
      <w:szCs w:val="24"/>
      <w:lang w:eastAsia="fr-FR"/>
    </w:rPr>
  </w:style>
  <w:style w:type="character" w:styleId="Hyperlink">
    <w:name w:val="Hyperlink"/>
    <w:basedOn w:val="DefaultParagraphFont"/>
    <w:uiPriority w:val="99"/>
    <w:unhideWhenUsed/>
    <w:rsid w:val="00FB19CE"/>
    <w:rPr>
      <w:color w:val="0563C1" w:themeColor="hyperlink"/>
      <w:u w:val="single"/>
    </w:rPr>
  </w:style>
  <w:style w:type="character" w:styleId="Strong">
    <w:name w:val="Strong"/>
    <w:basedOn w:val="DefaultParagraphFont"/>
    <w:uiPriority w:val="22"/>
    <w:qFormat/>
    <w:rsid w:val="00FB19CE"/>
    <w:rPr>
      <w:b/>
      <w:bCs/>
    </w:rPr>
  </w:style>
  <w:style w:type="paragraph" w:styleId="Header">
    <w:name w:val="header"/>
    <w:basedOn w:val="Normal"/>
    <w:link w:val="HeaderChar"/>
    <w:uiPriority w:val="99"/>
    <w:unhideWhenUsed/>
    <w:rsid w:val="000A3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647"/>
  </w:style>
  <w:style w:type="paragraph" w:styleId="Footer">
    <w:name w:val="footer"/>
    <w:basedOn w:val="Normal"/>
    <w:link w:val="FooterChar"/>
    <w:uiPriority w:val="99"/>
    <w:unhideWhenUsed/>
    <w:rsid w:val="000A3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47"/>
  </w:style>
  <w:style w:type="paragraph" w:styleId="Revision">
    <w:name w:val="Revision"/>
    <w:hidden/>
    <w:uiPriority w:val="99"/>
    <w:semiHidden/>
    <w:rsid w:val="00C266EA"/>
    <w:pPr>
      <w:spacing w:after="0" w:line="240" w:lineRule="auto"/>
    </w:pPr>
  </w:style>
  <w:style w:type="character" w:customStyle="1" w:styleId="UnresolvedMention1">
    <w:name w:val="Unresolved Mention1"/>
    <w:basedOn w:val="DefaultParagraphFont"/>
    <w:uiPriority w:val="99"/>
    <w:semiHidden/>
    <w:unhideWhenUsed/>
    <w:rsid w:val="00490E6A"/>
    <w:rPr>
      <w:color w:val="605E5C"/>
      <w:shd w:val="clear" w:color="auto" w:fill="E1DFDD"/>
    </w:rPr>
  </w:style>
  <w:style w:type="character" w:customStyle="1" w:styleId="Heading2Char">
    <w:name w:val="Heading 2 Char"/>
    <w:basedOn w:val="DefaultParagraphFont"/>
    <w:link w:val="Heading2"/>
    <w:uiPriority w:val="9"/>
    <w:rsid w:val="00BC3AB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C3AB4"/>
    <w:rPr>
      <w:rFonts w:asciiTheme="majorHAnsi" w:eastAsiaTheme="majorEastAsia" w:hAnsiTheme="majorHAnsi" w:cstheme="majorBidi"/>
      <w:color w:val="1F4D78" w:themeColor="accent1" w:themeShade="7F"/>
      <w:sz w:val="24"/>
      <w:szCs w:val="24"/>
    </w:rPr>
  </w:style>
  <w:style w:type="character" w:customStyle="1" w:styleId="UnresolvedMention2">
    <w:name w:val="Unresolved Mention2"/>
    <w:basedOn w:val="DefaultParagraphFont"/>
    <w:uiPriority w:val="99"/>
    <w:semiHidden/>
    <w:unhideWhenUsed/>
    <w:rsid w:val="00A17067"/>
    <w:rPr>
      <w:color w:val="605E5C"/>
      <w:shd w:val="clear" w:color="auto" w:fill="E1DFDD"/>
    </w:rPr>
  </w:style>
  <w:style w:type="paragraph" w:customStyle="1" w:styleId="Default">
    <w:name w:val="Default"/>
    <w:rsid w:val="00A17067"/>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Normal1">
    <w:name w:val="Normal1"/>
    <w:rsid w:val="00A17067"/>
    <w:pPr>
      <w:spacing w:after="0" w:line="276" w:lineRule="auto"/>
    </w:pPr>
    <w:rPr>
      <w:rFonts w:ascii="Arial" w:eastAsia="Times New Roman" w:hAnsi="Arial" w:cs="Arial"/>
      <w:color w:val="000000"/>
    </w:rPr>
  </w:style>
  <w:style w:type="table" w:styleId="TableGrid">
    <w:name w:val="Table Grid"/>
    <w:basedOn w:val="TableNormal"/>
    <w:uiPriority w:val="39"/>
    <w:rsid w:val="0032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6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3952">
      <w:bodyDiv w:val="1"/>
      <w:marLeft w:val="0"/>
      <w:marRight w:val="0"/>
      <w:marTop w:val="0"/>
      <w:marBottom w:val="0"/>
      <w:divBdr>
        <w:top w:val="none" w:sz="0" w:space="0" w:color="auto"/>
        <w:left w:val="none" w:sz="0" w:space="0" w:color="auto"/>
        <w:bottom w:val="none" w:sz="0" w:space="0" w:color="auto"/>
        <w:right w:val="none" w:sz="0" w:space="0" w:color="auto"/>
      </w:divBdr>
    </w:div>
    <w:div w:id="769089205">
      <w:bodyDiv w:val="1"/>
      <w:marLeft w:val="0"/>
      <w:marRight w:val="0"/>
      <w:marTop w:val="0"/>
      <w:marBottom w:val="0"/>
      <w:divBdr>
        <w:top w:val="none" w:sz="0" w:space="0" w:color="auto"/>
        <w:left w:val="none" w:sz="0" w:space="0" w:color="auto"/>
        <w:bottom w:val="none" w:sz="0" w:space="0" w:color="auto"/>
        <w:right w:val="none" w:sz="0" w:space="0" w:color="auto"/>
      </w:divBdr>
      <w:divsChild>
        <w:div w:id="1146431085">
          <w:marLeft w:val="360"/>
          <w:marRight w:val="0"/>
          <w:marTop w:val="200"/>
          <w:marBottom w:val="0"/>
          <w:divBdr>
            <w:top w:val="none" w:sz="0" w:space="0" w:color="auto"/>
            <w:left w:val="none" w:sz="0" w:space="0" w:color="auto"/>
            <w:bottom w:val="none" w:sz="0" w:space="0" w:color="auto"/>
            <w:right w:val="none" w:sz="0" w:space="0" w:color="auto"/>
          </w:divBdr>
        </w:div>
      </w:divsChild>
    </w:div>
    <w:div w:id="983123111">
      <w:bodyDiv w:val="1"/>
      <w:marLeft w:val="0"/>
      <w:marRight w:val="0"/>
      <w:marTop w:val="0"/>
      <w:marBottom w:val="0"/>
      <w:divBdr>
        <w:top w:val="none" w:sz="0" w:space="0" w:color="auto"/>
        <w:left w:val="none" w:sz="0" w:space="0" w:color="auto"/>
        <w:bottom w:val="none" w:sz="0" w:space="0" w:color="auto"/>
        <w:right w:val="none" w:sz="0" w:space="0" w:color="auto"/>
      </w:divBdr>
    </w:div>
    <w:div w:id="1825971641">
      <w:bodyDiv w:val="1"/>
      <w:marLeft w:val="0"/>
      <w:marRight w:val="0"/>
      <w:marTop w:val="0"/>
      <w:marBottom w:val="0"/>
      <w:divBdr>
        <w:top w:val="none" w:sz="0" w:space="0" w:color="auto"/>
        <w:left w:val="none" w:sz="0" w:space="0" w:color="auto"/>
        <w:bottom w:val="none" w:sz="0" w:space="0" w:color="auto"/>
        <w:right w:val="none" w:sz="0" w:space="0" w:color="auto"/>
      </w:divBdr>
    </w:div>
    <w:div w:id="208675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tar.com/food-beverage/" TargetMode="External"/><Relationship Id="rId18" Type="http://schemas.openxmlformats.org/officeDocument/2006/relationships/hyperlink" Target="https://twitter.com/aptar" TargetMode="External"/><Relationship Id="rId26" Type="http://schemas.openxmlformats.org/officeDocument/2006/relationships/hyperlink" Target="https://www.youtube.com/channel/UCiJBTIPS0hWx9NCfTmbgOVA" TargetMode="External"/><Relationship Id="rId39" Type="http://schemas.openxmlformats.org/officeDocument/2006/relationships/theme" Target="theme/theme1.xml"/><Relationship Id="rId21" Type="http://schemas.openxmlformats.org/officeDocument/2006/relationships/hyperlink" Target="https://www.linkedin.com/company/aptargroup-inc-/" TargetMode="Externa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www.Aptar.com/food-beverage/" TargetMode="External"/><Relationship Id="rId17" Type="http://schemas.openxmlformats.org/officeDocument/2006/relationships/hyperlink" Target="mailto:dorien.c@duomedia.com"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rthur.lenoir@aptar.com" TargetMode="External"/><Relationship Id="rId20" Type="http://schemas.openxmlformats.org/officeDocument/2006/relationships/hyperlink" Target="https://twitter.com/aptar" TargetMode="External"/><Relationship Id="rId29" Type="http://schemas.openxmlformats.org/officeDocument/2006/relationships/hyperlink" Target="https://www.facebook.com/AptarGro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channel/UCiJBTIPS0hWx9NCfTmbgOVA" TargetMode="External"/><Relationship Id="rId32" Type="http://schemas.openxmlformats.org/officeDocument/2006/relationships/image" Target="media/image7.png"/><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tel:+33%206%2085%2072%2041%2002" TargetMode="External"/><Relationship Id="rId23" Type="http://schemas.openxmlformats.org/officeDocument/2006/relationships/hyperlink" Target="https://www.linkedin.com/company/aptargroup-inc-/" TargetMode="External"/><Relationship Id="rId28" Type="http://schemas.openxmlformats.org/officeDocument/2006/relationships/image" Target="media/image5.jpeg"/><Relationship Id="rId36" Type="http://schemas.openxmlformats.org/officeDocument/2006/relationships/image" Target="media/image11.jp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instagram.com/aptar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tar.com/" TargetMode="External"/><Relationship Id="rId22" Type="http://schemas.openxmlformats.org/officeDocument/2006/relationships/image" Target="media/image3.png"/><Relationship Id="rId27" Type="http://schemas.openxmlformats.org/officeDocument/2006/relationships/hyperlink" Target="https://www.facebook.com/AptarGroup/" TargetMode="External"/><Relationship Id="rId30" Type="http://schemas.openxmlformats.org/officeDocument/2006/relationships/image" Target="media/image6.png"/><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772670D46A5C438A35E208FC7A0334" ma:contentTypeVersion="8" ma:contentTypeDescription="Create a new document." ma:contentTypeScope="" ma:versionID="0e9bdc8c3274da6c46af29a0f12939cd">
  <xsd:schema xmlns:xsd="http://www.w3.org/2001/XMLSchema" xmlns:xs="http://www.w3.org/2001/XMLSchema" xmlns:p="http://schemas.microsoft.com/office/2006/metadata/properties" xmlns:ns3="c1e0fac6-053f-4857-a458-6b1d76aa07a0" targetNamespace="http://schemas.microsoft.com/office/2006/metadata/properties" ma:root="true" ma:fieldsID="b2eeb2b9f0ae9dc028c071a56db52ddc" ns3:_="">
    <xsd:import namespace="c1e0fac6-053f-4857-a458-6b1d76aa07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0fac6-053f-4857-a458-6b1d76aa0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57542-F8EB-4476-A6E1-7C3A1377A3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B6320B-FF15-46CA-8EB7-369ABD698042}">
  <ds:schemaRefs>
    <ds:schemaRef ds:uri="http://schemas.openxmlformats.org/officeDocument/2006/bibliography"/>
  </ds:schemaRefs>
</ds:datastoreItem>
</file>

<file path=customXml/itemProps3.xml><?xml version="1.0" encoding="utf-8"?>
<ds:datastoreItem xmlns:ds="http://schemas.openxmlformats.org/officeDocument/2006/customXml" ds:itemID="{A1F8F7E7-855B-40BF-A31B-1E2B5E305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0fac6-053f-4857-a458-6b1d76aa0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645D31-FE38-40AF-B2D5-7B0ADA9350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8515</Characters>
  <Application>Microsoft Office Word</Application>
  <DocSecurity>0</DocSecurity>
  <Lines>70</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Aptargroup Inc.</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Christophe</dc:creator>
  <cp:keywords/>
  <dc:description/>
  <cp:lastModifiedBy>lutt.w@duomedia.com</cp:lastModifiedBy>
  <cp:revision>8</cp:revision>
  <cp:lastPrinted>2022-06-30T08:37:00Z</cp:lastPrinted>
  <dcterms:created xsi:type="dcterms:W3CDTF">2022-07-20T12:24:00Z</dcterms:created>
  <dcterms:modified xsi:type="dcterms:W3CDTF">2022-08-18T07:16:00Z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0x01010065772670D46A5C438A35E208FC7A0334</vt:lpwstr>
  </property>
</Properties>
</file>