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B97A20" w:rsidRDefault="00F15EE7" w:rsidP="006E0070">
      <w:pPr>
        <w:rPr>
          <w:rFonts w:ascii="Helvetica" w:hAnsi="Helvetica" w:cs="Helvetica"/>
          <w:lang w:val="en-US"/>
        </w:rPr>
      </w:pPr>
    </w:p>
    <w:p w14:paraId="4476087B" w14:textId="77777777" w:rsidR="00683CE5" w:rsidRPr="00B97A20" w:rsidRDefault="00683CE5" w:rsidP="006E0070">
      <w:pPr>
        <w:rPr>
          <w:rFonts w:ascii="Helvetica" w:hAnsi="Helvetica" w:cs="Helvetica"/>
          <w:color w:val="auto"/>
          <w:lang w:val="en-US"/>
        </w:rPr>
      </w:pPr>
    </w:p>
    <w:p w14:paraId="260D139C" w14:textId="7967568D" w:rsidR="00655FDE" w:rsidRPr="002674CB" w:rsidRDefault="00A57E6B" w:rsidP="00655FDE">
      <w:pPr>
        <w:rPr>
          <w:rFonts w:ascii="Helvetica" w:hAnsi="Helvetica" w:cs="Helvetica"/>
          <w:b/>
          <w:color w:val="auto"/>
          <w:sz w:val="36"/>
          <w:lang w:val="en-US"/>
        </w:rPr>
      </w:pPr>
      <w:r w:rsidRPr="002674CB">
        <w:rPr>
          <w:rFonts w:ascii="Helvetica" w:hAnsi="Helvetica" w:cs="Helvetica"/>
          <w:b/>
          <w:color w:val="auto"/>
          <w:sz w:val="36"/>
          <w:lang w:val="en-US"/>
        </w:rPr>
        <w:t>Case Study</w:t>
      </w:r>
    </w:p>
    <w:p w14:paraId="5EB602F0" w14:textId="77777777" w:rsidR="00655FDE" w:rsidRPr="00B97A20" w:rsidRDefault="00655FDE" w:rsidP="00655FDE">
      <w:pPr>
        <w:rPr>
          <w:rFonts w:ascii="Helvetica" w:hAnsi="Helvetica" w:cs="Helvetica"/>
          <w:b/>
          <w:color w:val="auto"/>
          <w:sz w:val="36"/>
          <w:lang w:val="en-US"/>
        </w:rPr>
      </w:pPr>
    </w:p>
    <w:p w14:paraId="079BA508" w14:textId="31A1C301" w:rsidR="00655FDE" w:rsidRPr="00B97A20" w:rsidRDefault="00655FDE" w:rsidP="00655FDE">
      <w:pPr>
        <w:rPr>
          <w:rFonts w:ascii="Helvetica" w:hAnsi="Helvetica" w:cs="Helvetica"/>
          <w:b/>
          <w:bCs/>
          <w:color w:val="auto"/>
          <w:sz w:val="28"/>
          <w:szCs w:val="28"/>
          <w:lang w:val="en-GB"/>
        </w:rPr>
      </w:pPr>
      <w:r w:rsidRPr="00B97A20">
        <w:rPr>
          <w:rFonts w:ascii="Helvetica" w:hAnsi="Helvetica" w:cs="Helvetica"/>
          <w:b/>
          <w:bCs/>
          <w:color w:val="auto"/>
          <w:sz w:val="28"/>
          <w:szCs w:val="28"/>
          <w:lang w:val="en-GB"/>
        </w:rPr>
        <w:t xml:space="preserve">Nabe Process Corporation Validates </w:t>
      </w:r>
      <w:proofErr w:type="spellStart"/>
      <w:r w:rsidRPr="00B97A20">
        <w:rPr>
          <w:rFonts w:ascii="Helvetica" w:hAnsi="Helvetica" w:cs="Helvetica"/>
          <w:b/>
          <w:bCs/>
          <w:color w:val="auto"/>
          <w:sz w:val="28"/>
          <w:szCs w:val="28"/>
          <w:lang w:val="en-GB"/>
        </w:rPr>
        <w:t>CrystalCleanConnect</w:t>
      </w:r>
      <w:proofErr w:type="spellEnd"/>
      <w:r w:rsidRPr="00B97A20">
        <w:rPr>
          <w:rFonts w:ascii="Helvetica" w:hAnsi="Helvetica" w:cs="Helvetica"/>
          <w:b/>
          <w:bCs/>
          <w:color w:val="auto"/>
          <w:sz w:val="28"/>
          <w:szCs w:val="28"/>
          <w:lang w:val="en-GB"/>
        </w:rPr>
        <w:t xml:space="preserve"> Benefits</w:t>
      </w:r>
    </w:p>
    <w:p w14:paraId="0C26C345" w14:textId="127098C5" w:rsidR="00B97A20" w:rsidRPr="00B97A20" w:rsidRDefault="003D31A5" w:rsidP="00B97A20">
      <w:pPr>
        <w:rPr>
          <w:rFonts w:ascii="Helvetica" w:hAnsi="Helvetica" w:cs="Helvetica"/>
          <w:b/>
          <w:bCs/>
          <w:color w:val="auto"/>
          <w:sz w:val="24"/>
          <w:szCs w:val="24"/>
          <w:lang w:val="en-GB"/>
        </w:rPr>
      </w:pPr>
      <w:r>
        <w:rPr>
          <w:rFonts w:ascii="Helvetica" w:hAnsi="Helvetica" w:cs="Helvetica"/>
          <w:b/>
          <w:bCs/>
          <w:color w:val="auto"/>
          <w:sz w:val="24"/>
          <w:szCs w:val="24"/>
          <w:lang w:val="en-GB"/>
        </w:rPr>
        <w:t xml:space="preserve">Automated flexographic platemaking system helps company transition to </w:t>
      </w:r>
      <w:r w:rsidR="00B97A20" w:rsidRPr="00B97A20">
        <w:rPr>
          <w:rFonts w:ascii="Helvetica" w:hAnsi="Helvetica" w:cs="Helvetica"/>
          <w:b/>
          <w:bCs/>
          <w:color w:val="auto"/>
          <w:sz w:val="24"/>
          <w:szCs w:val="24"/>
          <w:lang w:val="en-GB"/>
        </w:rPr>
        <w:t xml:space="preserve">a </w:t>
      </w:r>
      <w:r>
        <w:rPr>
          <w:rFonts w:ascii="Helvetica" w:hAnsi="Helvetica" w:cs="Helvetica"/>
          <w:b/>
          <w:bCs/>
          <w:color w:val="auto"/>
          <w:sz w:val="24"/>
          <w:szCs w:val="24"/>
          <w:lang w:val="en-GB"/>
        </w:rPr>
        <w:t>m</w:t>
      </w:r>
      <w:r w:rsidR="00B97A20" w:rsidRPr="00B97A20">
        <w:rPr>
          <w:rFonts w:ascii="Helvetica" w:hAnsi="Helvetica" w:cs="Helvetica"/>
          <w:b/>
          <w:bCs/>
          <w:color w:val="auto"/>
          <w:sz w:val="24"/>
          <w:szCs w:val="24"/>
          <w:lang w:val="en-GB"/>
        </w:rPr>
        <w:t xml:space="preserve">ore </w:t>
      </w:r>
      <w:r>
        <w:rPr>
          <w:rFonts w:ascii="Helvetica" w:hAnsi="Helvetica" w:cs="Helvetica"/>
          <w:b/>
          <w:bCs/>
          <w:color w:val="auto"/>
          <w:sz w:val="24"/>
          <w:szCs w:val="24"/>
          <w:lang w:val="en-GB"/>
        </w:rPr>
        <w:t>s</w:t>
      </w:r>
      <w:r w:rsidR="00B97A20" w:rsidRPr="00B97A20">
        <w:rPr>
          <w:rFonts w:ascii="Helvetica" w:hAnsi="Helvetica" w:cs="Helvetica"/>
          <w:b/>
          <w:bCs/>
          <w:color w:val="auto"/>
          <w:sz w:val="24"/>
          <w:szCs w:val="24"/>
          <w:lang w:val="en-GB"/>
        </w:rPr>
        <w:t xml:space="preserve">ustainable </w:t>
      </w:r>
      <w:r>
        <w:rPr>
          <w:rFonts w:ascii="Helvetica" w:hAnsi="Helvetica" w:cs="Helvetica"/>
          <w:b/>
          <w:bCs/>
          <w:color w:val="auto"/>
          <w:sz w:val="24"/>
          <w:szCs w:val="24"/>
          <w:lang w:val="en-GB"/>
        </w:rPr>
        <w:t>s</w:t>
      </w:r>
      <w:r w:rsidR="00B97A20" w:rsidRPr="00B97A20">
        <w:rPr>
          <w:rFonts w:ascii="Helvetica" w:hAnsi="Helvetica" w:cs="Helvetica"/>
          <w:b/>
          <w:bCs/>
          <w:color w:val="auto"/>
          <w:sz w:val="24"/>
          <w:szCs w:val="24"/>
          <w:lang w:val="en-GB"/>
        </w:rPr>
        <w:t>olution</w:t>
      </w:r>
    </w:p>
    <w:p w14:paraId="6D09345C" w14:textId="77777777" w:rsidR="00B97A20" w:rsidRPr="00EC6AD2" w:rsidRDefault="00B97A20" w:rsidP="00655FDE">
      <w:pPr>
        <w:rPr>
          <w:rFonts w:ascii="Helvetica" w:hAnsi="Helvetica" w:cs="Helvetica"/>
          <w:b/>
          <w:bCs/>
          <w:color w:val="auto"/>
          <w:sz w:val="24"/>
          <w:szCs w:val="24"/>
          <w:lang w:val="en-GB"/>
        </w:rPr>
      </w:pPr>
    </w:p>
    <w:p w14:paraId="6805248A" w14:textId="21C980F6" w:rsidR="00023608" w:rsidRPr="00B97A20" w:rsidRDefault="00655FDE" w:rsidP="00023608">
      <w:pPr>
        <w:rPr>
          <w:rFonts w:ascii="Helvetica" w:hAnsi="Helvetica" w:cs="Helvetica"/>
          <w:color w:val="auto"/>
          <w:sz w:val="22"/>
          <w:lang w:val="en-GB"/>
        </w:rPr>
      </w:pPr>
      <w:r w:rsidRPr="00B97A20">
        <w:rPr>
          <w:rFonts w:ascii="Helvetica" w:eastAsia="Times New Roman" w:hAnsi="Helvetica" w:cs="Helvetica"/>
          <w:b/>
          <w:color w:val="auto"/>
          <w:sz w:val="22"/>
          <w:lang w:val="en-GB"/>
        </w:rPr>
        <w:t xml:space="preserve">Tokyo, Japan &amp; Brussels, Belgium, </w:t>
      </w:r>
      <w:r w:rsidR="00194A42" w:rsidRPr="00B97A20">
        <w:rPr>
          <w:rFonts w:ascii="Helvetica" w:eastAsia="Times New Roman" w:hAnsi="Helvetica" w:cs="Helvetica"/>
          <w:b/>
          <w:color w:val="auto"/>
          <w:sz w:val="22"/>
          <w:lang w:val="en-GB"/>
        </w:rPr>
        <w:t>August</w:t>
      </w:r>
      <w:r w:rsidRPr="00B97A20">
        <w:rPr>
          <w:rFonts w:ascii="Helvetica" w:eastAsia="Times New Roman" w:hAnsi="Helvetica" w:cs="Helvetica"/>
          <w:b/>
          <w:color w:val="auto"/>
          <w:sz w:val="22"/>
          <w:lang w:val="en-GB"/>
        </w:rPr>
        <w:t xml:space="preserve"> </w:t>
      </w:r>
      <w:r w:rsidR="00615C4F">
        <w:rPr>
          <w:rFonts w:ascii="Helvetica" w:eastAsia="Times New Roman" w:hAnsi="Helvetica" w:cs="Helvetica"/>
          <w:b/>
          <w:color w:val="auto"/>
          <w:sz w:val="22"/>
          <w:lang w:val="en-BE"/>
        </w:rPr>
        <w:t>16</w:t>
      </w:r>
      <w:r w:rsidRPr="00B97A20">
        <w:rPr>
          <w:rFonts w:ascii="Helvetica" w:eastAsia="Times New Roman" w:hAnsi="Helvetica" w:cs="Helvetica"/>
          <w:b/>
          <w:color w:val="auto"/>
          <w:sz w:val="22"/>
          <w:lang w:val="en-GB"/>
        </w:rPr>
        <w:t>, 2022.</w:t>
      </w:r>
      <w:r w:rsidRPr="00B97A20">
        <w:rPr>
          <w:rFonts w:ascii="Helvetica" w:hAnsi="Helvetica" w:cs="Helvetica"/>
          <w:color w:val="auto"/>
          <w:sz w:val="22"/>
          <w:lang w:val="en-GB"/>
        </w:rPr>
        <w:t xml:space="preserve"> </w:t>
      </w:r>
      <w:r w:rsidR="00023608" w:rsidRPr="00B97A20">
        <w:rPr>
          <w:rFonts w:ascii="Helvetica" w:hAnsi="Helvetica" w:cs="Helvetica"/>
          <w:color w:val="auto"/>
          <w:sz w:val="22"/>
          <w:lang w:val="en-GB"/>
        </w:rPr>
        <w:t>Nabe Process Corporation</w:t>
      </w:r>
      <w:r w:rsidR="00A57E6B">
        <w:rPr>
          <w:rFonts w:ascii="Helvetica" w:hAnsi="Helvetica" w:cs="Helvetica"/>
          <w:color w:val="auto"/>
          <w:sz w:val="22"/>
          <w:lang w:val="en-GB"/>
        </w:rPr>
        <w:t>,</w:t>
      </w:r>
      <w:r w:rsidR="00023608" w:rsidRPr="00B97A20">
        <w:rPr>
          <w:rFonts w:ascii="Helvetica" w:hAnsi="Helvetica" w:cs="Helvetica"/>
          <w:color w:val="auto"/>
          <w:sz w:val="22"/>
          <w:lang w:val="en-GB"/>
        </w:rPr>
        <w:t xml:space="preserve"> </w:t>
      </w:r>
      <w:r w:rsidR="00AF2189">
        <w:rPr>
          <w:rFonts w:ascii="Helvetica" w:hAnsi="Helvetica" w:cs="Helvetica"/>
          <w:color w:val="auto"/>
          <w:sz w:val="22"/>
          <w:lang w:val="en-GB"/>
        </w:rPr>
        <w:t xml:space="preserve">the first company worldwide to install </w:t>
      </w:r>
      <w:hyperlink r:id="rId8" w:history="1">
        <w:proofErr w:type="spellStart"/>
        <w:r w:rsidR="00AF2189" w:rsidRPr="003D31A5">
          <w:rPr>
            <w:rStyle w:val="Hyperlink"/>
            <w:rFonts w:ascii="Helvetica" w:eastAsia="Times New Roman" w:hAnsi="Helvetica" w:cs="Helvetica"/>
            <w:sz w:val="22"/>
            <w:lang w:val="en-GB"/>
          </w:rPr>
          <w:t>CrystalCleanConnect</w:t>
        </w:r>
        <w:proofErr w:type="spellEnd"/>
      </w:hyperlink>
      <w:r w:rsidR="00A57E6B">
        <w:rPr>
          <w:rFonts w:ascii="Helvetica" w:hAnsi="Helvetica" w:cs="Helvetica"/>
          <w:color w:val="auto"/>
          <w:sz w:val="22"/>
          <w:lang w:val="en-GB"/>
        </w:rPr>
        <w:t>, w</w:t>
      </w:r>
      <w:r w:rsidR="00023608" w:rsidRPr="00B97A20">
        <w:rPr>
          <w:rFonts w:ascii="Helvetica" w:hAnsi="Helvetica" w:cs="Helvetica"/>
          <w:color w:val="auto"/>
          <w:sz w:val="22"/>
          <w:lang w:val="en-GB"/>
        </w:rPr>
        <w:t>as established in 1964 in Takamatsu Prefecture</w:t>
      </w:r>
      <w:r w:rsidR="00A57E6B">
        <w:rPr>
          <w:rFonts w:ascii="Helvetica" w:hAnsi="Helvetica" w:cs="Helvetica"/>
          <w:color w:val="auto"/>
          <w:sz w:val="22"/>
          <w:lang w:val="en-GB"/>
        </w:rPr>
        <w:t>, Japan.</w:t>
      </w:r>
    </w:p>
    <w:p w14:paraId="4D0E069E" w14:textId="7DC0BE3F" w:rsidR="00023608" w:rsidRPr="00B97A20" w:rsidRDefault="00023608" w:rsidP="00023608">
      <w:pPr>
        <w:rPr>
          <w:rFonts w:ascii="Helvetica" w:eastAsia="Times New Roman" w:hAnsi="Helvetica" w:cs="Helvetica"/>
          <w:color w:val="auto"/>
          <w:sz w:val="22"/>
          <w:lang w:val="en-GB"/>
        </w:rPr>
      </w:pPr>
      <w:r w:rsidRPr="00B97A20">
        <w:rPr>
          <w:rFonts w:ascii="Helvetica" w:hAnsi="Helvetica" w:cs="Helvetica"/>
          <w:color w:val="auto"/>
          <w:sz w:val="22"/>
          <w:lang w:val="en-GB"/>
        </w:rPr>
        <w:t>When it first entered the flexo market, Nabe Process was using solvent-based photopolymer plates and processors. In 2020, however, the company began looking for a more sustainable solution that could take the company to new levels of quality, cost and cycle time, and create a better ambient work environment for its employees.</w:t>
      </w:r>
      <w:r w:rsidRPr="00B97A20">
        <w:rPr>
          <w:rFonts w:ascii="Helvetica" w:eastAsia="Times New Roman" w:hAnsi="Helvetica" w:cs="Helvetica"/>
          <w:color w:val="auto"/>
          <w:sz w:val="22"/>
          <w:lang w:val="en-GB"/>
        </w:rPr>
        <w:t xml:space="preserve"> </w:t>
      </w:r>
    </w:p>
    <w:p w14:paraId="664F7284" w14:textId="55B61C2D" w:rsidR="00023608" w:rsidRPr="00B97A20" w:rsidRDefault="00023608" w:rsidP="00023608">
      <w:pPr>
        <w:rPr>
          <w:rFonts w:ascii="Helvetica" w:eastAsia="Times New Roman" w:hAnsi="Helvetica" w:cs="Helvetica"/>
          <w:b/>
          <w:bCs/>
          <w:color w:val="auto"/>
          <w:sz w:val="22"/>
          <w:lang w:val="en-GB"/>
        </w:rPr>
      </w:pPr>
      <w:r w:rsidRPr="00B97A20">
        <w:rPr>
          <w:rFonts w:ascii="Helvetica" w:eastAsia="Times New Roman" w:hAnsi="Helvetica" w:cs="Helvetica"/>
          <w:b/>
          <w:bCs/>
          <w:color w:val="auto"/>
          <w:sz w:val="22"/>
          <w:lang w:val="en-GB"/>
        </w:rPr>
        <w:t>Transitioning to a More Sustainable Solution</w:t>
      </w:r>
    </w:p>
    <w:p w14:paraId="48526B57" w14:textId="57FA09CE" w:rsidR="00023608" w:rsidRPr="00B97A20" w:rsidRDefault="00023608" w:rsidP="00023608">
      <w:pPr>
        <w:jc w:val="both"/>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 xml:space="preserve">“When we learned about </w:t>
      </w:r>
      <w:hyperlink r:id="rId9" w:history="1">
        <w:r w:rsidRPr="00B97A20">
          <w:rPr>
            <w:rStyle w:val="Hyperlink"/>
            <w:rFonts w:ascii="Helvetica" w:eastAsia="Times New Roman" w:hAnsi="Helvetica" w:cs="Helvetica"/>
            <w:sz w:val="22"/>
            <w:lang w:val="en-GB"/>
          </w:rPr>
          <w:t>AWP</w:t>
        </w:r>
        <w:r w:rsidR="003510E8" w:rsidRPr="00B97A20">
          <w:rPr>
            <w:rStyle w:val="Hyperlink"/>
            <w:rFonts w:ascii="Helvetica" w:eastAsia="Times New Roman" w:hAnsi="Helvetica" w:cs="Helvetica"/>
            <w:sz w:val="22"/>
            <w:lang w:val="en-GB"/>
          </w:rPr>
          <w:t>™</w:t>
        </w:r>
      </w:hyperlink>
      <w:r w:rsidR="003510E8" w:rsidRPr="00B97A20">
        <w:rPr>
          <w:rFonts w:ascii="Helvetica" w:eastAsia="Times New Roman" w:hAnsi="Helvetica" w:cs="Helvetica"/>
          <w:color w:val="auto"/>
          <w:sz w:val="22"/>
          <w:lang w:val="en-GB"/>
        </w:rPr>
        <w:t xml:space="preserve"> </w:t>
      </w:r>
      <w:proofErr w:type="spellStart"/>
      <w:r w:rsidRPr="00B97A20">
        <w:rPr>
          <w:rFonts w:ascii="Helvetica" w:eastAsia="Times New Roman" w:hAnsi="Helvetica" w:cs="Helvetica"/>
          <w:color w:val="auto"/>
          <w:sz w:val="22"/>
          <w:lang w:val="en-GB"/>
        </w:rPr>
        <w:t>CleanPrint</w:t>
      </w:r>
      <w:proofErr w:type="spellEnd"/>
      <w:r w:rsidRPr="00B97A20">
        <w:rPr>
          <w:rFonts w:ascii="Helvetica" w:eastAsia="Times New Roman" w:hAnsi="Helvetica" w:cs="Helvetica"/>
          <w:color w:val="auto"/>
          <w:sz w:val="22"/>
          <w:lang w:val="en-GB"/>
        </w:rPr>
        <w:t xml:space="preserve"> water-washable plates from Asahi Photoproducts, we were intrigued,” said Mr. Yasuo Naka, Flexo Division Manager, Nabe Process Co., Ltd. “With water wash versus a solvent washout, platemaking time is significantly reduced, helping us to increase throughput in our plant.”</w:t>
      </w:r>
    </w:p>
    <w:p w14:paraId="1CECB20A" w14:textId="53F395B5" w:rsidR="00023608" w:rsidRPr="00B97A20" w:rsidRDefault="00023608" w:rsidP="00023608">
      <w:pPr>
        <w:jc w:val="both"/>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He also found that AWP</w:t>
      </w:r>
      <w:r w:rsidR="003510E8" w:rsidRPr="00B97A20">
        <w:rPr>
          <w:rFonts w:ascii="Helvetica" w:eastAsia="Times New Roman" w:hAnsi="Helvetica" w:cs="Helvetica"/>
          <w:color w:val="auto"/>
          <w:sz w:val="22"/>
          <w:lang w:val="en-GB"/>
        </w:rPr>
        <w:t xml:space="preserve">™ </w:t>
      </w:r>
      <w:r w:rsidRPr="00B97A20">
        <w:rPr>
          <w:rFonts w:ascii="Helvetica" w:eastAsia="Times New Roman" w:hAnsi="Helvetica" w:cs="Helvetica"/>
          <w:color w:val="auto"/>
          <w:sz w:val="22"/>
          <w:lang w:val="en-GB"/>
        </w:rPr>
        <w:t>CleanPrint water-washable plates</w:t>
      </w:r>
      <w:r w:rsidR="00691168" w:rsidRPr="00B97A20">
        <w:rPr>
          <w:rFonts w:ascii="Helvetica" w:eastAsia="Times New Roman" w:hAnsi="Helvetica" w:cs="Helvetica"/>
          <w:color w:val="auto"/>
          <w:sz w:val="22"/>
          <w:lang w:val="en-GB"/>
        </w:rPr>
        <w:t xml:space="preserve"> offered other value</w:t>
      </w:r>
      <w:r w:rsidRPr="00B97A20">
        <w:rPr>
          <w:rFonts w:ascii="Helvetica" w:eastAsia="Times New Roman" w:hAnsi="Helvetica" w:cs="Helvetica"/>
          <w:color w:val="auto"/>
          <w:sz w:val="22"/>
          <w:lang w:val="en-GB"/>
        </w:rPr>
        <w:t>, adding, “These plates demonstrated a significant improvement in print quality and productivity compared to the conventional solvent-</w:t>
      </w:r>
      <w:r w:rsidR="001C1911" w:rsidRPr="00B97A20">
        <w:rPr>
          <w:rFonts w:ascii="Helvetica" w:eastAsia="Times New Roman" w:hAnsi="Helvetica" w:cs="Helvetica"/>
          <w:color w:val="auto"/>
          <w:sz w:val="22"/>
          <w:lang w:val="en-GB"/>
        </w:rPr>
        <w:t xml:space="preserve">processed </w:t>
      </w:r>
      <w:r w:rsidRPr="00B97A20">
        <w:rPr>
          <w:rFonts w:ascii="Helvetica" w:eastAsia="Times New Roman" w:hAnsi="Helvetica" w:cs="Helvetica"/>
          <w:color w:val="auto"/>
          <w:sz w:val="22"/>
          <w:lang w:val="en-GB"/>
        </w:rPr>
        <w:t>flexographic plate</w:t>
      </w:r>
      <w:r w:rsidR="001C1911" w:rsidRPr="00B97A20">
        <w:rPr>
          <w:rFonts w:ascii="Helvetica" w:eastAsia="Times New Roman" w:hAnsi="Helvetica" w:cs="Helvetica"/>
          <w:color w:val="auto"/>
          <w:sz w:val="22"/>
          <w:lang w:val="en-GB"/>
        </w:rPr>
        <w:t>s</w:t>
      </w:r>
      <w:r w:rsidRPr="00B97A20">
        <w:rPr>
          <w:rFonts w:ascii="Helvetica" w:eastAsia="Times New Roman" w:hAnsi="Helvetica" w:cs="Helvetica"/>
          <w:color w:val="auto"/>
          <w:sz w:val="22"/>
          <w:lang w:val="en-GB"/>
        </w:rPr>
        <w:t>. This includes cost savings and faster cycle time due to make-ready time reduction, fewer press stops for plate cleaning, and reduced substrate waste. The AWP</w:t>
      </w:r>
      <w:r w:rsidR="00691168" w:rsidRPr="00B97A20">
        <w:rPr>
          <w:rFonts w:ascii="Helvetica" w:eastAsia="Times New Roman" w:hAnsi="Helvetica" w:cs="Helvetica"/>
          <w:color w:val="auto"/>
          <w:sz w:val="22"/>
          <w:lang w:val="en-GB"/>
        </w:rPr>
        <w:t>™</w:t>
      </w:r>
      <w:r w:rsidRPr="00B97A20">
        <w:rPr>
          <w:rFonts w:ascii="Helvetica" w:eastAsia="Times New Roman" w:hAnsi="Helvetica" w:cs="Helvetica"/>
          <w:color w:val="auto"/>
          <w:sz w:val="22"/>
          <w:lang w:val="en-GB"/>
        </w:rPr>
        <w:t xml:space="preserve"> plates feature high dimensional plate accuracy and stable print repeatability. Plus, since no </w:t>
      </w:r>
      <w:r w:rsidR="001C1911" w:rsidRPr="00B97A20">
        <w:rPr>
          <w:rFonts w:ascii="Helvetica" w:eastAsia="Times New Roman" w:hAnsi="Helvetica" w:cs="Helvetica"/>
          <w:color w:val="auto"/>
          <w:sz w:val="22"/>
          <w:lang w:val="en-GB"/>
        </w:rPr>
        <w:t>VOC</w:t>
      </w:r>
      <w:r w:rsidR="00691168" w:rsidRPr="00B97A20">
        <w:rPr>
          <w:rFonts w:ascii="Helvetica" w:eastAsia="Times New Roman" w:hAnsi="Helvetica" w:cs="Helvetica"/>
          <w:color w:val="auto"/>
          <w:sz w:val="22"/>
          <w:lang w:val="en-GB"/>
        </w:rPr>
        <w:t>-</w:t>
      </w:r>
      <w:r w:rsidR="001C1911" w:rsidRPr="00B97A20">
        <w:rPr>
          <w:rFonts w:ascii="Helvetica" w:eastAsia="Times New Roman" w:hAnsi="Helvetica" w:cs="Helvetica"/>
          <w:color w:val="auto"/>
          <w:sz w:val="22"/>
          <w:lang w:val="en-GB"/>
        </w:rPr>
        <w:t xml:space="preserve">based washout </w:t>
      </w:r>
      <w:r w:rsidRPr="00B97A20">
        <w:rPr>
          <w:rFonts w:ascii="Helvetica" w:eastAsia="Times New Roman" w:hAnsi="Helvetica" w:cs="Helvetica"/>
          <w:color w:val="auto"/>
          <w:sz w:val="22"/>
          <w:lang w:val="en-GB"/>
        </w:rPr>
        <w:t xml:space="preserve">solvents are used, </w:t>
      </w:r>
      <w:r w:rsidRPr="00B97A20">
        <w:rPr>
          <w:rFonts w:ascii="Helvetica" w:eastAsia="Times New Roman" w:hAnsi="Helvetica" w:cs="Helvetica"/>
          <w:color w:val="auto"/>
          <w:sz w:val="22"/>
          <w:lang w:val="en-GB"/>
        </w:rPr>
        <w:lastRenderedPageBreak/>
        <w:t xml:space="preserve">there is no </w:t>
      </w:r>
      <w:proofErr w:type="spellStart"/>
      <w:r w:rsidRPr="00B97A20">
        <w:rPr>
          <w:rFonts w:ascii="Helvetica" w:eastAsia="Times New Roman" w:hAnsi="Helvetica" w:cs="Helvetica"/>
          <w:color w:val="auto"/>
          <w:sz w:val="22"/>
          <w:lang w:val="en-GB"/>
        </w:rPr>
        <w:t>odor</w:t>
      </w:r>
      <w:proofErr w:type="spellEnd"/>
      <w:r w:rsidRPr="00B97A20">
        <w:rPr>
          <w:rFonts w:ascii="Helvetica" w:eastAsia="Times New Roman" w:hAnsi="Helvetica" w:cs="Helvetica"/>
          <w:color w:val="auto"/>
          <w:sz w:val="22"/>
          <w:lang w:val="en-GB"/>
        </w:rPr>
        <w:t>; and the platemaking and press rooms are comfortable with a perfect ambient environment for the staff</w:t>
      </w:r>
      <w:r w:rsidR="00691168" w:rsidRPr="00B97A20">
        <w:rPr>
          <w:rFonts w:ascii="Helvetica" w:eastAsia="Times New Roman" w:hAnsi="Helvetica" w:cs="Helvetica"/>
          <w:color w:val="auto"/>
          <w:sz w:val="22"/>
          <w:lang w:val="en-GB"/>
        </w:rPr>
        <w:t>.</w:t>
      </w:r>
      <w:r w:rsidRPr="00B97A20">
        <w:rPr>
          <w:rFonts w:ascii="Helvetica" w:eastAsia="Times New Roman" w:hAnsi="Helvetica" w:cs="Helvetica"/>
          <w:color w:val="auto"/>
          <w:sz w:val="22"/>
          <w:lang w:val="en-GB"/>
        </w:rPr>
        <w:t xml:space="preserve">” </w:t>
      </w:r>
    </w:p>
    <w:p w14:paraId="07DFF78B" w14:textId="2153BB2A" w:rsidR="00AF2189" w:rsidRDefault="00AF2189" w:rsidP="00023608">
      <w:pPr>
        <w:jc w:val="both"/>
        <w:rPr>
          <w:rFonts w:ascii="Helvetica" w:eastAsia="Times New Roman" w:hAnsi="Helvetica" w:cs="Helvetica"/>
          <w:color w:val="auto"/>
          <w:sz w:val="22"/>
          <w:lang w:val="en-GB"/>
        </w:rPr>
      </w:pPr>
      <w:r>
        <w:rPr>
          <w:rFonts w:ascii="Helvetica" w:eastAsia="Times New Roman" w:hAnsi="Helvetica" w:cs="Helvetica"/>
          <w:color w:val="auto"/>
          <w:sz w:val="22"/>
          <w:lang w:val="en-GB"/>
        </w:rPr>
        <w:t xml:space="preserve">He </w:t>
      </w:r>
      <w:r w:rsidR="00A57E6B">
        <w:rPr>
          <w:rFonts w:ascii="Helvetica" w:eastAsia="Times New Roman" w:hAnsi="Helvetica" w:cs="Helvetica"/>
          <w:color w:val="auto"/>
          <w:sz w:val="22"/>
          <w:lang w:val="en-GB"/>
        </w:rPr>
        <w:t>added</w:t>
      </w:r>
      <w:r w:rsidRPr="00AF2189">
        <w:rPr>
          <w:rFonts w:ascii="Helvetica" w:eastAsia="Times New Roman" w:hAnsi="Helvetica" w:cs="Helvetica"/>
          <w:color w:val="auto"/>
          <w:sz w:val="22"/>
          <w:lang w:val="en-GB"/>
        </w:rPr>
        <w:t xml:space="preserve">, "We expect our customers to be even more satisfied with the quality </w:t>
      </w:r>
      <w:r w:rsidR="0084754C" w:rsidRPr="00AF2189">
        <w:rPr>
          <w:rFonts w:ascii="Helvetica" w:eastAsia="Times New Roman" w:hAnsi="Helvetica" w:cs="Helvetica"/>
          <w:color w:val="auto"/>
          <w:sz w:val="22"/>
          <w:lang w:val="en-GB"/>
        </w:rPr>
        <w:t xml:space="preserve">we deliver </w:t>
      </w:r>
      <w:r w:rsidRPr="00AF2189">
        <w:rPr>
          <w:rFonts w:ascii="Helvetica" w:eastAsia="Times New Roman" w:hAnsi="Helvetica" w:cs="Helvetica"/>
          <w:color w:val="auto"/>
          <w:sz w:val="22"/>
          <w:lang w:val="en-GB"/>
        </w:rPr>
        <w:t>and</w:t>
      </w:r>
      <w:r w:rsidR="0084754C">
        <w:rPr>
          <w:rFonts w:ascii="Helvetica" w:eastAsia="Times New Roman" w:hAnsi="Helvetica" w:cs="Helvetica"/>
          <w:color w:val="auto"/>
          <w:sz w:val="22"/>
          <w:lang w:val="en-GB"/>
        </w:rPr>
        <w:t xml:space="preserve"> with our</w:t>
      </w:r>
      <w:r w:rsidRPr="00AF2189">
        <w:rPr>
          <w:rFonts w:ascii="Helvetica" w:eastAsia="Times New Roman" w:hAnsi="Helvetica" w:cs="Helvetica"/>
          <w:color w:val="auto"/>
          <w:sz w:val="22"/>
          <w:lang w:val="en-GB"/>
        </w:rPr>
        <w:t xml:space="preserve"> </w:t>
      </w:r>
      <w:r w:rsidR="0084754C">
        <w:rPr>
          <w:rFonts w:ascii="Helvetica" w:eastAsia="Times New Roman" w:hAnsi="Helvetica" w:cs="Helvetica"/>
          <w:color w:val="auto"/>
          <w:sz w:val="22"/>
          <w:lang w:val="en-GB"/>
        </w:rPr>
        <w:t>turnaround</w:t>
      </w:r>
      <w:r w:rsidRPr="00AF2189">
        <w:rPr>
          <w:rFonts w:ascii="Helvetica" w:eastAsia="Times New Roman" w:hAnsi="Helvetica" w:cs="Helvetica"/>
          <w:color w:val="auto"/>
          <w:sz w:val="22"/>
          <w:lang w:val="en-GB"/>
        </w:rPr>
        <w:t xml:space="preserve"> </w:t>
      </w:r>
      <w:r w:rsidR="0084754C">
        <w:rPr>
          <w:rFonts w:ascii="Helvetica" w:eastAsia="Times New Roman" w:hAnsi="Helvetica" w:cs="Helvetica"/>
          <w:color w:val="auto"/>
          <w:sz w:val="22"/>
          <w:lang w:val="en-GB"/>
        </w:rPr>
        <w:t>times</w:t>
      </w:r>
      <w:r w:rsidRPr="00AF2189">
        <w:rPr>
          <w:rFonts w:ascii="Helvetica" w:eastAsia="Times New Roman" w:hAnsi="Helvetica" w:cs="Helvetica"/>
          <w:color w:val="auto"/>
          <w:sz w:val="22"/>
          <w:lang w:val="en-GB"/>
        </w:rPr>
        <w:t xml:space="preserve">. We will be using </w:t>
      </w:r>
      <w:proofErr w:type="spellStart"/>
      <w:r w:rsidRPr="00AF2189">
        <w:rPr>
          <w:rFonts w:ascii="Helvetica" w:eastAsia="Times New Roman" w:hAnsi="Helvetica" w:cs="Helvetica"/>
          <w:color w:val="auto"/>
          <w:sz w:val="22"/>
          <w:lang w:val="en-GB"/>
        </w:rPr>
        <w:t>CrystalCleanConnect</w:t>
      </w:r>
      <w:proofErr w:type="spellEnd"/>
      <w:r w:rsidRPr="00AF2189">
        <w:rPr>
          <w:rFonts w:ascii="Helvetica" w:eastAsia="Times New Roman" w:hAnsi="Helvetica" w:cs="Helvetica"/>
          <w:color w:val="auto"/>
          <w:sz w:val="22"/>
          <w:lang w:val="en-GB"/>
        </w:rPr>
        <w:t xml:space="preserve"> and </w:t>
      </w:r>
      <w:r w:rsidRPr="00B97A20">
        <w:rPr>
          <w:rFonts w:ascii="Helvetica" w:eastAsia="Times New Roman" w:hAnsi="Helvetica" w:cs="Helvetica"/>
          <w:color w:val="auto"/>
          <w:sz w:val="22"/>
          <w:lang w:val="en-GB"/>
        </w:rPr>
        <w:t>AWP™ plates</w:t>
      </w:r>
      <w:r w:rsidRPr="00AF2189">
        <w:rPr>
          <w:rFonts w:ascii="Helvetica" w:eastAsia="Times New Roman" w:hAnsi="Helvetica" w:cs="Helvetica"/>
          <w:color w:val="auto"/>
          <w:sz w:val="22"/>
          <w:lang w:val="en-GB"/>
        </w:rPr>
        <w:t xml:space="preserve"> for more products in the future"</w:t>
      </w:r>
      <w:r>
        <w:rPr>
          <w:rFonts w:ascii="Helvetica" w:eastAsia="Times New Roman" w:hAnsi="Helvetica" w:cs="Helvetica"/>
          <w:color w:val="auto"/>
          <w:sz w:val="22"/>
          <w:lang w:val="en-GB"/>
        </w:rPr>
        <w:t>.</w:t>
      </w:r>
    </w:p>
    <w:p w14:paraId="5BA7ACB6" w14:textId="77777777" w:rsidR="00023608" w:rsidRPr="00B97A20" w:rsidRDefault="00023608" w:rsidP="00517FBE">
      <w:pPr>
        <w:jc w:val="both"/>
        <w:rPr>
          <w:rFonts w:ascii="Helvetica" w:eastAsia="Times New Roman" w:hAnsi="Helvetica" w:cs="Helvetica"/>
          <w:b/>
          <w:bCs/>
          <w:color w:val="auto"/>
          <w:sz w:val="22"/>
          <w:lang w:val="en-GB"/>
        </w:rPr>
      </w:pPr>
      <w:bookmarkStart w:id="0" w:name="_Hlk96258024"/>
      <w:bookmarkStart w:id="1" w:name="_Hlk96257993"/>
      <w:proofErr w:type="spellStart"/>
      <w:r w:rsidRPr="00B97A20">
        <w:rPr>
          <w:rFonts w:ascii="Helvetica" w:eastAsia="Times New Roman" w:hAnsi="Helvetica" w:cs="Helvetica"/>
          <w:b/>
          <w:bCs/>
          <w:color w:val="auto"/>
          <w:sz w:val="22"/>
          <w:lang w:val="en-GB"/>
        </w:rPr>
        <w:t>CrystalCleanConnect</w:t>
      </w:r>
      <w:proofErr w:type="spellEnd"/>
      <w:r w:rsidRPr="00B97A20">
        <w:rPr>
          <w:rFonts w:ascii="Helvetica" w:eastAsia="Times New Roman" w:hAnsi="Helvetica" w:cs="Helvetica"/>
          <w:b/>
          <w:bCs/>
          <w:color w:val="auto"/>
          <w:sz w:val="22"/>
          <w:lang w:val="en-GB"/>
        </w:rPr>
        <w:t xml:space="preserve">: The Details </w:t>
      </w:r>
    </w:p>
    <w:p w14:paraId="49158ED7" w14:textId="533CAB6A" w:rsidR="00023608" w:rsidRPr="00B97A20" w:rsidRDefault="00023608" w:rsidP="00023608">
      <w:pPr>
        <w:rPr>
          <w:rFonts w:ascii="Helvetica" w:eastAsia="Times New Roman" w:hAnsi="Helvetica" w:cs="Helvetica"/>
          <w:color w:val="auto"/>
          <w:sz w:val="22"/>
          <w:lang w:val="en-GB"/>
        </w:rPr>
      </w:pPr>
      <w:bookmarkStart w:id="2" w:name="_Hlk77583118"/>
      <w:bookmarkEnd w:id="0"/>
      <w:bookmarkEnd w:id="1"/>
      <w:r w:rsidRPr="00B97A20">
        <w:rPr>
          <w:rFonts w:ascii="Helvetica" w:eastAsia="Times New Roman" w:hAnsi="Helvetica" w:cs="Helvetica"/>
          <w:color w:val="auto"/>
          <w:sz w:val="22"/>
          <w:lang w:val="en-GB"/>
        </w:rPr>
        <w:t>CrystalCleanConnect is the first automated platemaking line from plate imaging to a ready-to-mount plate, replacing a VOC-based solvent processing solution using water wash technology in balance with the environment.</w:t>
      </w:r>
    </w:p>
    <w:p w14:paraId="5B159F40" w14:textId="77777777" w:rsidR="00023608" w:rsidRPr="00B97A20" w:rsidRDefault="00023608" w:rsidP="00023608">
      <w:pPr>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CrystalCleanConnect is comprised of several highly integrated components that deliver a complete system:</w:t>
      </w:r>
    </w:p>
    <w:p w14:paraId="678B4F96" w14:textId="5988D919" w:rsidR="00023608" w:rsidRPr="00B97A20" w:rsidRDefault="00023608" w:rsidP="00023608">
      <w:pPr>
        <w:pStyle w:val="ListParagraph"/>
        <w:numPr>
          <w:ilvl w:val="0"/>
          <w:numId w:val="16"/>
        </w:numPr>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Esko´s automated software hub</w:t>
      </w:r>
      <w:r w:rsidR="001C1911" w:rsidRPr="00B97A20">
        <w:rPr>
          <w:rFonts w:ascii="Helvetica" w:eastAsia="Times New Roman" w:hAnsi="Helvetica" w:cs="Helvetica"/>
          <w:color w:val="auto"/>
          <w:sz w:val="22"/>
          <w:lang w:val="en-GB"/>
        </w:rPr>
        <w:t>,</w:t>
      </w:r>
      <w:r w:rsidRPr="00B97A20">
        <w:rPr>
          <w:rFonts w:ascii="Helvetica" w:eastAsia="Times New Roman" w:hAnsi="Helvetica" w:cs="Helvetica"/>
          <w:color w:val="auto"/>
          <w:sz w:val="22"/>
          <w:lang w:val="en-GB"/>
        </w:rPr>
        <w:t xml:space="preserve"> that integrates the process from end to end.</w:t>
      </w:r>
    </w:p>
    <w:p w14:paraId="5FB60ADB" w14:textId="118824C9" w:rsidR="00023608" w:rsidRPr="00B97A20" w:rsidRDefault="00023608" w:rsidP="00023608">
      <w:pPr>
        <w:pStyle w:val="ListParagraph"/>
        <w:numPr>
          <w:ilvl w:val="0"/>
          <w:numId w:val="16"/>
        </w:numPr>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Esko´s plate handling robot. The operator simply places the plate material on the loading table. The plate handling robot loads AWP</w:t>
      </w:r>
      <w:r w:rsidR="003510E8" w:rsidRPr="00B97A20">
        <w:rPr>
          <w:rFonts w:ascii="Helvetica" w:eastAsia="Times New Roman" w:hAnsi="Helvetica" w:cs="Helvetica"/>
          <w:color w:val="auto"/>
          <w:sz w:val="22"/>
          <w:lang w:val="en-GB"/>
        </w:rPr>
        <w:t xml:space="preserve">™ </w:t>
      </w:r>
      <w:r w:rsidRPr="00B97A20">
        <w:rPr>
          <w:rFonts w:ascii="Helvetica" w:eastAsia="Times New Roman" w:hAnsi="Helvetica" w:cs="Helvetica"/>
          <w:color w:val="auto"/>
          <w:sz w:val="22"/>
          <w:lang w:val="en-GB"/>
        </w:rPr>
        <w:t>CleanPrint water-wash plate material on the CDI Crystal XPS and retrieves press-ready plates at the end of the process.</w:t>
      </w:r>
    </w:p>
    <w:p w14:paraId="22104AAD" w14:textId="77777777" w:rsidR="00023608" w:rsidRPr="00B97A20" w:rsidRDefault="00023608" w:rsidP="00023608">
      <w:pPr>
        <w:pStyle w:val="ListParagraph"/>
        <w:numPr>
          <w:ilvl w:val="0"/>
          <w:numId w:val="16"/>
        </w:numPr>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Esko’s CDI Crystal XPS. The integrated imager and exposure unit delivers full control over plate floor and printing dots with simultaneous main and back UV LED exposure for an extremely consistent and high-quality plate image.</w:t>
      </w:r>
    </w:p>
    <w:p w14:paraId="1A63C232" w14:textId="64502F6F" w:rsidR="00023608" w:rsidRPr="00B97A20" w:rsidRDefault="00023608" w:rsidP="00023608">
      <w:pPr>
        <w:pStyle w:val="ListParagraph"/>
        <w:numPr>
          <w:ilvl w:val="0"/>
          <w:numId w:val="16"/>
        </w:numPr>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Asahi’s CCC inline plate processor, dryer and light finisher. Asahi AWP</w:t>
      </w:r>
      <w:r w:rsidR="003510E8" w:rsidRPr="00B97A20">
        <w:rPr>
          <w:rFonts w:ascii="Helvetica" w:hAnsi="Helvetica" w:cs="Arial"/>
          <w:color w:val="auto"/>
          <w:sz w:val="21"/>
          <w:szCs w:val="21"/>
          <w:shd w:val="clear" w:color="auto" w:fill="FFFFFF"/>
          <w:lang w:val="en-GB"/>
        </w:rPr>
        <w:t>™</w:t>
      </w:r>
      <w:r w:rsidRPr="00B97A20">
        <w:rPr>
          <w:rFonts w:ascii="Helvetica" w:eastAsia="Times New Roman" w:hAnsi="Helvetica" w:cs="Helvetica"/>
          <w:color w:val="auto"/>
          <w:sz w:val="22"/>
          <w:lang w:val="en-GB"/>
        </w:rPr>
        <w:t>-DEW water-washable plates do not need plate drying when processed via an inline air-knife, removing the water from the plate surface. The result is a significant reduction in plate production time, since the drying process, especially with solvent-based platemaking, can take as much as two hours.</w:t>
      </w:r>
    </w:p>
    <w:p w14:paraId="61E3D6E5" w14:textId="71FD7AE2" w:rsidR="00023608" w:rsidRPr="00B97A20" w:rsidRDefault="00023608" w:rsidP="00023608">
      <w:pPr>
        <w:pStyle w:val="ListParagraph"/>
        <w:numPr>
          <w:ilvl w:val="0"/>
          <w:numId w:val="16"/>
        </w:numPr>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Kongsberg inline cutting table, a unique integration for the industry. Using efficient</w:t>
      </w:r>
      <w:r w:rsidR="001C1911" w:rsidRPr="00B97A20">
        <w:rPr>
          <w:rFonts w:ascii="Helvetica" w:eastAsia="Times New Roman" w:hAnsi="Helvetica" w:cs="Helvetica"/>
          <w:color w:val="auto"/>
          <w:sz w:val="22"/>
          <w:lang w:val="en-GB"/>
        </w:rPr>
        <w:t xml:space="preserve"> file</w:t>
      </w:r>
      <w:r w:rsidRPr="00B97A20">
        <w:rPr>
          <w:rFonts w:ascii="Helvetica" w:eastAsia="Times New Roman" w:hAnsi="Helvetica" w:cs="Helvetica"/>
          <w:color w:val="auto"/>
          <w:sz w:val="22"/>
          <w:lang w:val="en-GB"/>
        </w:rPr>
        <w:t xml:space="preserve"> nesting results in at least a 10% savings in waste plate material.</w:t>
      </w:r>
    </w:p>
    <w:p w14:paraId="7CB7FCF5" w14:textId="24601209" w:rsidR="00023608" w:rsidRPr="00B97A20" w:rsidRDefault="00023608" w:rsidP="00023608">
      <w:pPr>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CrystalCleanConnect is the first automated platemaking solution to improve the ambient operator work environment by eliminating VOC based washout solutions from the plate making process and to improve operator safety by eliminating hazardous operator touch points from 12 to 1. It is also an industry-first with integration of plate cutting into the automated workflow. The first plate is available, including cutting, 70 minutes after the start.</w:t>
      </w:r>
    </w:p>
    <w:p w14:paraId="3970472E" w14:textId="7AB26CA4" w:rsidR="00023608" w:rsidRPr="00B97A20" w:rsidRDefault="00023608" w:rsidP="00023608">
      <w:pPr>
        <w:rPr>
          <w:rFonts w:ascii="Helvetica" w:eastAsia="Times New Roman" w:hAnsi="Helvetica" w:cs="Helvetica"/>
          <w:color w:val="auto"/>
          <w:sz w:val="22"/>
          <w:lang w:val="en-GB"/>
        </w:rPr>
      </w:pPr>
      <w:r w:rsidRPr="00B97A20">
        <w:rPr>
          <w:rFonts w:ascii="Helvetica" w:eastAsia="Times New Roman" w:hAnsi="Helvetica" w:cs="Helvetica"/>
          <w:color w:val="auto"/>
          <w:sz w:val="22"/>
          <w:lang w:val="en-GB"/>
        </w:rPr>
        <w:t xml:space="preserve">For more information about CrystalCleanConnect, download our free white paper </w:t>
      </w:r>
      <w:hyperlink r:id="rId10" w:history="1">
        <w:r w:rsidRPr="00B97A20">
          <w:rPr>
            <w:rStyle w:val="Hyperlink"/>
            <w:rFonts w:ascii="Helvetica" w:eastAsia="Times New Roman" w:hAnsi="Helvetica" w:cs="Helvetica"/>
            <w:sz w:val="22"/>
            <w:lang w:val="en-GB"/>
          </w:rPr>
          <w:t>here</w:t>
        </w:r>
      </w:hyperlink>
      <w:r w:rsidRPr="00B97A20">
        <w:rPr>
          <w:rFonts w:ascii="Helvetica" w:eastAsia="Times New Roman" w:hAnsi="Helvetica" w:cs="Helvetica"/>
          <w:color w:val="auto"/>
          <w:sz w:val="22"/>
          <w:lang w:val="en-GB"/>
        </w:rPr>
        <w:t xml:space="preserve">. </w:t>
      </w:r>
    </w:p>
    <w:p w14:paraId="20C4B81A" w14:textId="77777777" w:rsidR="00415E2D" w:rsidRPr="00B97A20" w:rsidRDefault="00415E2D" w:rsidP="00415E2D">
      <w:pPr>
        <w:ind w:left="3600"/>
        <w:rPr>
          <w:rFonts w:ascii="Helvetica" w:hAnsi="Helvetica"/>
          <w:color w:val="auto"/>
          <w:lang w:val="en-GB"/>
        </w:rPr>
      </w:pPr>
      <w:r w:rsidRPr="00B97A20">
        <w:rPr>
          <w:rFonts w:ascii="Helvetica" w:hAnsi="Helvetica"/>
          <w:color w:val="auto"/>
          <w:lang w:val="en-GB"/>
        </w:rPr>
        <w:t>—ENDS—</w:t>
      </w:r>
    </w:p>
    <w:bookmarkEnd w:id="2"/>
    <w:p w14:paraId="7F7C8D54" w14:textId="28588325" w:rsidR="006E0070" w:rsidRPr="00B97A20" w:rsidRDefault="006E0070" w:rsidP="006E0070">
      <w:pPr>
        <w:rPr>
          <w:rFonts w:ascii="Helvetica" w:hAnsi="Helvetica" w:cs="Helvetica"/>
          <w:b/>
          <w:color w:val="auto"/>
          <w:szCs w:val="20"/>
          <w:lang w:val="en-US"/>
        </w:rPr>
      </w:pPr>
      <w:r w:rsidRPr="00B97A20">
        <w:rPr>
          <w:rFonts w:ascii="Helvetica" w:hAnsi="Helvetica" w:cs="Helvetica"/>
          <w:b/>
          <w:color w:val="auto"/>
          <w:szCs w:val="20"/>
          <w:lang w:val="en-US"/>
        </w:rPr>
        <w:lastRenderedPageBreak/>
        <w:t xml:space="preserve">About Asahi Photoproducts </w:t>
      </w:r>
    </w:p>
    <w:p w14:paraId="6846C753" w14:textId="3CE82872" w:rsidR="006E0070" w:rsidRPr="00B97A20" w:rsidRDefault="006E0070" w:rsidP="006E0070">
      <w:pPr>
        <w:rPr>
          <w:rFonts w:ascii="Helvetica" w:hAnsi="Helvetica" w:cs="Helvetica"/>
          <w:bCs/>
          <w:color w:val="auto"/>
          <w:szCs w:val="20"/>
          <w:lang w:val="en-US"/>
        </w:rPr>
      </w:pPr>
      <w:r w:rsidRPr="00B97A20">
        <w:rPr>
          <w:rFonts w:ascii="Helvetica" w:hAnsi="Helvetica" w:cs="Helvetica"/>
          <w:bCs/>
          <w:color w:val="auto"/>
          <w:szCs w:val="20"/>
          <w:lang w:val="en-US"/>
        </w:rPr>
        <w:t>Asahi Photoproducts was founded in 197</w:t>
      </w:r>
      <w:r w:rsidR="00FE065C" w:rsidRPr="00B97A20">
        <w:rPr>
          <w:rFonts w:ascii="Helvetica" w:hAnsi="Helvetica" w:cs="Helvetica"/>
          <w:bCs/>
          <w:color w:val="auto"/>
          <w:szCs w:val="20"/>
          <w:lang w:val="en-US"/>
        </w:rPr>
        <w:t>3</w:t>
      </w:r>
      <w:r w:rsidRPr="00B97A20">
        <w:rPr>
          <w:rFonts w:ascii="Helvetica" w:hAnsi="Helvetica" w:cs="Helvetica"/>
          <w:bCs/>
          <w:color w:val="auto"/>
          <w:szCs w:val="20"/>
          <w:lang w:val="en-US"/>
        </w:rPr>
        <w:t xml:space="preserve"> and is a subsidiary of the Asahi Kasei Corporation. Asahi Photoproducts is a leading pioneer in the development of photopolymer flexo printing plates. By creating high quality flexographic solutions and through continued innovation, the company aims at driving print forward in harmony with the environment. </w:t>
      </w:r>
    </w:p>
    <w:p w14:paraId="7E59A612" w14:textId="77777777" w:rsidR="006E0070" w:rsidRPr="00B97A20" w:rsidRDefault="006E0070" w:rsidP="006E0070">
      <w:pPr>
        <w:rPr>
          <w:rFonts w:ascii="Helvetica" w:hAnsi="Helvetica" w:cs="Helvetica"/>
          <w:bCs/>
          <w:color w:val="auto"/>
          <w:szCs w:val="20"/>
          <w:lang w:val="en-US"/>
        </w:rPr>
      </w:pPr>
      <w:r w:rsidRPr="00B97A20">
        <w:rPr>
          <w:rFonts w:ascii="Helvetica" w:hAnsi="Helvetica" w:cs="Helvetica"/>
          <w:bCs/>
          <w:color w:val="auto"/>
          <w:szCs w:val="20"/>
          <w:lang w:val="en-US"/>
        </w:rPr>
        <w:t xml:space="preserve">Follow Asahi Photoproducts at </w:t>
      </w:r>
      <w:r w:rsidRPr="00B97A20">
        <w:rPr>
          <w:rFonts w:ascii="Helvetica" w:hAnsi="Helvetica" w:cs="Helvetica"/>
          <w:bCs/>
          <w:noProof/>
          <w:color w:val="auto"/>
          <w:szCs w:val="20"/>
          <w:lang w:val="nl-BE" w:eastAsia="nl-BE"/>
        </w:rPr>
        <w:drawing>
          <wp:inline distT="0" distB="0" distL="0" distR="0" wp14:anchorId="172DFF6E" wp14:editId="5AACD116">
            <wp:extent cx="127000" cy="127000"/>
            <wp:effectExtent l="0" t="0" r="6350" b="6350"/>
            <wp:docPr id="8" name="Grafik 8">
              <a:hlinkClick xmlns:a="http://schemas.openxmlformats.org/drawingml/2006/main" r:id="rId11"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tgtFrame="_blank" tooltip="&quot;Asahi Photoproducts on Twitter&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B97A20">
        <w:rPr>
          <w:rFonts w:ascii="Helvetica" w:hAnsi="Helvetica" w:cs="Helvetica"/>
          <w:bCs/>
          <w:color w:val="auto"/>
          <w:szCs w:val="20"/>
          <w:lang w:val="en-US"/>
        </w:rPr>
        <w:t xml:space="preserve"> </w:t>
      </w:r>
      <w:r w:rsidRPr="00B97A20">
        <w:rPr>
          <w:rFonts w:ascii="Helvetica" w:hAnsi="Helvetica" w:cs="Helvetica"/>
          <w:bCs/>
          <w:noProof/>
          <w:color w:val="auto"/>
          <w:szCs w:val="20"/>
          <w:lang w:val="nl-BE" w:eastAsia="nl-BE"/>
        </w:rPr>
        <w:drawing>
          <wp:inline distT="0" distB="0" distL="0" distR="0" wp14:anchorId="32DE26B0" wp14:editId="0F7F04C8">
            <wp:extent cx="127000" cy="127000"/>
            <wp:effectExtent l="0" t="0" r="6350" b="6350"/>
            <wp:docPr id="5" name="Grafik 5">
              <a:hlinkClick xmlns:a="http://schemas.openxmlformats.org/drawingml/2006/main" r:id="rId13"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tgtFrame="_blank" tooltip="&quot;Asahi Photoproducts on LinkedIn&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B97A20">
        <w:rPr>
          <w:rFonts w:ascii="Helvetica" w:hAnsi="Helvetica" w:cs="Helvetica"/>
          <w:bCs/>
          <w:color w:val="auto"/>
          <w:szCs w:val="20"/>
          <w:lang w:val="en-US"/>
        </w:rPr>
        <w:t xml:space="preserve"> </w:t>
      </w:r>
      <w:r w:rsidRPr="00B97A20">
        <w:rPr>
          <w:rFonts w:ascii="Helvetica" w:hAnsi="Helvetica" w:cs="Helvetica"/>
          <w:bCs/>
          <w:noProof/>
          <w:color w:val="auto"/>
          <w:szCs w:val="20"/>
          <w:lang w:val="nl-BE" w:eastAsia="nl-BE"/>
        </w:rPr>
        <w:drawing>
          <wp:inline distT="0" distB="0" distL="0" distR="0" wp14:anchorId="16E73424" wp14:editId="3EC8077E">
            <wp:extent cx="127000" cy="152400"/>
            <wp:effectExtent l="0" t="0" r="6350" b="0"/>
            <wp:docPr id="4" name="Grafik 4">
              <a:hlinkClick xmlns:a="http://schemas.openxmlformats.org/drawingml/2006/main" r:id="rId15"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tgtFrame="_blank" tooltip="&quot;Asahi Photoproducts on YouTube&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B97A20">
        <w:rPr>
          <w:rFonts w:ascii="Helvetica" w:hAnsi="Helvetica" w:cs="Helvetica"/>
          <w:bCs/>
          <w:color w:val="auto"/>
          <w:szCs w:val="20"/>
          <w:lang w:val="en-US"/>
        </w:rPr>
        <w:t xml:space="preserve"> </w:t>
      </w:r>
      <w:r w:rsidRPr="00B97A20">
        <w:rPr>
          <w:rFonts w:ascii="Helvetica" w:hAnsi="Helvetica" w:cs="Helvetica"/>
          <w:bCs/>
          <w:noProof/>
          <w:color w:val="auto"/>
          <w:szCs w:val="20"/>
          <w:lang w:val="nl-BE" w:eastAsia="nl-BE"/>
        </w:rPr>
        <w:drawing>
          <wp:inline distT="0" distB="0" distL="0" distR="0" wp14:anchorId="1AD45261" wp14:editId="5E691267">
            <wp:extent cx="127000" cy="127000"/>
            <wp:effectExtent l="0" t="0" r="6350" b="6350"/>
            <wp:docPr id="1" name="Grafik 1" descr="EskoArtwork on Facebook">
              <a:hlinkClick xmlns:a="http://schemas.openxmlformats.org/drawingml/2006/main" r:id="rId17"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7" tgtFrame="_blank" tooltip="&quot;Asahi on Faceboo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B97A20">
        <w:rPr>
          <w:rFonts w:ascii="Helvetica" w:hAnsi="Helvetica" w:cs="Helvetica"/>
          <w:bCs/>
          <w:color w:val="auto"/>
          <w:szCs w:val="20"/>
          <w:lang w:val="en-US"/>
        </w:rPr>
        <w:t>.</w:t>
      </w:r>
    </w:p>
    <w:p w14:paraId="50450875" w14:textId="77777777" w:rsidR="006E0070" w:rsidRPr="00B97A20" w:rsidRDefault="006E0070" w:rsidP="006E0070">
      <w:pPr>
        <w:rPr>
          <w:rFonts w:ascii="Helvetica" w:hAnsi="Helvetica" w:cs="Helvetica"/>
          <w:b/>
          <w:color w:val="auto"/>
          <w:szCs w:val="20"/>
          <w:lang w:val="en-GB"/>
        </w:rPr>
      </w:pPr>
      <w:r w:rsidRPr="00B97A20">
        <w:rPr>
          <w:rFonts w:ascii="Helvetica" w:hAnsi="Helvetica" w:cs="Helvetica"/>
          <w:bCs/>
          <w:color w:val="auto"/>
          <w:szCs w:val="20"/>
          <w:lang w:val="en-US"/>
        </w:rPr>
        <w:t xml:space="preserve">More information is available at </w:t>
      </w:r>
      <w:hyperlink r:id="rId19" w:history="1">
        <w:r w:rsidRPr="00B97A20">
          <w:rPr>
            <w:rStyle w:val="Hyperlink"/>
            <w:rFonts w:ascii="Helvetica" w:hAnsi="Helvetica" w:cs="Helvetica"/>
            <w:bCs/>
            <w:color w:val="auto"/>
            <w:szCs w:val="20"/>
            <w:lang w:val="en-US"/>
          </w:rPr>
          <w:t>www.asahi-photoproducts.com</w:t>
        </w:r>
      </w:hyperlink>
      <w:r w:rsidRPr="00B97A20">
        <w:rPr>
          <w:rFonts w:ascii="Helvetica" w:hAnsi="Helvetica" w:cs="Helvetica"/>
          <w:bCs/>
          <w:color w:val="auto"/>
          <w:szCs w:val="20"/>
          <w:lang w:val="en-US"/>
        </w:rPr>
        <w:t xml:space="preserve"> and at: </w:t>
      </w:r>
      <w:r w:rsidRPr="00B97A20">
        <w:rPr>
          <w:rFonts w:ascii="Helvetica" w:hAnsi="Helvetica" w:cs="Helvetica"/>
          <w:bCs/>
          <w:color w:val="auto"/>
          <w:szCs w:val="20"/>
          <w:lang w:val="en-US"/>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B97A20" w:rsidRPr="00615C4F" w14:paraId="24D07913" w14:textId="77777777" w:rsidTr="00A83454">
        <w:tc>
          <w:tcPr>
            <w:tcW w:w="4008" w:type="dxa"/>
          </w:tcPr>
          <w:p w14:paraId="2F4D8297" w14:textId="77777777" w:rsidR="004D7A70" w:rsidRPr="00B97A20" w:rsidRDefault="004D7A70" w:rsidP="00A83454">
            <w:pPr>
              <w:rPr>
                <w:rFonts w:ascii="Helvetica" w:hAnsi="Helvetica"/>
                <w:b/>
                <w:color w:val="auto"/>
                <w:lang w:val="de-DE"/>
              </w:rPr>
            </w:pPr>
            <w:r w:rsidRPr="00B97A20">
              <w:rPr>
                <w:rFonts w:ascii="Helvetica" w:hAnsi="Helvetica"/>
                <w:b/>
                <w:color w:val="auto"/>
                <w:lang w:val="de-DE"/>
              </w:rPr>
              <w:t>Monika Dürr</w:t>
            </w:r>
          </w:p>
          <w:p w14:paraId="4B97947A" w14:textId="77777777" w:rsidR="004D7A70" w:rsidRPr="00B97A20" w:rsidRDefault="004D7A70" w:rsidP="00A83454">
            <w:pPr>
              <w:rPr>
                <w:rFonts w:ascii="Helvetica" w:hAnsi="Helvetica"/>
                <w:color w:val="auto"/>
                <w:lang w:val="de-DE"/>
              </w:rPr>
            </w:pPr>
            <w:r w:rsidRPr="00B97A20">
              <w:rPr>
                <w:rFonts w:ascii="Helvetica" w:hAnsi="Helvetica"/>
                <w:color w:val="auto"/>
                <w:lang w:val="de-DE"/>
              </w:rPr>
              <w:t>duomedia</w:t>
            </w:r>
          </w:p>
          <w:p w14:paraId="1127D9F3" w14:textId="77777777" w:rsidR="004D7A70" w:rsidRPr="00B97A20" w:rsidRDefault="00000000" w:rsidP="00A83454">
            <w:pPr>
              <w:rPr>
                <w:rStyle w:val="Hyperlink"/>
                <w:rFonts w:ascii="Helvetica" w:hAnsi="Helvetica"/>
                <w:color w:val="auto"/>
                <w:lang w:val="de-DE"/>
              </w:rPr>
            </w:pPr>
            <w:hyperlink r:id="rId20">
              <w:r w:rsidR="004D7A70" w:rsidRPr="00B97A20">
                <w:rPr>
                  <w:rStyle w:val="Hyperlink"/>
                  <w:rFonts w:ascii="Helvetica" w:hAnsi="Helvetica"/>
                  <w:color w:val="auto"/>
                  <w:lang w:val="de-DE"/>
                </w:rPr>
                <w:t>monika.d@duomedia.com</w:t>
              </w:r>
            </w:hyperlink>
          </w:p>
          <w:p w14:paraId="40E0F9A6" w14:textId="77777777" w:rsidR="004D7A70" w:rsidRPr="00B97A20" w:rsidRDefault="004D7A70" w:rsidP="00A83454">
            <w:pPr>
              <w:rPr>
                <w:rFonts w:ascii="Helvetica" w:hAnsi="Helvetica"/>
                <w:b/>
                <w:color w:val="auto"/>
              </w:rPr>
            </w:pPr>
            <w:r w:rsidRPr="00B97A20">
              <w:rPr>
                <w:rFonts w:ascii="Helvetica" w:hAnsi="Helvetica"/>
                <w:color w:val="auto"/>
              </w:rPr>
              <w:t>+49(0)6104 944895</w:t>
            </w:r>
          </w:p>
        </w:tc>
        <w:tc>
          <w:tcPr>
            <w:tcW w:w="5348" w:type="dxa"/>
          </w:tcPr>
          <w:p w14:paraId="11D61BE4" w14:textId="77777777" w:rsidR="004D7A70" w:rsidRPr="00B97A20" w:rsidRDefault="004D7A70" w:rsidP="00A83454">
            <w:pPr>
              <w:rPr>
                <w:rFonts w:ascii="Helvetica" w:hAnsi="Helvetica"/>
                <w:b/>
                <w:color w:val="auto"/>
                <w:lang w:val="de-DE"/>
              </w:rPr>
            </w:pPr>
            <w:r w:rsidRPr="00B97A20">
              <w:rPr>
                <w:rFonts w:ascii="Helvetica" w:hAnsi="Helvetica"/>
                <w:b/>
                <w:color w:val="auto"/>
                <w:lang w:val="de-DE"/>
              </w:rPr>
              <w:t>Dr. Dieter Niederstadt</w:t>
            </w:r>
          </w:p>
          <w:p w14:paraId="5DF8B159" w14:textId="77777777" w:rsidR="004D7A70" w:rsidRPr="00B97A20" w:rsidRDefault="004D7A70" w:rsidP="00A83454">
            <w:pPr>
              <w:rPr>
                <w:rFonts w:ascii="Helvetica" w:hAnsi="Helvetica"/>
                <w:color w:val="auto"/>
                <w:lang w:val="de-DE"/>
              </w:rPr>
            </w:pPr>
            <w:r w:rsidRPr="00B97A20">
              <w:rPr>
                <w:rFonts w:ascii="Helvetica" w:hAnsi="Helvetica"/>
                <w:color w:val="auto"/>
                <w:lang w:val="de-DE"/>
              </w:rPr>
              <w:t>Asahi Photoproducts Europe n.v. /s.a.</w:t>
            </w:r>
          </w:p>
          <w:p w14:paraId="28B89407" w14:textId="7588C446" w:rsidR="004D7A70" w:rsidRPr="00B97A20" w:rsidRDefault="00000000" w:rsidP="00A83454">
            <w:pPr>
              <w:rPr>
                <w:rFonts w:ascii="Helvetica" w:hAnsi="Helvetica"/>
                <w:color w:val="auto"/>
                <w:lang w:val="de-DE"/>
              </w:rPr>
            </w:pPr>
            <w:hyperlink r:id="rId21">
              <w:r w:rsidR="004D7A70" w:rsidRPr="00B97A20">
                <w:rPr>
                  <w:rStyle w:val="Hyperlink"/>
                  <w:rFonts w:ascii="Helvetica" w:hAnsi="Helvetica"/>
                  <w:color w:val="auto"/>
                  <w:lang w:val="de-DE"/>
                </w:rPr>
                <w:t>dieter.niederstadt@asahi-photoproducts.com</w:t>
              </w:r>
            </w:hyperlink>
          </w:p>
          <w:p w14:paraId="4E554555" w14:textId="0AC91533" w:rsidR="004D7A70" w:rsidRPr="00B97A20" w:rsidRDefault="00000000" w:rsidP="00A83454">
            <w:pPr>
              <w:rPr>
                <w:rFonts w:ascii="Helvetica" w:hAnsi="Helvetica"/>
                <w:color w:val="auto"/>
                <w:lang w:val="de-DE"/>
              </w:rPr>
            </w:pPr>
            <w:hyperlink r:id="rId22">
              <w:r w:rsidR="004D7A70" w:rsidRPr="00B97A20">
                <w:rPr>
                  <w:rFonts w:ascii="Helvetica" w:hAnsi="Helvetica"/>
                  <w:color w:val="auto"/>
                  <w:lang w:val="de-DE"/>
                </w:rPr>
                <w:t>+49(0)2301 946743</w:t>
              </w:r>
            </w:hyperlink>
          </w:p>
          <w:p w14:paraId="5F3EF8C7" w14:textId="77777777" w:rsidR="00BE0CD6" w:rsidRPr="00B97A20" w:rsidRDefault="00BE0CD6" w:rsidP="00A83454">
            <w:pPr>
              <w:rPr>
                <w:rFonts w:ascii="Helvetica" w:hAnsi="Helvetica"/>
                <w:color w:val="auto"/>
                <w:lang w:val="de-DE"/>
              </w:rPr>
            </w:pPr>
          </w:p>
          <w:p w14:paraId="4C138B36" w14:textId="23A00E67" w:rsidR="008872EB" w:rsidRPr="00B97A20" w:rsidRDefault="008872EB" w:rsidP="00A83454">
            <w:pPr>
              <w:rPr>
                <w:rFonts w:ascii="Helvetica" w:hAnsi="Helvetica"/>
                <w:b/>
                <w:color w:val="auto"/>
                <w:lang w:val="de-DE"/>
              </w:rPr>
            </w:pPr>
          </w:p>
        </w:tc>
      </w:tr>
    </w:tbl>
    <w:p w14:paraId="13EA1B82" w14:textId="1E10368C" w:rsidR="006E0070" w:rsidRPr="00B97A20" w:rsidRDefault="007B07FF" w:rsidP="006E0070">
      <w:pPr>
        <w:rPr>
          <w:rFonts w:ascii="Helvetica" w:hAnsi="Helvetica" w:cs="Helvetica"/>
          <w:color w:val="auto"/>
          <w:szCs w:val="20"/>
          <w:lang w:val="de-DE"/>
        </w:rPr>
      </w:pPr>
      <w:r w:rsidRPr="00B97A20">
        <w:rPr>
          <w:rFonts w:ascii="Helvetica" w:hAnsi="Helvetic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Pr="00B97A20" w:rsidRDefault="007B07FF" w:rsidP="007B07FF">
      <w:pPr>
        <w:tabs>
          <w:tab w:val="left" w:pos="1272"/>
        </w:tabs>
        <w:rPr>
          <w:rFonts w:ascii="Helvetica" w:hAnsi="Helvetica" w:cs="Helvetica"/>
          <w:color w:val="auto"/>
          <w:szCs w:val="20"/>
          <w:lang w:val="de-DE"/>
        </w:rPr>
      </w:pPr>
    </w:p>
    <w:p w14:paraId="2CDC034B" w14:textId="65DF5F10" w:rsidR="00DA6F8B" w:rsidRDefault="00DA6F8B">
      <w:pPr>
        <w:rPr>
          <w:rFonts w:ascii="Helvetica" w:hAnsi="Helvetica" w:cs="Helvetica"/>
          <w:color w:val="auto"/>
          <w:szCs w:val="20"/>
          <w:lang w:val="de-DE"/>
        </w:rPr>
      </w:pPr>
    </w:p>
    <w:p w14:paraId="454EDC21" w14:textId="7D5FA65E" w:rsidR="002674CB" w:rsidRDefault="002674CB">
      <w:pPr>
        <w:rPr>
          <w:rFonts w:ascii="Helvetica" w:hAnsi="Helvetica" w:cs="Helvetica"/>
          <w:color w:val="auto"/>
          <w:szCs w:val="20"/>
          <w:lang w:val="de-DE"/>
        </w:rPr>
      </w:pPr>
    </w:p>
    <w:p w14:paraId="597E4FD2" w14:textId="77777777" w:rsidR="002674CB" w:rsidRDefault="002674CB">
      <w:pPr>
        <w:rPr>
          <w:rFonts w:ascii="Helvetica" w:hAnsi="Helvetica" w:cs="Helvetica"/>
          <w:color w:val="auto"/>
          <w:szCs w:val="20"/>
          <w:lang w:val="de-DE"/>
        </w:rPr>
      </w:pPr>
    </w:p>
    <w:p w14:paraId="6C8F84BE" w14:textId="532D9C51" w:rsidR="000D6C59" w:rsidRPr="00B97A20" w:rsidRDefault="000D6C59" w:rsidP="006B56D6">
      <w:pPr>
        <w:rPr>
          <w:rFonts w:ascii="Helvetica" w:hAnsi="Helvetica" w:cs="Helvetica"/>
          <w:b/>
          <w:color w:val="auto"/>
          <w:szCs w:val="20"/>
        </w:rPr>
      </w:pPr>
      <w:r w:rsidRPr="00B97A20">
        <w:rPr>
          <w:rFonts w:ascii="Helvetica" w:hAnsi="Helvetica" w:cs="Helvetica"/>
          <w:b/>
          <w:color w:val="auto"/>
          <w:szCs w:val="20"/>
        </w:rPr>
        <w:t>Image &amp; caption:</w:t>
      </w:r>
    </w:p>
    <w:p w14:paraId="07DD82F2" w14:textId="77777777" w:rsidR="000D6C59" w:rsidRPr="00B97A20" w:rsidRDefault="000D6C59" w:rsidP="00B97A20">
      <w:pPr>
        <w:rPr>
          <w:rFonts w:ascii="Helvetica" w:eastAsia="Times New Roman" w:hAnsi="Helvetica" w:cs="Helvetica"/>
          <w:i/>
          <w:iCs/>
          <w:color w:val="auto"/>
          <w:szCs w:val="20"/>
          <w:lang w:val="en-GB"/>
        </w:rPr>
      </w:pPr>
      <w:r w:rsidRPr="00B97A20">
        <w:rPr>
          <w:rFonts w:ascii="Helvetica" w:eastAsia="Times New Roman" w:hAnsi="Helvetica" w:cs="Helvetica"/>
          <w:i/>
          <w:iCs/>
          <w:noProof/>
          <w:color w:val="auto"/>
          <w:szCs w:val="20"/>
          <w:lang w:val="en-GB"/>
        </w:rPr>
        <w:drawing>
          <wp:inline distT="0" distB="0" distL="0" distR="0" wp14:anchorId="12F5FD0F" wp14:editId="1D3CA16C">
            <wp:extent cx="2704999" cy="2028825"/>
            <wp:effectExtent l="0" t="0" r="635" b="0"/>
            <wp:docPr id="10" name="Picture 10" descr="A picture containing indoor, fl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floor, ceil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17847" cy="2038461"/>
                    </a:xfrm>
                    <a:prstGeom prst="rect">
                      <a:avLst/>
                    </a:prstGeom>
                  </pic:spPr>
                </pic:pic>
              </a:graphicData>
            </a:graphic>
          </wp:inline>
        </w:drawing>
      </w:r>
    </w:p>
    <w:p w14:paraId="434D8E22" w14:textId="3A097584" w:rsidR="000D6C59" w:rsidRPr="00B97A20" w:rsidRDefault="000D6C59" w:rsidP="00B97A20">
      <w:pPr>
        <w:rPr>
          <w:rFonts w:ascii="Helvetica" w:eastAsia="Times New Roman" w:hAnsi="Helvetica" w:cs="Helvetica"/>
          <w:i/>
          <w:iCs/>
          <w:color w:val="auto"/>
          <w:szCs w:val="20"/>
          <w:lang w:val="en-GB"/>
        </w:rPr>
      </w:pPr>
      <w:r w:rsidRPr="00B97A20">
        <w:rPr>
          <w:rFonts w:ascii="Helvetica" w:eastAsia="Times New Roman" w:hAnsi="Helvetica" w:cs="Helvetica"/>
          <w:i/>
          <w:iCs/>
          <w:color w:val="auto"/>
          <w:szCs w:val="20"/>
          <w:lang w:val="en-GB"/>
        </w:rPr>
        <w:t>CrystalCleanConnect, a world-first fully automated flexographic platemaking solution jointly developed by Asahi Photoproducts and ESKO</w:t>
      </w:r>
    </w:p>
    <w:p w14:paraId="17EE1528" w14:textId="23AE6EF5" w:rsidR="00E82F88" w:rsidRPr="00B97A20" w:rsidRDefault="00E82F88" w:rsidP="00E82F88">
      <w:pPr>
        <w:rPr>
          <w:rFonts w:ascii="Helvetica" w:hAnsi="Helvetica"/>
          <w:color w:val="auto"/>
          <w:lang w:val="en-GB"/>
        </w:rPr>
      </w:pPr>
    </w:p>
    <w:p w14:paraId="75E37528" w14:textId="35985F94" w:rsidR="00E82F88" w:rsidRPr="00B97A20" w:rsidRDefault="00E82F88" w:rsidP="00E82F88">
      <w:pPr>
        <w:rPr>
          <w:rFonts w:ascii="Helvetica" w:hAnsi="Helvetica"/>
          <w:color w:val="auto"/>
          <w:lang w:val="en-GB"/>
        </w:rPr>
      </w:pPr>
      <w:r w:rsidRPr="00B97A20">
        <w:rPr>
          <w:rFonts w:ascii="Helvetica" w:hAnsi="Helvetica"/>
          <w:noProof/>
          <w:color w:val="auto"/>
          <w:lang w:val="en-GB"/>
        </w:rPr>
        <w:lastRenderedPageBreak/>
        <w:drawing>
          <wp:inline distT="0" distB="0" distL="0" distR="0" wp14:anchorId="1EAB6DB6" wp14:editId="0CEE288E">
            <wp:extent cx="2732285" cy="1514475"/>
            <wp:effectExtent l="0" t="0" r="0" b="0"/>
            <wp:docPr id="2" name="Grafik 2" descr="Ein Bild, das Bode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Boden, drinnen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9353" cy="1523936"/>
                    </a:xfrm>
                    <a:prstGeom prst="rect">
                      <a:avLst/>
                    </a:prstGeom>
                  </pic:spPr>
                </pic:pic>
              </a:graphicData>
            </a:graphic>
          </wp:inline>
        </w:drawing>
      </w:r>
    </w:p>
    <w:p w14:paraId="5733B4DC" w14:textId="7BC9F57B" w:rsidR="00E82F88" w:rsidRPr="00B97A20" w:rsidRDefault="00E82F88" w:rsidP="00E82F88">
      <w:pPr>
        <w:rPr>
          <w:rFonts w:ascii="Helvetica" w:hAnsi="Helvetica"/>
          <w:lang w:val="en-GB"/>
        </w:rPr>
      </w:pPr>
      <w:r w:rsidRPr="00B97A20">
        <w:rPr>
          <w:rFonts w:ascii="Helvetica" w:eastAsia="Times New Roman" w:hAnsi="Helvetica" w:cs="Helvetica"/>
          <w:i/>
          <w:iCs/>
          <w:color w:val="auto"/>
          <w:szCs w:val="20"/>
          <w:lang w:val="en-GB"/>
        </w:rPr>
        <w:t xml:space="preserve">Mr. Yasuo Naka, Flexo Division Manager, Nabe Process Co., Ltd. in front of the </w:t>
      </w:r>
      <w:r w:rsidR="002D3FC7" w:rsidRPr="00B97A20">
        <w:rPr>
          <w:rFonts w:ascii="Helvetica" w:eastAsia="Times New Roman" w:hAnsi="Helvetica" w:cs="Helvetica"/>
          <w:i/>
          <w:iCs/>
          <w:color w:val="auto"/>
          <w:szCs w:val="20"/>
          <w:lang w:val="en-GB"/>
        </w:rPr>
        <w:t>C</w:t>
      </w:r>
      <w:r w:rsidRPr="00B97A20">
        <w:rPr>
          <w:rFonts w:ascii="Helvetica" w:eastAsia="Times New Roman" w:hAnsi="Helvetica" w:cs="Helvetica"/>
          <w:i/>
          <w:iCs/>
          <w:color w:val="auto"/>
          <w:szCs w:val="20"/>
          <w:lang w:val="en-GB"/>
        </w:rPr>
        <w:t>rystalCleanConnect installed in March 2021.</w:t>
      </w:r>
    </w:p>
    <w:sectPr w:rsidR="00E82F88" w:rsidRPr="00B97A20" w:rsidSect="004E6038">
      <w:footerReference w:type="default" r:id="rId26"/>
      <w:headerReference w:type="first" r:id="rId27"/>
      <w:footerReference w:type="first" r:id="rId28"/>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3B922" w14:textId="77777777" w:rsidR="002E44D6" w:rsidRDefault="002E44D6">
      <w:pPr>
        <w:spacing w:after="0" w:line="240" w:lineRule="auto"/>
      </w:pPr>
      <w:r>
        <w:separator/>
      </w:r>
    </w:p>
  </w:endnote>
  <w:endnote w:type="continuationSeparator" w:id="0">
    <w:p w14:paraId="5146C673" w14:textId="77777777" w:rsidR="002E44D6" w:rsidRDefault="002E4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メイリオ"/>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pPr>
      <w:rPr>
        <w:lang w:val="en-US"/>
      </w:rPr>
    </w:pPr>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pPr>
      <w:rPr>
        <w:lang w:val="en-US"/>
      </w:rPr>
    </w:pPr>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2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4CA89" w14:textId="77777777" w:rsidR="002E44D6" w:rsidRDefault="002E44D6">
      <w:pPr>
        <w:spacing w:after="0" w:line="240" w:lineRule="auto"/>
      </w:pPr>
      <w:r>
        <w:separator/>
      </w:r>
    </w:p>
  </w:footnote>
  <w:footnote w:type="continuationSeparator" w:id="0">
    <w:p w14:paraId="45D59A96" w14:textId="77777777" w:rsidR="002E44D6" w:rsidRDefault="002E4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sidRPr="003E0D7B">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4E6038">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24"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sidR="00CB63B0">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2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0C1E0E"/>
    <w:multiLevelType w:val="hybridMultilevel"/>
    <w:tmpl w:val="6458FBC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4483670">
    <w:abstractNumId w:val="9"/>
  </w:num>
  <w:num w:numId="2" w16cid:durableId="396712272">
    <w:abstractNumId w:val="7"/>
  </w:num>
  <w:num w:numId="3" w16cid:durableId="465899922">
    <w:abstractNumId w:val="6"/>
  </w:num>
  <w:num w:numId="4" w16cid:durableId="351034040">
    <w:abstractNumId w:val="5"/>
  </w:num>
  <w:num w:numId="5" w16cid:durableId="460878068">
    <w:abstractNumId w:val="4"/>
  </w:num>
  <w:num w:numId="6" w16cid:durableId="599290024">
    <w:abstractNumId w:val="8"/>
  </w:num>
  <w:num w:numId="7" w16cid:durableId="1568300925">
    <w:abstractNumId w:val="3"/>
  </w:num>
  <w:num w:numId="8" w16cid:durableId="971785759">
    <w:abstractNumId w:val="2"/>
  </w:num>
  <w:num w:numId="9" w16cid:durableId="1546991579">
    <w:abstractNumId w:val="1"/>
  </w:num>
  <w:num w:numId="10" w16cid:durableId="1459880550">
    <w:abstractNumId w:val="0"/>
  </w:num>
  <w:num w:numId="11" w16cid:durableId="689452971">
    <w:abstractNumId w:val="14"/>
  </w:num>
  <w:num w:numId="12" w16cid:durableId="2101947457">
    <w:abstractNumId w:val="12"/>
  </w:num>
  <w:num w:numId="13" w16cid:durableId="849105644">
    <w:abstractNumId w:val="11"/>
  </w:num>
  <w:num w:numId="14" w16cid:durableId="156382551">
    <w:abstractNumId w:val="11"/>
  </w:num>
  <w:num w:numId="15" w16cid:durableId="1865091983">
    <w:abstractNumId w:val="10"/>
  </w:num>
  <w:num w:numId="16" w16cid:durableId="959150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hideGrammaticalErrors/>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2145D"/>
    <w:rsid w:val="00023608"/>
    <w:rsid w:val="0002587F"/>
    <w:rsid w:val="00026F9B"/>
    <w:rsid w:val="0003759B"/>
    <w:rsid w:val="00042A06"/>
    <w:rsid w:val="0007681B"/>
    <w:rsid w:val="00082C09"/>
    <w:rsid w:val="000B00ED"/>
    <w:rsid w:val="000B19D6"/>
    <w:rsid w:val="000B30AF"/>
    <w:rsid w:val="000B47BA"/>
    <w:rsid w:val="000B6981"/>
    <w:rsid w:val="000D6C59"/>
    <w:rsid w:val="000F51AD"/>
    <w:rsid w:val="0012299C"/>
    <w:rsid w:val="0012757B"/>
    <w:rsid w:val="00132AC4"/>
    <w:rsid w:val="00133F95"/>
    <w:rsid w:val="00135AC1"/>
    <w:rsid w:val="001360FB"/>
    <w:rsid w:val="00137914"/>
    <w:rsid w:val="001618B1"/>
    <w:rsid w:val="00172A2D"/>
    <w:rsid w:val="0018770A"/>
    <w:rsid w:val="00194A42"/>
    <w:rsid w:val="001A5B9B"/>
    <w:rsid w:val="001C1911"/>
    <w:rsid w:val="001C2514"/>
    <w:rsid w:val="001D28EE"/>
    <w:rsid w:val="001E1161"/>
    <w:rsid w:val="001E1878"/>
    <w:rsid w:val="001E5EA8"/>
    <w:rsid w:val="001F32F2"/>
    <w:rsid w:val="001F7585"/>
    <w:rsid w:val="00202EFF"/>
    <w:rsid w:val="002212B3"/>
    <w:rsid w:val="00235612"/>
    <w:rsid w:val="002366B5"/>
    <w:rsid w:val="00245913"/>
    <w:rsid w:val="0024609B"/>
    <w:rsid w:val="002478CC"/>
    <w:rsid w:val="00257B2F"/>
    <w:rsid w:val="00262F29"/>
    <w:rsid w:val="002674CB"/>
    <w:rsid w:val="00271137"/>
    <w:rsid w:val="00273299"/>
    <w:rsid w:val="00275C86"/>
    <w:rsid w:val="0028462A"/>
    <w:rsid w:val="00290843"/>
    <w:rsid w:val="002A7BE3"/>
    <w:rsid w:val="002A7FD5"/>
    <w:rsid w:val="002B0EB4"/>
    <w:rsid w:val="002C24AD"/>
    <w:rsid w:val="002D3FC7"/>
    <w:rsid w:val="002D7FBE"/>
    <w:rsid w:val="002E44D6"/>
    <w:rsid w:val="00312CB2"/>
    <w:rsid w:val="003264D1"/>
    <w:rsid w:val="00334641"/>
    <w:rsid w:val="00340F42"/>
    <w:rsid w:val="00344AB1"/>
    <w:rsid w:val="003510E8"/>
    <w:rsid w:val="00352C2D"/>
    <w:rsid w:val="003540FB"/>
    <w:rsid w:val="0036066A"/>
    <w:rsid w:val="003637DD"/>
    <w:rsid w:val="003744D0"/>
    <w:rsid w:val="00384710"/>
    <w:rsid w:val="003A5CF5"/>
    <w:rsid w:val="003A79E5"/>
    <w:rsid w:val="003B4263"/>
    <w:rsid w:val="003C17B7"/>
    <w:rsid w:val="003C2E2D"/>
    <w:rsid w:val="003D1072"/>
    <w:rsid w:val="003D31A5"/>
    <w:rsid w:val="003E1C06"/>
    <w:rsid w:val="003E2F79"/>
    <w:rsid w:val="003E347E"/>
    <w:rsid w:val="003F2399"/>
    <w:rsid w:val="003F4253"/>
    <w:rsid w:val="00415E2D"/>
    <w:rsid w:val="00425D29"/>
    <w:rsid w:val="00434EBC"/>
    <w:rsid w:val="00437E54"/>
    <w:rsid w:val="00445A6A"/>
    <w:rsid w:val="00447C56"/>
    <w:rsid w:val="00452E3A"/>
    <w:rsid w:val="00455D2C"/>
    <w:rsid w:val="00462766"/>
    <w:rsid w:val="004908A1"/>
    <w:rsid w:val="004A063D"/>
    <w:rsid w:val="004A171E"/>
    <w:rsid w:val="004A2DE7"/>
    <w:rsid w:val="004B6C1A"/>
    <w:rsid w:val="004D044B"/>
    <w:rsid w:val="004D7A70"/>
    <w:rsid w:val="004E2F75"/>
    <w:rsid w:val="004E6038"/>
    <w:rsid w:val="004F146F"/>
    <w:rsid w:val="004F33A4"/>
    <w:rsid w:val="004F4E0B"/>
    <w:rsid w:val="00503165"/>
    <w:rsid w:val="00511E21"/>
    <w:rsid w:val="00517FBE"/>
    <w:rsid w:val="0052157F"/>
    <w:rsid w:val="00526972"/>
    <w:rsid w:val="005452E6"/>
    <w:rsid w:val="005540AC"/>
    <w:rsid w:val="00556185"/>
    <w:rsid w:val="00564B89"/>
    <w:rsid w:val="00574197"/>
    <w:rsid w:val="00585216"/>
    <w:rsid w:val="005B5C3A"/>
    <w:rsid w:val="005D3904"/>
    <w:rsid w:val="005D452A"/>
    <w:rsid w:val="005E1E1D"/>
    <w:rsid w:val="005F4085"/>
    <w:rsid w:val="00603593"/>
    <w:rsid w:val="00605411"/>
    <w:rsid w:val="00614F7D"/>
    <w:rsid w:val="00615C4F"/>
    <w:rsid w:val="00632E95"/>
    <w:rsid w:val="006446D6"/>
    <w:rsid w:val="006500FC"/>
    <w:rsid w:val="0065533B"/>
    <w:rsid w:val="00655FDE"/>
    <w:rsid w:val="00661A2B"/>
    <w:rsid w:val="006822EC"/>
    <w:rsid w:val="00683CE5"/>
    <w:rsid w:val="00691168"/>
    <w:rsid w:val="006A594B"/>
    <w:rsid w:val="006B15FD"/>
    <w:rsid w:val="006B2823"/>
    <w:rsid w:val="006B56D6"/>
    <w:rsid w:val="006B7976"/>
    <w:rsid w:val="006C6684"/>
    <w:rsid w:val="006E0070"/>
    <w:rsid w:val="006E40DF"/>
    <w:rsid w:val="006E5163"/>
    <w:rsid w:val="006F063E"/>
    <w:rsid w:val="007070EC"/>
    <w:rsid w:val="0071183A"/>
    <w:rsid w:val="007121FF"/>
    <w:rsid w:val="0071479B"/>
    <w:rsid w:val="0073167C"/>
    <w:rsid w:val="00746DF9"/>
    <w:rsid w:val="00747A42"/>
    <w:rsid w:val="00752665"/>
    <w:rsid w:val="00760607"/>
    <w:rsid w:val="00763921"/>
    <w:rsid w:val="007707E3"/>
    <w:rsid w:val="00773F71"/>
    <w:rsid w:val="00784F8F"/>
    <w:rsid w:val="00787D5F"/>
    <w:rsid w:val="007920CA"/>
    <w:rsid w:val="007B07FF"/>
    <w:rsid w:val="007B280B"/>
    <w:rsid w:val="007B7F60"/>
    <w:rsid w:val="007D16F0"/>
    <w:rsid w:val="007D2C2C"/>
    <w:rsid w:val="007F0A69"/>
    <w:rsid w:val="008247CC"/>
    <w:rsid w:val="00831347"/>
    <w:rsid w:val="0084663D"/>
    <w:rsid w:val="0084754C"/>
    <w:rsid w:val="00852E67"/>
    <w:rsid w:val="00853536"/>
    <w:rsid w:val="00853FAA"/>
    <w:rsid w:val="00862234"/>
    <w:rsid w:val="008704BD"/>
    <w:rsid w:val="0088132D"/>
    <w:rsid w:val="00886270"/>
    <w:rsid w:val="008872EB"/>
    <w:rsid w:val="00891025"/>
    <w:rsid w:val="008A16FD"/>
    <w:rsid w:val="008A374B"/>
    <w:rsid w:val="008B0ED3"/>
    <w:rsid w:val="008C096E"/>
    <w:rsid w:val="008C6E0D"/>
    <w:rsid w:val="008C7AAD"/>
    <w:rsid w:val="008D027B"/>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62BC"/>
    <w:rsid w:val="00991268"/>
    <w:rsid w:val="00995362"/>
    <w:rsid w:val="0099592D"/>
    <w:rsid w:val="009A39EA"/>
    <w:rsid w:val="009C03F5"/>
    <w:rsid w:val="009C3A16"/>
    <w:rsid w:val="009C3AB4"/>
    <w:rsid w:val="009C5B33"/>
    <w:rsid w:val="009E0DC4"/>
    <w:rsid w:val="009F1EBF"/>
    <w:rsid w:val="00A068B8"/>
    <w:rsid w:val="00A06D92"/>
    <w:rsid w:val="00A07218"/>
    <w:rsid w:val="00A209E8"/>
    <w:rsid w:val="00A24F9B"/>
    <w:rsid w:val="00A5158E"/>
    <w:rsid w:val="00A544D8"/>
    <w:rsid w:val="00A57E6B"/>
    <w:rsid w:val="00A60405"/>
    <w:rsid w:val="00A61FBD"/>
    <w:rsid w:val="00A70785"/>
    <w:rsid w:val="00A76C96"/>
    <w:rsid w:val="00A81E60"/>
    <w:rsid w:val="00A82049"/>
    <w:rsid w:val="00A84DD2"/>
    <w:rsid w:val="00A94CC1"/>
    <w:rsid w:val="00A95F5E"/>
    <w:rsid w:val="00AB1C10"/>
    <w:rsid w:val="00AB4429"/>
    <w:rsid w:val="00AC21A0"/>
    <w:rsid w:val="00AC40A4"/>
    <w:rsid w:val="00AC46A1"/>
    <w:rsid w:val="00AD0325"/>
    <w:rsid w:val="00AF10DA"/>
    <w:rsid w:val="00AF2189"/>
    <w:rsid w:val="00AF4DAD"/>
    <w:rsid w:val="00B210E8"/>
    <w:rsid w:val="00B33E39"/>
    <w:rsid w:val="00B37D3A"/>
    <w:rsid w:val="00B428FA"/>
    <w:rsid w:val="00B56426"/>
    <w:rsid w:val="00B56E96"/>
    <w:rsid w:val="00B60663"/>
    <w:rsid w:val="00B75369"/>
    <w:rsid w:val="00B753E8"/>
    <w:rsid w:val="00B865B9"/>
    <w:rsid w:val="00B95CF6"/>
    <w:rsid w:val="00B97A20"/>
    <w:rsid w:val="00BB1C45"/>
    <w:rsid w:val="00BC232D"/>
    <w:rsid w:val="00BD2A11"/>
    <w:rsid w:val="00BE0CD6"/>
    <w:rsid w:val="00BE5168"/>
    <w:rsid w:val="00BE65A3"/>
    <w:rsid w:val="00C01514"/>
    <w:rsid w:val="00C017D4"/>
    <w:rsid w:val="00C35D1D"/>
    <w:rsid w:val="00C46A34"/>
    <w:rsid w:val="00C5179D"/>
    <w:rsid w:val="00C556AD"/>
    <w:rsid w:val="00C647B6"/>
    <w:rsid w:val="00C803AB"/>
    <w:rsid w:val="00CB63B0"/>
    <w:rsid w:val="00CC4047"/>
    <w:rsid w:val="00CC4B9E"/>
    <w:rsid w:val="00CC63A7"/>
    <w:rsid w:val="00CD330B"/>
    <w:rsid w:val="00CF22C9"/>
    <w:rsid w:val="00D16E1A"/>
    <w:rsid w:val="00D31E3B"/>
    <w:rsid w:val="00D41F9E"/>
    <w:rsid w:val="00D4219C"/>
    <w:rsid w:val="00D61CDF"/>
    <w:rsid w:val="00D65585"/>
    <w:rsid w:val="00D71611"/>
    <w:rsid w:val="00D75090"/>
    <w:rsid w:val="00D8769A"/>
    <w:rsid w:val="00D943A8"/>
    <w:rsid w:val="00DA206B"/>
    <w:rsid w:val="00DA4F3F"/>
    <w:rsid w:val="00DA6F8B"/>
    <w:rsid w:val="00DA7A5E"/>
    <w:rsid w:val="00DD19DC"/>
    <w:rsid w:val="00DE3C34"/>
    <w:rsid w:val="00DE675B"/>
    <w:rsid w:val="00E03ADE"/>
    <w:rsid w:val="00E26CD0"/>
    <w:rsid w:val="00E34FE6"/>
    <w:rsid w:val="00E371B0"/>
    <w:rsid w:val="00E82F88"/>
    <w:rsid w:val="00E8468E"/>
    <w:rsid w:val="00E90BC8"/>
    <w:rsid w:val="00E9130C"/>
    <w:rsid w:val="00E93F17"/>
    <w:rsid w:val="00E94437"/>
    <w:rsid w:val="00E9754E"/>
    <w:rsid w:val="00EC6AD2"/>
    <w:rsid w:val="00EE2406"/>
    <w:rsid w:val="00EE290B"/>
    <w:rsid w:val="00EE411C"/>
    <w:rsid w:val="00EE6787"/>
    <w:rsid w:val="00EF1776"/>
    <w:rsid w:val="00EF5794"/>
    <w:rsid w:val="00F049E2"/>
    <w:rsid w:val="00F15731"/>
    <w:rsid w:val="00F15EE7"/>
    <w:rsid w:val="00F24762"/>
    <w:rsid w:val="00F312A0"/>
    <w:rsid w:val="00F455A5"/>
    <w:rsid w:val="00F535EC"/>
    <w:rsid w:val="00F6134E"/>
    <w:rsid w:val="00F75441"/>
    <w:rsid w:val="00F91272"/>
    <w:rsid w:val="00F91F64"/>
    <w:rsid w:val="00F92137"/>
    <w:rsid w:val="00FA210B"/>
    <w:rsid w:val="00FA3829"/>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semiHidden/>
    <w:unhideWhenUsed/>
    <w:rsid w:val="008B0ED3"/>
    <w:pPr>
      <w:spacing w:line="240" w:lineRule="auto"/>
    </w:pPr>
    <w:rPr>
      <w:szCs w:val="20"/>
    </w:rPr>
  </w:style>
  <w:style w:type="character" w:customStyle="1" w:styleId="CommentTextChar">
    <w:name w:val="Comment Text Char"/>
    <w:basedOn w:val="DefaultParagraphFont"/>
    <w:link w:val="CommentText"/>
    <w:uiPriority w:val="99"/>
    <w:semiHidden/>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8398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ccc" TargetMode="External"/><Relationship Id="rId13" Type="http://schemas.openxmlformats.org/officeDocument/2006/relationships/hyperlink" Target="https://www.linkedin.com/company/3780410"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ieter.niederstadt@asahi-photoproducts.com"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facebook.com/asahiphotoproducts/"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monika.d@duomedia.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sahiphoto"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youtube.com/channel/UC_-fQSWjcK2g2hJEPZHHNlw" TargetMode="External"/><Relationship Id="rId23" Type="http://schemas.openxmlformats.org/officeDocument/2006/relationships/image" Target="media/image5.png"/><Relationship Id="rId28" Type="http://schemas.openxmlformats.org/officeDocument/2006/relationships/footer" Target="footer2.xml"/><Relationship Id="rId10" Type="http://schemas.openxmlformats.org/officeDocument/2006/relationships/hyperlink" Target="https://asahi-photoproducts.com/en/resource/58" TargetMode="External"/><Relationship Id="rId19" Type="http://schemas.openxmlformats.org/officeDocument/2006/relationships/hyperlink" Target="http://www.asahi-photoproducts.com/" TargetMode="External"/><Relationship Id="rId4" Type="http://schemas.openxmlformats.org/officeDocument/2006/relationships/settings" Target="settings.xml"/><Relationship Id="rId9" Type="http://schemas.openxmlformats.org/officeDocument/2006/relationships/hyperlink" Target="https://www.asahi-photoproducts.com/awp" TargetMode="External"/><Relationship Id="rId14" Type="http://schemas.openxmlformats.org/officeDocument/2006/relationships/image" Target="media/image2.png"/><Relationship Id="rId22" Type="http://schemas.openxmlformats.org/officeDocument/2006/relationships/hyperlink" Target="http://asahi-photoproducts.com/sig/asahi.ht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809</Words>
  <Characters>4452</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Maarten Van der Burgt</cp:lastModifiedBy>
  <cp:revision>8</cp:revision>
  <cp:lastPrinted>2022-08-12T13:10:00Z</cp:lastPrinted>
  <dcterms:created xsi:type="dcterms:W3CDTF">2022-08-05T12:00:00Z</dcterms:created>
  <dcterms:modified xsi:type="dcterms:W3CDTF">2022-08-12T13:11:00Z</dcterms:modified>
</cp:coreProperties>
</file>