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251A7D" w:rsidRDefault="00C017D4" w:rsidP="006E0070">
      <w:pPr>
        <w:rPr>
          <w:rFonts w:ascii="Helvetica" w:hAnsi="Helvetica" w:cs="Helvetica"/>
          <w:b/>
          <w:color w:val="auto"/>
          <w:sz w:val="36"/>
          <w:lang w:val="fr-FR"/>
        </w:rPr>
      </w:pPr>
    </w:p>
    <w:p w14:paraId="3A4C007E" w14:textId="6819B0D6" w:rsidR="009775EF" w:rsidRPr="007B07FF" w:rsidRDefault="0013602C" w:rsidP="006E0070">
      <w:pPr>
        <w:rPr>
          <w:rFonts w:ascii="Helvetica" w:hAnsi="Helvetica" w:cs="Helvetica"/>
          <w:b/>
          <w:bCs/>
          <w:color w:val="auto"/>
          <w:sz w:val="28"/>
          <w:szCs w:val="28"/>
        </w:rPr>
      </w:pPr>
      <w:r>
        <w:rPr>
          <w:rFonts w:ascii="Helvetica" w:hAnsi="Helvetica"/>
          <w:b/>
          <w:bCs/>
          <w:color w:val="auto"/>
          <w:sz w:val="28"/>
          <w:szCs w:val="28"/>
        </w:rPr>
        <w:t xml:space="preserve">Asahi </w:t>
      </w:r>
      <w:proofErr w:type="spellStart"/>
      <w:r>
        <w:rPr>
          <w:rFonts w:ascii="Helvetica" w:hAnsi="Helvetica"/>
          <w:b/>
          <w:bCs/>
          <w:color w:val="auto"/>
          <w:sz w:val="28"/>
          <w:szCs w:val="28"/>
        </w:rPr>
        <w:t>Photoproducts</w:t>
      </w:r>
      <w:proofErr w:type="spellEnd"/>
      <w:r>
        <w:rPr>
          <w:rFonts w:ascii="Helvetica" w:hAnsi="Helvetica"/>
          <w:b/>
          <w:bCs/>
          <w:color w:val="auto"/>
          <w:sz w:val="28"/>
          <w:szCs w:val="28"/>
        </w:rPr>
        <w:t xml:space="preserve"> en </w:t>
      </w:r>
      <w:proofErr w:type="spellStart"/>
      <w:r>
        <w:rPr>
          <w:rFonts w:ascii="Helvetica" w:hAnsi="Helvetica"/>
          <w:b/>
          <w:bCs/>
          <w:color w:val="auto"/>
          <w:sz w:val="28"/>
          <w:szCs w:val="28"/>
        </w:rPr>
        <w:t>LabelExpo</w:t>
      </w:r>
      <w:proofErr w:type="spellEnd"/>
      <w:r>
        <w:rPr>
          <w:rFonts w:ascii="Helvetica" w:hAnsi="Helvetica"/>
          <w:b/>
          <w:bCs/>
          <w:color w:val="auto"/>
          <w:sz w:val="28"/>
          <w:szCs w:val="28"/>
        </w:rPr>
        <w:t xml:space="preserve"> </w:t>
      </w:r>
      <w:proofErr w:type="spellStart"/>
      <w:r>
        <w:rPr>
          <w:rFonts w:ascii="Helvetica" w:hAnsi="Helvetica"/>
          <w:b/>
          <w:bCs/>
          <w:color w:val="auto"/>
          <w:sz w:val="28"/>
          <w:szCs w:val="28"/>
        </w:rPr>
        <w:t>Americas</w:t>
      </w:r>
      <w:proofErr w:type="spellEnd"/>
      <w:r>
        <w:rPr>
          <w:rFonts w:ascii="Helvetica" w:hAnsi="Helvetica"/>
          <w:b/>
          <w:bCs/>
          <w:color w:val="auto"/>
          <w:sz w:val="28"/>
          <w:szCs w:val="28"/>
        </w:rPr>
        <w:t xml:space="preserve"> 2022: innovación y sostenibilidad mejoradas, y avances hacia la neutralidad de carbono en la producción de planchas flexográficas </w:t>
      </w:r>
    </w:p>
    <w:p w14:paraId="58B55CB5" w14:textId="2CA908E5" w:rsidR="008A374B" w:rsidRPr="0098489B" w:rsidRDefault="0013602C" w:rsidP="006E0070">
      <w:pPr>
        <w:rPr>
          <w:rFonts w:ascii="Helvetica" w:hAnsi="Helvetica" w:cs="Helvetica"/>
          <w:b/>
          <w:bCs/>
          <w:color w:val="auto"/>
          <w:sz w:val="24"/>
          <w:szCs w:val="24"/>
        </w:rPr>
      </w:pPr>
      <w:r w:rsidRPr="157D3953">
        <w:rPr>
          <w:b/>
          <w:bCs/>
          <w:color w:val="auto"/>
          <w:sz w:val="24"/>
          <w:szCs w:val="24"/>
        </w:rPr>
        <w:t xml:space="preserve">La eliminación de solventes, la reducción del desperdicio y los tiempos de impresión más ágiles son la clave para la reducción de la huella de carbono de los impresores/convertidores </w:t>
      </w:r>
      <w:r w:rsidR="189BB1B8" w:rsidRPr="157D3953">
        <w:rPr>
          <w:b/>
          <w:bCs/>
          <w:color w:val="auto"/>
          <w:sz w:val="24"/>
          <w:szCs w:val="24"/>
        </w:rPr>
        <w:t>flexográficos</w:t>
      </w:r>
    </w:p>
    <w:p w14:paraId="5D0BC027" w14:textId="31DE11DE" w:rsidR="00C833E4" w:rsidRPr="009925AB" w:rsidRDefault="0036066A" w:rsidP="157D3953">
      <w:pPr>
        <w:rPr>
          <w:rFonts w:ascii="Helvetica" w:hAnsi="Helvetica"/>
          <w:color w:val="auto"/>
          <w:sz w:val="22"/>
          <w:lang w:val="en-BE"/>
        </w:rPr>
      </w:pPr>
      <w:r w:rsidRPr="00251A7D">
        <w:rPr>
          <w:rFonts w:ascii="Helvetica" w:hAnsi="Helvetica"/>
          <w:color w:val="auto"/>
          <w:sz w:val="22"/>
        </w:rPr>
        <w:t xml:space="preserve">Tokio (Japón) y Bruselas (Bélgica), </w:t>
      </w:r>
      <w:r w:rsidR="00251A7D" w:rsidRPr="00251A7D">
        <w:rPr>
          <w:rFonts w:ascii="Helvetica" w:hAnsi="Helvetica"/>
          <w:color w:val="auto"/>
          <w:sz w:val="22"/>
        </w:rPr>
        <w:t>1</w:t>
      </w:r>
      <w:r w:rsidRPr="00251A7D">
        <w:rPr>
          <w:rFonts w:ascii="Helvetica" w:hAnsi="Helvetica"/>
          <w:color w:val="auto"/>
          <w:sz w:val="22"/>
        </w:rPr>
        <w:t xml:space="preserve"> de septiembre de 2022. Asahi </w:t>
      </w:r>
      <w:proofErr w:type="spellStart"/>
      <w:r w:rsidRPr="00251A7D">
        <w:rPr>
          <w:rFonts w:ascii="Helvetica" w:hAnsi="Helvetica"/>
          <w:color w:val="auto"/>
          <w:sz w:val="22"/>
        </w:rPr>
        <w:t>Photoproducts</w:t>
      </w:r>
      <w:proofErr w:type="spellEnd"/>
      <w:r w:rsidRPr="00251A7D">
        <w:rPr>
          <w:rFonts w:ascii="Helvetica" w:hAnsi="Helvetica"/>
          <w:color w:val="auto"/>
          <w:sz w:val="22"/>
        </w:rPr>
        <w:t xml:space="preserve">, pionera en el desarrollo de planchas flexográficas de fotopolímero, ha comunicado que su foco en </w:t>
      </w:r>
      <w:proofErr w:type="spellStart"/>
      <w:r w:rsidRPr="00251A7D">
        <w:rPr>
          <w:rFonts w:ascii="Helvetica" w:hAnsi="Helvetica"/>
          <w:color w:val="auto"/>
          <w:sz w:val="22"/>
        </w:rPr>
        <w:t>LabelExpo</w:t>
      </w:r>
      <w:proofErr w:type="spellEnd"/>
      <w:r w:rsidRPr="00251A7D">
        <w:rPr>
          <w:rFonts w:ascii="Helvetica" w:hAnsi="Helvetica"/>
          <w:color w:val="auto"/>
          <w:sz w:val="22"/>
        </w:rPr>
        <w:t xml:space="preserve"> </w:t>
      </w:r>
      <w:proofErr w:type="spellStart"/>
      <w:r w:rsidRPr="00251A7D">
        <w:rPr>
          <w:rFonts w:ascii="Helvetica" w:hAnsi="Helvetica"/>
          <w:color w:val="auto"/>
          <w:sz w:val="22"/>
        </w:rPr>
        <w:t>Americas</w:t>
      </w:r>
      <w:proofErr w:type="spellEnd"/>
      <w:r w:rsidRPr="00251A7D">
        <w:rPr>
          <w:rFonts w:ascii="Helvetica" w:hAnsi="Helvetica"/>
          <w:color w:val="auto"/>
          <w:sz w:val="22"/>
        </w:rPr>
        <w:t xml:space="preserve"> 2022 será la sostenibilidad para la fabricación de planchas flexográficas. En la feria, que tendrá lugar del 13 al 15 de septiembre en el Centro de Convenciones Donald E. Stephens de Chicago, Asahi </w:t>
      </w:r>
      <w:proofErr w:type="spellStart"/>
      <w:r w:rsidRPr="00251A7D">
        <w:rPr>
          <w:rFonts w:ascii="Helvetica" w:hAnsi="Helvetica"/>
          <w:color w:val="auto"/>
          <w:sz w:val="22"/>
        </w:rPr>
        <w:t>Kasei</w:t>
      </w:r>
      <w:proofErr w:type="spellEnd"/>
      <w:r w:rsidRPr="00251A7D">
        <w:rPr>
          <w:rFonts w:ascii="Helvetica" w:hAnsi="Helvetica"/>
          <w:color w:val="auto"/>
          <w:sz w:val="22"/>
        </w:rPr>
        <w:t xml:space="preserve"> estará ubicada en el stand 845. La empresa presentará sus planchas flexográficas AWP™-DEW </w:t>
      </w:r>
      <w:proofErr w:type="spellStart"/>
      <w:r w:rsidRPr="00251A7D">
        <w:rPr>
          <w:rFonts w:ascii="Helvetica" w:hAnsi="Helvetica"/>
          <w:color w:val="auto"/>
          <w:sz w:val="22"/>
        </w:rPr>
        <w:t>CleanPrint</w:t>
      </w:r>
      <w:proofErr w:type="spellEnd"/>
      <w:r w:rsidRPr="00251A7D">
        <w:rPr>
          <w:rFonts w:ascii="Helvetica" w:hAnsi="Helvetica"/>
          <w:color w:val="auto"/>
          <w:sz w:val="22"/>
        </w:rPr>
        <w:t>, un paso más en el camino hacia la neutralidad de carbono</w:t>
      </w:r>
      <w:r w:rsidR="009925AB">
        <w:rPr>
          <w:rFonts w:ascii="Helvetica" w:hAnsi="Helvetica"/>
          <w:color w:val="auto"/>
          <w:sz w:val="22"/>
          <w:lang w:val="en-BE"/>
        </w:rPr>
        <w:t>.</w:t>
      </w:r>
    </w:p>
    <w:p w14:paraId="76D435CD" w14:textId="58D5F537" w:rsidR="008036F9" w:rsidRPr="00251A7D" w:rsidRDefault="008036F9" w:rsidP="0013602C">
      <w:pPr>
        <w:rPr>
          <w:rFonts w:ascii="Helvetica" w:hAnsi="Helvetica"/>
          <w:color w:val="auto"/>
          <w:sz w:val="22"/>
        </w:rPr>
      </w:pPr>
      <w:r>
        <w:rPr>
          <w:rFonts w:ascii="Helvetica" w:hAnsi="Helvetica"/>
          <w:color w:val="auto"/>
          <w:sz w:val="22"/>
        </w:rPr>
        <w:t xml:space="preserve">“Además de mostrar nuestra línea completa de planchas </w:t>
      </w:r>
      <w:proofErr w:type="spellStart"/>
      <w:r>
        <w:rPr>
          <w:rFonts w:ascii="Helvetica" w:hAnsi="Helvetica"/>
          <w:color w:val="auto"/>
          <w:sz w:val="22"/>
        </w:rPr>
        <w:t>CleanPrint</w:t>
      </w:r>
      <w:proofErr w:type="spellEnd"/>
      <w:r>
        <w:rPr>
          <w:rFonts w:ascii="Helvetica" w:hAnsi="Helvetica"/>
          <w:color w:val="auto"/>
          <w:sz w:val="22"/>
        </w:rPr>
        <w:t xml:space="preserve"> adecuadas para la impresión de etiquetas de alta calidad”, señala Yuji Suzuki, asesor técnico, “también presentaremos una nueva unidad de reciclaje de agua, que supone un importante avance en materia de sostenibilidad y conservación del agua para la producción de planchas flexográficas”.</w:t>
      </w:r>
    </w:p>
    <w:p w14:paraId="61844A51" w14:textId="581BFF5C" w:rsidR="003459BD" w:rsidRPr="00251A7D" w:rsidRDefault="003459BD" w:rsidP="157D3953">
      <w:pPr>
        <w:rPr>
          <w:rFonts w:ascii="Helvetica" w:hAnsi="Helvetica"/>
          <w:color w:val="auto"/>
          <w:sz w:val="22"/>
        </w:rPr>
      </w:pPr>
      <w:r w:rsidRPr="00251A7D">
        <w:rPr>
          <w:rFonts w:ascii="Helvetica" w:hAnsi="Helvetica"/>
          <w:color w:val="auto"/>
          <w:sz w:val="22"/>
        </w:rPr>
        <w:t xml:space="preserve">La nueva unidad de reciclaje de agua está destinada a los sistemas de procesado de planchas más grandes de Asahi. Cuenta con un innovador sistema de filtración que recicla hasta el 75 % del agua utilizada en el procesado de planchas, y solo el 25 % restante se elimina en forma de lodo o residuos. El 40 % del aditivo utilizado en el lavado con agua permanece en el agua filtrada, reduciendo así la cantidad de aditivo necesaria para procesar las planchas posteriores. “El agua dulce es uno de los recursos más preciados de la Tierra”, agrega Yuji Suzuki. “Decidimos desarrollar planchas lavables con agua para eliminar la </w:t>
      </w:r>
      <w:r w:rsidR="73F77802" w:rsidRPr="00251A7D">
        <w:rPr>
          <w:rFonts w:ascii="Helvetica" w:hAnsi="Helvetica"/>
          <w:color w:val="auto"/>
          <w:sz w:val="22"/>
        </w:rPr>
        <w:t>necesidad de utilizar</w:t>
      </w:r>
      <w:r w:rsidRPr="00251A7D">
        <w:rPr>
          <w:rFonts w:ascii="Helvetica" w:hAnsi="Helvetica"/>
          <w:color w:val="auto"/>
          <w:sz w:val="22"/>
        </w:rPr>
        <w:t xml:space="preserve"> solventes contaminantes. Pero, al mismo tiempo, </w:t>
      </w:r>
      <w:r w:rsidRPr="00251A7D">
        <w:rPr>
          <w:rFonts w:ascii="Helvetica" w:hAnsi="Helvetica"/>
          <w:color w:val="auto"/>
          <w:sz w:val="22"/>
        </w:rPr>
        <w:lastRenderedPageBreak/>
        <w:t>queríamos encontrar una manera de minimizar el consumo de agua. La unidad de reciclaje hace precisamente eso”.</w:t>
      </w:r>
    </w:p>
    <w:p w14:paraId="7BEBC26D" w14:textId="3783749D" w:rsidR="003459BD" w:rsidRDefault="003459BD" w:rsidP="0013602C">
      <w:pPr>
        <w:rPr>
          <w:rFonts w:ascii="Helvetica" w:eastAsia="Times New Roman" w:hAnsi="Helvetica" w:cs="Helvetica"/>
          <w:b/>
          <w:bCs/>
          <w:color w:val="auto"/>
          <w:sz w:val="22"/>
        </w:rPr>
      </w:pPr>
      <w:r>
        <w:rPr>
          <w:rFonts w:ascii="Helvetica" w:hAnsi="Helvetica"/>
          <w:b/>
          <w:bCs/>
          <w:color w:val="auto"/>
          <w:sz w:val="22"/>
        </w:rPr>
        <w:t>Camino hacia la neutralidad de carbono</w:t>
      </w:r>
    </w:p>
    <w:p w14:paraId="491D7D02" w14:textId="604EFE4F" w:rsidR="003459BD" w:rsidRDefault="003459BD" w:rsidP="0013602C">
      <w:pPr>
        <w:rPr>
          <w:rFonts w:ascii="Helvetica" w:eastAsia="Times New Roman" w:hAnsi="Helvetica" w:cs="Helvetica"/>
          <w:color w:val="auto"/>
          <w:sz w:val="22"/>
        </w:rPr>
      </w:pPr>
      <w:r>
        <w:rPr>
          <w:rFonts w:ascii="Helvetica" w:hAnsi="Helvetica"/>
          <w:color w:val="auto"/>
          <w:sz w:val="22"/>
        </w:rPr>
        <w:t xml:space="preserve">Asahi </w:t>
      </w:r>
      <w:proofErr w:type="spellStart"/>
      <w:r>
        <w:rPr>
          <w:rFonts w:ascii="Helvetica" w:hAnsi="Helvetica"/>
          <w:color w:val="auto"/>
          <w:sz w:val="22"/>
        </w:rPr>
        <w:t>Photoproducts</w:t>
      </w:r>
      <w:proofErr w:type="spellEnd"/>
      <w:r>
        <w:rPr>
          <w:rFonts w:ascii="Helvetica" w:hAnsi="Helvetica"/>
          <w:color w:val="auto"/>
          <w:sz w:val="22"/>
        </w:rPr>
        <w:t xml:space="preserve"> también se complace en anunciar que sigue avanzando hacia su objetivo de cero emisiones de carbono para sus planchas de lavado con agua AWP™-DEW </w:t>
      </w:r>
      <w:proofErr w:type="spellStart"/>
      <w:r>
        <w:rPr>
          <w:rFonts w:ascii="Helvetica" w:hAnsi="Helvetica"/>
          <w:color w:val="auto"/>
          <w:sz w:val="22"/>
        </w:rPr>
        <w:t>CleanPrint</w:t>
      </w:r>
      <w:proofErr w:type="spellEnd"/>
      <w:r>
        <w:rPr>
          <w:rFonts w:ascii="Helvetica" w:hAnsi="Helvetica"/>
          <w:color w:val="auto"/>
          <w:sz w:val="22"/>
        </w:rPr>
        <w:t xml:space="preserve"> en colaboración con </w:t>
      </w:r>
      <w:proofErr w:type="spellStart"/>
      <w:r>
        <w:rPr>
          <w:rFonts w:ascii="Helvetica" w:hAnsi="Helvetica"/>
          <w:color w:val="auto"/>
          <w:sz w:val="22"/>
        </w:rPr>
        <w:t>The</w:t>
      </w:r>
      <w:proofErr w:type="spellEnd"/>
      <w:r>
        <w:rPr>
          <w:rFonts w:ascii="Helvetica" w:hAnsi="Helvetica"/>
          <w:color w:val="auto"/>
          <w:sz w:val="22"/>
        </w:rPr>
        <w:t xml:space="preserve"> </w:t>
      </w:r>
      <w:proofErr w:type="spellStart"/>
      <w:r>
        <w:rPr>
          <w:rFonts w:ascii="Helvetica" w:hAnsi="Helvetica"/>
          <w:color w:val="auto"/>
          <w:sz w:val="22"/>
        </w:rPr>
        <w:t>Carbon</w:t>
      </w:r>
      <w:proofErr w:type="spellEnd"/>
      <w:r>
        <w:rPr>
          <w:rFonts w:ascii="Helvetica" w:hAnsi="Helvetica"/>
          <w:color w:val="auto"/>
          <w:sz w:val="22"/>
        </w:rPr>
        <w:t xml:space="preserve"> Trust, y que espera alcanzar la neutralidad de carbono en breve. “La sostenibilidad es una cuestión prioritaria para nuestra empresa matriz, Asahi </w:t>
      </w:r>
      <w:proofErr w:type="spellStart"/>
      <w:r>
        <w:rPr>
          <w:rFonts w:ascii="Helvetica" w:hAnsi="Helvetica"/>
          <w:color w:val="auto"/>
          <w:sz w:val="22"/>
        </w:rPr>
        <w:t>Kasei</w:t>
      </w:r>
      <w:proofErr w:type="spellEnd"/>
      <w:r>
        <w:rPr>
          <w:rFonts w:ascii="Helvetica" w:hAnsi="Helvetica"/>
          <w:color w:val="auto"/>
          <w:sz w:val="22"/>
        </w:rPr>
        <w:t xml:space="preserve">”, señala Dieter Niederstadt, director de marketing técnico, “y contamos con todo su apoyo para lograr nuestros objetivos de cero emisiones. Estaremos encantados de detallar estas iniciativas con los visitantes de nuestro stand en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Americas</w:t>
      </w:r>
      <w:proofErr w:type="spellEnd"/>
      <w:r>
        <w:rPr>
          <w:rFonts w:ascii="Helvetica" w:hAnsi="Helvetica"/>
          <w:color w:val="auto"/>
          <w:sz w:val="22"/>
        </w:rPr>
        <w:t xml:space="preserve"> 2022 y trasladarles la importancia de la responsabilidad que nos otorga la colaboración con </w:t>
      </w:r>
      <w:proofErr w:type="spellStart"/>
      <w:r>
        <w:rPr>
          <w:rFonts w:ascii="Helvetica" w:hAnsi="Helvetica"/>
          <w:color w:val="auto"/>
          <w:sz w:val="22"/>
        </w:rPr>
        <w:t>The</w:t>
      </w:r>
      <w:proofErr w:type="spellEnd"/>
      <w:r>
        <w:rPr>
          <w:rFonts w:ascii="Helvetica" w:hAnsi="Helvetica"/>
          <w:color w:val="auto"/>
          <w:sz w:val="22"/>
        </w:rPr>
        <w:t xml:space="preserve"> </w:t>
      </w:r>
      <w:proofErr w:type="spellStart"/>
      <w:r>
        <w:rPr>
          <w:rFonts w:ascii="Helvetica" w:hAnsi="Helvetica"/>
          <w:color w:val="auto"/>
          <w:sz w:val="22"/>
        </w:rPr>
        <w:t>Carbon</w:t>
      </w:r>
      <w:proofErr w:type="spellEnd"/>
      <w:r>
        <w:rPr>
          <w:rFonts w:ascii="Helvetica" w:hAnsi="Helvetica"/>
          <w:color w:val="auto"/>
          <w:sz w:val="22"/>
        </w:rPr>
        <w:t xml:space="preserve"> Trust. Una cosa es afirmar que tus soluciones son ecológicas; otra muy distinta es poder respaldar dicha afirmación con datos fiables, incluida la certificación de una organización de prestigio como </w:t>
      </w:r>
      <w:proofErr w:type="spellStart"/>
      <w:r>
        <w:rPr>
          <w:rFonts w:ascii="Helvetica" w:hAnsi="Helvetica"/>
          <w:color w:val="auto"/>
          <w:sz w:val="22"/>
        </w:rPr>
        <w:t>The</w:t>
      </w:r>
      <w:proofErr w:type="spellEnd"/>
      <w:r>
        <w:rPr>
          <w:rFonts w:ascii="Helvetica" w:hAnsi="Helvetica"/>
          <w:color w:val="auto"/>
          <w:sz w:val="22"/>
        </w:rPr>
        <w:t xml:space="preserve"> </w:t>
      </w:r>
      <w:proofErr w:type="spellStart"/>
      <w:r>
        <w:rPr>
          <w:rFonts w:ascii="Helvetica" w:hAnsi="Helvetica"/>
          <w:color w:val="auto"/>
          <w:sz w:val="22"/>
        </w:rPr>
        <w:t>Carbon</w:t>
      </w:r>
      <w:proofErr w:type="spellEnd"/>
      <w:r>
        <w:rPr>
          <w:rFonts w:ascii="Helvetica" w:hAnsi="Helvetica"/>
          <w:color w:val="auto"/>
          <w:sz w:val="22"/>
        </w:rPr>
        <w:t xml:space="preserve"> Trust”.</w:t>
      </w:r>
    </w:p>
    <w:p w14:paraId="5947BA9B" w14:textId="72250E33" w:rsidR="00E44F17" w:rsidRDefault="00E44F17" w:rsidP="0013602C">
      <w:pPr>
        <w:rPr>
          <w:rFonts w:ascii="Helvetica" w:eastAsia="Times New Roman" w:hAnsi="Helvetica" w:cs="Helvetica"/>
          <w:color w:val="auto"/>
          <w:sz w:val="22"/>
        </w:rPr>
      </w:pPr>
      <w:r>
        <w:rPr>
          <w:rFonts w:ascii="Helvetica" w:hAnsi="Helvetica"/>
          <w:b/>
          <w:bCs/>
          <w:color w:val="auto"/>
          <w:sz w:val="22"/>
        </w:rPr>
        <w:t xml:space="preserve">La tecnología </w:t>
      </w:r>
      <w:proofErr w:type="spellStart"/>
      <w:r>
        <w:rPr>
          <w:rFonts w:ascii="Helvetica" w:hAnsi="Helvetica"/>
          <w:b/>
          <w:bCs/>
          <w:color w:val="auto"/>
          <w:sz w:val="22"/>
        </w:rPr>
        <w:t>CleanPrint</w:t>
      </w:r>
      <w:proofErr w:type="spellEnd"/>
      <w:r>
        <w:rPr>
          <w:rFonts w:ascii="Helvetica" w:hAnsi="Helvetica"/>
          <w:b/>
          <w:bCs/>
          <w:color w:val="auto"/>
          <w:sz w:val="22"/>
        </w:rPr>
        <w:t xml:space="preserve"> ofrece productividad, calidad y rentabilidad mejoradas</w:t>
      </w:r>
    </w:p>
    <w:p w14:paraId="043A2C6E" w14:textId="479FA518" w:rsidR="00E44F17" w:rsidRPr="00E44F17" w:rsidRDefault="00E44F17" w:rsidP="157D3953">
      <w:pPr>
        <w:rPr>
          <w:rFonts w:ascii="Helvetica" w:eastAsia="Times New Roman" w:hAnsi="Helvetica" w:cs="Helvetica"/>
          <w:color w:val="auto"/>
          <w:sz w:val="22"/>
        </w:rPr>
      </w:pPr>
      <w:r w:rsidRPr="00251A7D">
        <w:rPr>
          <w:rFonts w:ascii="Helvetica" w:hAnsi="Helvetica"/>
          <w:color w:val="auto"/>
          <w:sz w:val="22"/>
        </w:rPr>
        <w:t xml:space="preserve">Las planchas flexográficas lavables con agua Asahi AWP™ </w:t>
      </w:r>
      <w:proofErr w:type="spellStart"/>
      <w:r w:rsidRPr="00251A7D">
        <w:rPr>
          <w:rFonts w:ascii="Helvetica" w:hAnsi="Helvetica"/>
          <w:color w:val="auto"/>
          <w:sz w:val="22"/>
        </w:rPr>
        <w:t>CleanPrint</w:t>
      </w:r>
      <w:proofErr w:type="spellEnd"/>
      <w:r w:rsidRPr="00251A7D">
        <w:rPr>
          <w:rFonts w:ascii="Helvetica" w:hAnsi="Helvetica"/>
          <w:color w:val="auto"/>
          <w:sz w:val="22"/>
        </w:rPr>
        <w:t xml:space="preserve"> se procesan sin solventes de lavado con COV y ofrecen un tiempo de impresión más rápido que las planchas que utilizan solventes con COV. La capacidad tecnológica de las planchas flexográficas lavables en agua Asahi </w:t>
      </w:r>
      <w:proofErr w:type="spellStart"/>
      <w:r w:rsidRPr="00251A7D">
        <w:rPr>
          <w:rFonts w:ascii="Helvetica" w:hAnsi="Helvetica"/>
          <w:color w:val="auto"/>
          <w:sz w:val="22"/>
        </w:rPr>
        <w:t>CleanPrint</w:t>
      </w:r>
      <w:proofErr w:type="spellEnd"/>
      <w:r w:rsidRPr="00251A7D">
        <w:rPr>
          <w:rFonts w:ascii="Helvetica" w:hAnsi="Helvetica"/>
          <w:color w:val="auto"/>
          <w:sz w:val="22"/>
        </w:rPr>
        <w:t xml:space="preserve"> para ofrecer un alto rendimiento de impresión de alta calidad es el resultado de su diseño químico de fotopolímeros. La</w:t>
      </w:r>
      <w:r w:rsidRPr="157D3953">
        <w:rPr>
          <w:color w:val="auto"/>
          <w:sz w:val="22"/>
        </w:rPr>
        <w:t xml:space="preserve"> </w:t>
      </w:r>
      <w:r w:rsidRPr="00251A7D">
        <w:rPr>
          <w:rFonts w:ascii="Helvetica" w:hAnsi="Helvetica"/>
          <w:color w:val="auto"/>
          <w:sz w:val="22"/>
        </w:rPr>
        <w:t xml:space="preserve">tecnología de lavado en agua también se basa en una plancha de baja energía superficial que se traduce en menos paradas de la máquina para la limpieza de la plancha, lo que mejora notablemente la eficiencia de la máquina en el taller de impresión, además de reducir el desperdicio. Todos estos elementos las convierten en las planchas más sostenibles del sector. Además, las planchas AWP™-DEW </w:t>
      </w:r>
      <w:proofErr w:type="spellStart"/>
      <w:r w:rsidRPr="00251A7D">
        <w:rPr>
          <w:rFonts w:ascii="Helvetica" w:hAnsi="Helvetica"/>
          <w:color w:val="auto"/>
          <w:sz w:val="22"/>
        </w:rPr>
        <w:t>CleanPrint</w:t>
      </w:r>
      <w:proofErr w:type="spellEnd"/>
      <w:r w:rsidRPr="00251A7D">
        <w:rPr>
          <w:rFonts w:ascii="Helvetica" w:hAnsi="Helvetica"/>
          <w:color w:val="auto"/>
          <w:sz w:val="22"/>
        </w:rPr>
        <w:t xml:space="preserve"> ofrecen una alta calidad de impresión gracias a su registro preciso y a su capacidad para brindar un equilibrio perfecto entre colores sólidos y </w:t>
      </w:r>
      <w:r w:rsidR="5E2A39BC" w:rsidRPr="00251A7D">
        <w:rPr>
          <w:rFonts w:ascii="Helvetica" w:hAnsi="Helvetica"/>
          <w:color w:val="auto"/>
          <w:sz w:val="22"/>
        </w:rPr>
        <w:t>reflejo</w:t>
      </w:r>
      <w:r w:rsidRPr="00251A7D">
        <w:rPr>
          <w:rFonts w:ascii="Helvetica" w:hAnsi="Helvetica"/>
          <w:color w:val="auto"/>
          <w:sz w:val="22"/>
        </w:rPr>
        <w:t>s</w:t>
      </w:r>
      <w:r w:rsidR="3133B1AF" w:rsidRPr="00251A7D">
        <w:rPr>
          <w:rFonts w:ascii="Helvetica" w:hAnsi="Helvetica"/>
          <w:color w:val="auto"/>
          <w:sz w:val="22"/>
        </w:rPr>
        <w:t>,</w:t>
      </w:r>
      <w:r w:rsidRPr="00251A7D">
        <w:rPr>
          <w:rFonts w:ascii="Helvetica" w:hAnsi="Helvetica"/>
          <w:color w:val="auto"/>
          <w:sz w:val="22"/>
        </w:rPr>
        <w:t xml:space="preserve"> y </w:t>
      </w:r>
      <w:r w:rsidR="78FD39F1" w:rsidRPr="00251A7D">
        <w:rPr>
          <w:rFonts w:ascii="Helvetica" w:hAnsi="Helvetica"/>
          <w:color w:val="auto"/>
          <w:sz w:val="22"/>
        </w:rPr>
        <w:t xml:space="preserve">una </w:t>
      </w:r>
      <w:r w:rsidRPr="00251A7D">
        <w:rPr>
          <w:rFonts w:ascii="Helvetica" w:hAnsi="Helvetica"/>
          <w:color w:val="auto"/>
          <w:sz w:val="22"/>
        </w:rPr>
        <w:t xml:space="preserve">compatibilidad con la impresión </w:t>
      </w:r>
      <w:r w:rsidR="0C0FF0B1" w:rsidRPr="00251A7D">
        <w:rPr>
          <w:rFonts w:ascii="Helvetica" w:hAnsi="Helvetica"/>
          <w:color w:val="auto"/>
          <w:sz w:val="22"/>
        </w:rPr>
        <w:t>de la</w:t>
      </w:r>
      <w:r w:rsidRPr="00251A7D">
        <w:rPr>
          <w:rFonts w:ascii="Helvetica" w:hAnsi="Helvetica"/>
          <w:color w:val="auto"/>
          <w:sz w:val="22"/>
        </w:rPr>
        <w:t xml:space="preserve"> paleta de colores fija.</w:t>
      </w:r>
    </w:p>
    <w:p w14:paraId="25FCE515" w14:textId="2FCD69F6" w:rsidR="009604FC" w:rsidRDefault="009604FC" w:rsidP="00346F05">
      <w:pPr>
        <w:rPr>
          <w:rFonts w:ascii="Helvetica" w:eastAsia="Times New Roman" w:hAnsi="Helvetica" w:cs="Helvetica"/>
          <w:color w:val="auto"/>
          <w:sz w:val="22"/>
        </w:rPr>
      </w:pPr>
      <w:r>
        <w:rPr>
          <w:rFonts w:ascii="Helvetica" w:hAnsi="Helvetica"/>
          <w:color w:val="auto"/>
          <w:sz w:val="22"/>
        </w:rPr>
        <w:t xml:space="preserve">Para obtener más información sobre las soluciones flexográficas de Asahi </w:t>
      </w:r>
      <w:proofErr w:type="spellStart"/>
      <w:r>
        <w:rPr>
          <w:rFonts w:ascii="Helvetica" w:hAnsi="Helvetica"/>
          <w:color w:val="auto"/>
          <w:sz w:val="22"/>
        </w:rPr>
        <w:t>Photoproducts</w:t>
      </w:r>
      <w:proofErr w:type="spellEnd"/>
      <w:r>
        <w:rPr>
          <w:rFonts w:ascii="Helvetica" w:hAnsi="Helvetica"/>
          <w:color w:val="auto"/>
          <w:sz w:val="22"/>
        </w:rPr>
        <w:t xml:space="preserve"> respetuosas con el medio ambiente, visite </w:t>
      </w:r>
      <w:hyperlink r:id="rId8" w:history="1">
        <w:r>
          <w:rPr>
            <w:rStyle w:val="Hyperlink"/>
            <w:rFonts w:ascii="Helvetica" w:hAnsi="Helvetica"/>
            <w:sz w:val="22"/>
          </w:rPr>
          <w:t>www.asahi-photoproducts.com</w:t>
        </w:r>
      </w:hyperlink>
      <w:r>
        <w:rPr>
          <w:rFonts w:ascii="Helvetica" w:hAnsi="Helvetica"/>
          <w:color w:val="auto"/>
          <w:sz w:val="22"/>
        </w:rPr>
        <w:t xml:space="preserve">. </w:t>
      </w:r>
    </w:p>
    <w:p w14:paraId="7666BF5B" w14:textId="00F862D4" w:rsidR="0013602C" w:rsidRPr="007B07FF" w:rsidRDefault="0013602C" w:rsidP="00346F05">
      <w:pPr>
        <w:rPr>
          <w:rFonts w:ascii="Helvetica" w:eastAsia="Times New Roman" w:hAnsi="Helvetica" w:cs="Helvetica"/>
          <w:sz w:val="22"/>
        </w:rPr>
      </w:pPr>
      <w:r>
        <w:rPr>
          <w:rFonts w:ascii="Helvetica" w:hAnsi="Helvetica"/>
          <w:color w:val="auto"/>
          <w:sz w:val="22"/>
        </w:rPr>
        <w:t xml:space="preserve">Nota para los periodistas: Para concertar una cita individual con los expertos de Asahi en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Americas</w:t>
      </w:r>
      <w:proofErr w:type="spellEnd"/>
      <w:r>
        <w:rPr>
          <w:rFonts w:ascii="Helvetica" w:hAnsi="Helvetica"/>
          <w:color w:val="auto"/>
          <w:sz w:val="22"/>
        </w:rPr>
        <w:t xml:space="preserve"> 2022, contacte con monika.d@duomedia.com.</w:t>
      </w:r>
    </w:p>
    <w:p w14:paraId="20C4B81A" w14:textId="77777777" w:rsidR="00415E2D" w:rsidRPr="00340F42" w:rsidRDefault="00415E2D" w:rsidP="00415E2D">
      <w:pPr>
        <w:ind w:left="3600"/>
        <w:rPr>
          <w:rFonts w:ascii="Helvetica" w:hAnsi="Helvetica"/>
          <w:color w:val="auto"/>
        </w:rPr>
      </w:pPr>
      <w:bookmarkStart w:id="0" w:name="_Hlk77583118"/>
      <w:r>
        <w:rPr>
          <w:rFonts w:ascii="Helvetica" w:hAnsi="Helvetica"/>
          <w:color w:val="auto"/>
        </w:rPr>
        <w:t>--FIN--</w:t>
      </w:r>
    </w:p>
    <w:bookmarkEnd w:id="0"/>
    <w:p w14:paraId="5CFC7F05" w14:textId="652CACBD" w:rsidR="006E0070" w:rsidRPr="00251A7D"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fundada en 1973.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w:t>
      </w:r>
    </w:p>
    <w:p w14:paraId="7E59A612" w14:textId="77777777" w:rsidR="006E0070" w:rsidRPr="007B07FF" w:rsidRDefault="006E0070" w:rsidP="006E0070">
      <w:pPr>
        <w:rPr>
          <w:rFonts w:ascii="Helvetica" w:hAnsi="Helvetica" w:cs="Helvetica"/>
          <w:bCs/>
          <w:color w:val="auto"/>
          <w:szCs w:val="20"/>
        </w:rPr>
      </w:pPr>
      <w:r>
        <w:rPr>
          <w:rFonts w:ascii="Helvetica" w:hAnsi="Helvetica"/>
          <w:bCs/>
          <w:color w:val="auto"/>
          <w:szCs w:val="20"/>
        </w:rPr>
        <w:t xml:space="preserve">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172DFF6E" wp14:editId="5AACD116">
            <wp:extent cx="127000" cy="127000"/>
            <wp:effectExtent l="0" t="0" r="6350" b="6350"/>
            <wp:docPr id="8" name="Grafik 8">
              <a:hlinkClick xmlns:a="http://schemas.openxmlformats.org/drawingml/2006/main" r:id="rId9"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9" tgtFrame="_blank" tooltip="&quot;Asahi Photoproducts en Twitter&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gtFrame="_blank" tooltip="&quot;Asahi Photoproducts en LinkedIn&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tgtFrame="_blank" tooltip="“Asahi Photoproducts en YouTube&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5" tgtFrame="_blank" tooltip="&quot;Asahi en Faceboo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77777777" w:rsidR="006E0070" w:rsidRPr="007B07FF" w:rsidRDefault="006E0070" w:rsidP="006E0070">
      <w:pPr>
        <w:rPr>
          <w:rFonts w:ascii="Helvetica" w:hAnsi="Helvetica" w:cs="Helvetica"/>
          <w:b/>
          <w:color w:val="auto"/>
          <w:szCs w:val="20"/>
        </w:rPr>
      </w:pPr>
      <w:r>
        <w:rPr>
          <w:rFonts w:ascii="Helvetica" w:hAnsi="Helvetica"/>
          <w:bCs/>
          <w:color w:val="auto"/>
          <w:szCs w:val="20"/>
        </w:rPr>
        <w:t xml:space="preserve">Más información en </w:t>
      </w:r>
      <w:hyperlink r:id="rId17" w:history="1">
        <w:r>
          <w:rPr>
            <w:rStyle w:val="Hyperlink"/>
            <w:rFonts w:ascii="Helvetica" w:hAnsi="Helvetica"/>
            <w:bCs/>
            <w:color w:val="auto"/>
            <w:szCs w:val="20"/>
          </w:rPr>
          <w:t>www.asahi-photoproducts.com</w:t>
        </w:r>
      </w:hyperlink>
      <w:r>
        <w:rPr>
          <w:rFonts w:ascii="Helvetica" w:hAnsi="Helvetica"/>
          <w:bCs/>
          <w:color w:val="auto"/>
          <w:szCs w:val="20"/>
        </w:rPr>
        <w:t xml:space="preserve"> y en: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441D4D" w14:paraId="24D07913" w14:textId="77777777" w:rsidTr="00A83454">
        <w:tc>
          <w:tcPr>
            <w:tcW w:w="4008" w:type="dxa"/>
          </w:tcPr>
          <w:p w14:paraId="2F4D8297" w14:textId="77777777" w:rsidR="004D7A70" w:rsidRPr="00441D4D" w:rsidRDefault="004D7A70" w:rsidP="00A83454">
            <w:pPr>
              <w:rPr>
                <w:rFonts w:ascii="Helvetica" w:hAnsi="Helvetica"/>
                <w:b/>
                <w:color w:val="auto"/>
                <w:lang w:val="it-IT"/>
              </w:rPr>
            </w:pPr>
            <w:r w:rsidRPr="00441D4D">
              <w:rPr>
                <w:rFonts w:ascii="Helvetica" w:hAnsi="Helvetica"/>
                <w:b/>
                <w:color w:val="auto"/>
                <w:lang w:val="it-IT"/>
              </w:rPr>
              <w:t>Monika Dürr</w:t>
            </w:r>
          </w:p>
          <w:p w14:paraId="4B97947A" w14:textId="77777777" w:rsidR="004D7A70" w:rsidRPr="00441D4D" w:rsidRDefault="004D7A70" w:rsidP="00A83454">
            <w:pPr>
              <w:rPr>
                <w:rFonts w:ascii="Helvetica" w:hAnsi="Helvetica"/>
                <w:color w:val="auto"/>
                <w:lang w:val="it-IT"/>
              </w:rPr>
            </w:pPr>
            <w:r w:rsidRPr="00441D4D">
              <w:rPr>
                <w:rFonts w:ascii="Helvetica" w:hAnsi="Helvetica"/>
                <w:color w:val="auto"/>
                <w:lang w:val="it-IT"/>
              </w:rPr>
              <w:t>duomedia</w:t>
            </w:r>
          </w:p>
          <w:p w14:paraId="1127D9F3" w14:textId="77777777" w:rsidR="004D7A70" w:rsidRPr="00441D4D" w:rsidRDefault="00000000" w:rsidP="00A83454">
            <w:pPr>
              <w:rPr>
                <w:rStyle w:val="Hyperlink"/>
                <w:rFonts w:ascii="Helvetica" w:hAnsi="Helvetica"/>
                <w:color w:val="auto"/>
                <w:lang w:val="it-IT"/>
              </w:rPr>
            </w:pPr>
            <w:hyperlink r:id="rId18">
              <w:r w:rsidRPr="00441D4D">
                <w:rPr>
                  <w:rStyle w:val="Hyperlink"/>
                  <w:rFonts w:ascii="Helvetica" w:hAnsi="Helvetica"/>
                  <w:color w:val="auto"/>
                  <w:lang w:val="it-IT"/>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B036E0" w:rsidRDefault="004D7A70" w:rsidP="00A83454">
            <w:pPr>
              <w:rPr>
                <w:rFonts w:ascii="Helvetica" w:hAnsi="Helvetica"/>
                <w:b/>
                <w:color w:val="auto"/>
                <w:lang w:val="de-DE"/>
              </w:rPr>
            </w:pPr>
            <w:r w:rsidRPr="00B036E0">
              <w:rPr>
                <w:rFonts w:ascii="Helvetica" w:hAnsi="Helvetica"/>
                <w:b/>
                <w:color w:val="auto"/>
                <w:lang w:val="de-DE"/>
              </w:rPr>
              <w:t>Dr. Dieter Niederstadt</w:t>
            </w:r>
          </w:p>
          <w:p w14:paraId="5DF8B159" w14:textId="77777777" w:rsidR="004D7A70" w:rsidRPr="00B036E0" w:rsidRDefault="004D7A70" w:rsidP="00A83454">
            <w:pPr>
              <w:rPr>
                <w:rFonts w:ascii="Helvetica" w:hAnsi="Helvetica"/>
                <w:color w:val="auto"/>
                <w:lang w:val="de-DE"/>
              </w:rPr>
            </w:pPr>
            <w:r w:rsidRPr="00B036E0">
              <w:rPr>
                <w:rFonts w:ascii="Helvetica" w:hAnsi="Helvetica"/>
                <w:color w:val="auto"/>
                <w:lang w:val="de-DE"/>
              </w:rPr>
              <w:t>Asahi Photoproducts Europe n.v. /s.a.</w:t>
            </w:r>
          </w:p>
          <w:p w14:paraId="28B89407" w14:textId="5E62CAF1" w:rsidR="004D7A70" w:rsidRPr="00B036E0" w:rsidRDefault="00000000" w:rsidP="00A83454">
            <w:pPr>
              <w:rPr>
                <w:rFonts w:ascii="Helvetica" w:hAnsi="Helvetica"/>
                <w:color w:val="auto"/>
                <w:lang w:val="de-DE"/>
              </w:rPr>
            </w:pPr>
            <w:hyperlink r:id="rId19">
              <w:r w:rsidRPr="00B036E0">
                <w:rPr>
                  <w:rStyle w:val="Hyperlink"/>
                  <w:rFonts w:ascii="Helvetica" w:hAnsi="Helvetica"/>
                  <w:color w:val="auto"/>
                  <w:lang w:val="de-DE"/>
                </w:rPr>
                <w:t>dieter.niederstadt@asahi-photoproducts.com</w:t>
              </w:r>
            </w:hyperlink>
          </w:p>
          <w:p w14:paraId="7399AA4E" w14:textId="02C9116A" w:rsidR="004D7A70" w:rsidRPr="00B036E0" w:rsidRDefault="004D7A70" w:rsidP="00A83454">
            <w:pPr>
              <w:rPr>
                <w:rFonts w:ascii="Helvetica" w:hAnsi="Helvetica"/>
                <w:color w:val="auto"/>
                <w:lang w:val="de-DE"/>
              </w:rPr>
            </w:pPr>
            <w:r w:rsidRPr="00B036E0">
              <w:rPr>
                <w:rFonts w:ascii="Helvetica" w:hAnsi="Helvetica"/>
                <w:color w:val="auto"/>
                <w:lang w:val="de-DE"/>
              </w:rPr>
              <w:t>+49(0)2301 946743</w:t>
            </w:r>
          </w:p>
          <w:p w14:paraId="035CD53A" w14:textId="77777777" w:rsidR="00ED4874" w:rsidRPr="00B036E0" w:rsidRDefault="00ED4874" w:rsidP="00A83454">
            <w:pPr>
              <w:rPr>
                <w:rFonts w:ascii="Helvetica" w:hAnsi="Helvetica"/>
                <w:b/>
                <w:color w:val="auto"/>
                <w:lang w:val="de-DE"/>
              </w:rPr>
            </w:pPr>
          </w:p>
          <w:p w14:paraId="4C138B36" w14:textId="0EEBB3C9" w:rsidR="00ED4874" w:rsidRPr="00B036E0" w:rsidRDefault="00ED4874" w:rsidP="00A83454">
            <w:pPr>
              <w:rPr>
                <w:rFonts w:ascii="Helvetica" w:hAnsi="Helvetica"/>
                <w:b/>
                <w:color w:val="auto"/>
                <w:lang w:val="de-DE"/>
              </w:rPr>
            </w:pPr>
          </w:p>
        </w:tc>
      </w:tr>
    </w:tbl>
    <w:p w14:paraId="13EA1B82" w14:textId="1E10368C" w:rsidR="006E0070" w:rsidRPr="00B036E0"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B036E0" w:rsidRDefault="007B07FF" w:rsidP="007B07FF">
      <w:pPr>
        <w:tabs>
          <w:tab w:val="left" w:pos="1272"/>
        </w:tabs>
        <w:rPr>
          <w:rFonts w:ascii="Helvetica" w:hAnsi="Helvetica" w:cs="Helvetica"/>
          <w:color w:val="auto"/>
          <w:szCs w:val="20"/>
          <w:lang w:val="de-DE"/>
        </w:rPr>
      </w:pPr>
    </w:p>
    <w:p w14:paraId="5E07845D" w14:textId="033EC23F" w:rsidR="00B83FE5" w:rsidRPr="00B036E0" w:rsidRDefault="00B83FE5" w:rsidP="00BB69EA">
      <w:pPr>
        <w:tabs>
          <w:tab w:val="left" w:pos="1272"/>
        </w:tabs>
        <w:rPr>
          <w:rFonts w:ascii="Helvetica" w:hAnsi="Helvetica" w:cs="Helvetica"/>
          <w:color w:val="auto"/>
          <w:szCs w:val="20"/>
          <w:lang w:val="de-DE"/>
        </w:rPr>
      </w:pPr>
    </w:p>
    <w:p w14:paraId="19AE9A9E" w14:textId="77777777" w:rsidR="00B036E0" w:rsidRPr="00B036E0" w:rsidRDefault="00B036E0" w:rsidP="00BB69EA">
      <w:pPr>
        <w:tabs>
          <w:tab w:val="left" w:pos="1272"/>
        </w:tabs>
        <w:rPr>
          <w:rFonts w:ascii="Helvetica" w:hAnsi="Helvetica" w:cs="Helvetica"/>
          <w:color w:val="auto"/>
          <w:szCs w:val="20"/>
          <w:lang w:val="de-DE"/>
        </w:rPr>
      </w:pPr>
    </w:p>
    <w:p w14:paraId="440FA456" w14:textId="4F8B96E3" w:rsidR="00251A7D" w:rsidRDefault="00251A7D" w:rsidP="00BB69EA">
      <w:pPr>
        <w:tabs>
          <w:tab w:val="left" w:pos="1272"/>
        </w:tabs>
        <w:rPr>
          <w:rFonts w:ascii="Helvetica" w:hAnsi="Helvetica" w:cs="Helvetica"/>
          <w:color w:val="auto"/>
          <w:szCs w:val="20"/>
        </w:rPr>
      </w:pPr>
      <w:r>
        <w:rPr>
          <w:rFonts w:ascii="Helvetica" w:hAnsi="Helvetica" w:cs="Helvetica"/>
          <w:noProof/>
          <w:color w:val="auto"/>
          <w:szCs w:val="20"/>
        </w:rPr>
        <w:drawing>
          <wp:inline distT="0" distB="0" distL="0" distR="0" wp14:anchorId="780757BD" wp14:editId="2C538822">
            <wp:extent cx="2916000" cy="180000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6000" cy="1800000"/>
                    </a:xfrm>
                    <a:prstGeom prst="rect">
                      <a:avLst/>
                    </a:prstGeom>
                  </pic:spPr>
                </pic:pic>
              </a:graphicData>
            </a:graphic>
          </wp:inline>
        </w:drawing>
      </w:r>
    </w:p>
    <w:p w14:paraId="4283167A" w14:textId="13B7C54D" w:rsidR="00251A7D" w:rsidRPr="00441D4D" w:rsidRDefault="00441D4D" w:rsidP="00251A7D">
      <w:pPr>
        <w:tabs>
          <w:tab w:val="left" w:pos="1272"/>
        </w:tabs>
        <w:rPr>
          <w:rFonts w:ascii="Helvetica" w:hAnsi="Helvetica" w:cs="Helvetica"/>
          <w:color w:val="auto"/>
          <w:szCs w:val="20"/>
        </w:rPr>
      </w:pPr>
      <w:r w:rsidRPr="00441D4D">
        <w:rPr>
          <w:rFonts w:ascii="Helvetica" w:eastAsia="Times New Roman" w:hAnsi="Helvetica" w:cs="Helvetica"/>
          <w:color w:val="auto"/>
          <w:szCs w:val="20"/>
        </w:rPr>
        <w:t xml:space="preserve">La nueva unidad de reciclaje de agua incorpora un innovador </w:t>
      </w:r>
      <w:r w:rsidR="00C2438B">
        <w:rPr>
          <w:rFonts w:ascii="Helvetica" w:eastAsia="Times New Roman" w:hAnsi="Helvetica" w:cs="Helvetica"/>
          <w:color w:val="auto"/>
          <w:szCs w:val="20"/>
        </w:rPr>
        <w:t>s</w:t>
      </w:r>
      <w:r w:rsidRPr="00441D4D">
        <w:rPr>
          <w:rFonts w:ascii="Helvetica" w:eastAsia="Times New Roman" w:hAnsi="Helvetica" w:cs="Helvetica"/>
          <w:color w:val="auto"/>
          <w:szCs w:val="20"/>
        </w:rPr>
        <w:t xml:space="preserve">istema de filtrado que recicla hasta el </w:t>
      </w:r>
      <w:r w:rsidR="00251A7D" w:rsidRPr="00441D4D">
        <w:rPr>
          <w:rFonts w:ascii="Helvetica" w:eastAsia="Times New Roman" w:hAnsi="Helvetica" w:cs="Helvetica"/>
          <w:color w:val="auto"/>
          <w:szCs w:val="20"/>
        </w:rPr>
        <w:t>75</w:t>
      </w:r>
      <w:r>
        <w:rPr>
          <w:rFonts w:ascii="Helvetica" w:eastAsia="Times New Roman" w:hAnsi="Helvetica" w:cs="Helvetica"/>
          <w:color w:val="auto"/>
          <w:szCs w:val="20"/>
        </w:rPr>
        <w:t> </w:t>
      </w:r>
      <w:r w:rsidR="00251A7D" w:rsidRPr="00441D4D">
        <w:rPr>
          <w:rFonts w:ascii="Helvetica" w:eastAsia="Times New Roman" w:hAnsi="Helvetica" w:cs="Helvetica"/>
          <w:color w:val="auto"/>
          <w:szCs w:val="20"/>
        </w:rPr>
        <w:t xml:space="preserve">% </w:t>
      </w:r>
      <w:r>
        <w:rPr>
          <w:rFonts w:ascii="Helvetica" w:eastAsia="Times New Roman" w:hAnsi="Helvetica" w:cs="Helvetica"/>
          <w:color w:val="auto"/>
          <w:szCs w:val="20"/>
        </w:rPr>
        <w:t>del agua utilizada en el procesado de las planchas</w:t>
      </w:r>
    </w:p>
    <w:p w14:paraId="39286C0B" w14:textId="77777777" w:rsidR="00251A7D" w:rsidRPr="00441D4D" w:rsidRDefault="00251A7D" w:rsidP="00BB69EA">
      <w:pPr>
        <w:tabs>
          <w:tab w:val="left" w:pos="1272"/>
        </w:tabs>
        <w:rPr>
          <w:rFonts w:ascii="Helvetica" w:hAnsi="Helvetica" w:cs="Helvetica"/>
          <w:color w:val="auto"/>
          <w:szCs w:val="20"/>
        </w:rPr>
      </w:pPr>
    </w:p>
    <w:sectPr w:rsidR="00251A7D" w:rsidRPr="00441D4D" w:rsidSect="004E6038">
      <w:footerReference w:type="default" r:id="rId22"/>
      <w:headerReference w:type="first" r:id="rId23"/>
      <w:footerReference w:type="first" r:id="rId24"/>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53D24" w14:textId="77777777" w:rsidR="00721995" w:rsidRDefault="00721995">
      <w:pPr>
        <w:spacing w:after="0" w:line="240" w:lineRule="auto"/>
      </w:pPr>
      <w:r>
        <w:separator/>
      </w:r>
    </w:p>
  </w:endnote>
  <w:endnote w:type="continuationSeparator" w:id="0">
    <w:p w14:paraId="33A8AE0A" w14:textId="77777777" w:rsidR="00721995" w:rsidRDefault="0072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A4A18" w14:textId="77777777" w:rsidR="00721995" w:rsidRDefault="00721995">
      <w:pPr>
        <w:spacing w:after="0" w:line="240" w:lineRule="auto"/>
      </w:pPr>
      <w:r>
        <w:separator/>
      </w:r>
    </w:p>
  </w:footnote>
  <w:footnote w:type="continuationSeparator" w:id="0">
    <w:p w14:paraId="234694E5" w14:textId="77777777" w:rsidR="00721995" w:rsidRDefault="00721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866219074">
    <w:abstractNumId w:val="9"/>
  </w:num>
  <w:num w:numId="2" w16cid:durableId="296574313">
    <w:abstractNumId w:val="7"/>
  </w:num>
  <w:num w:numId="3" w16cid:durableId="1830439123">
    <w:abstractNumId w:val="6"/>
  </w:num>
  <w:num w:numId="4" w16cid:durableId="2005545949">
    <w:abstractNumId w:val="5"/>
  </w:num>
  <w:num w:numId="5" w16cid:durableId="144858516">
    <w:abstractNumId w:val="4"/>
  </w:num>
  <w:num w:numId="6" w16cid:durableId="1712995176">
    <w:abstractNumId w:val="8"/>
  </w:num>
  <w:num w:numId="7" w16cid:durableId="1212109499">
    <w:abstractNumId w:val="3"/>
  </w:num>
  <w:num w:numId="8" w16cid:durableId="458843580">
    <w:abstractNumId w:val="2"/>
  </w:num>
  <w:num w:numId="9" w16cid:durableId="707528985">
    <w:abstractNumId w:val="1"/>
  </w:num>
  <w:num w:numId="10" w16cid:durableId="1477650037">
    <w:abstractNumId w:val="0"/>
  </w:num>
  <w:num w:numId="11" w16cid:durableId="82382929">
    <w:abstractNumId w:val="15"/>
  </w:num>
  <w:num w:numId="12" w16cid:durableId="1790737952">
    <w:abstractNumId w:val="14"/>
  </w:num>
  <w:num w:numId="13" w16cid:durableId="740254120">
    <w:abstractNumId w:val="11"/>
  </w:num>
  <w:num w:numId="14" w16cid:durableId="2032032090">
    <w:abstractNumId w:val="11"/>
  </w:num>
  <w:num w:numId="15" w16cid:durableId="295070592">
    <w:abstractNumId w:val="10"/>
  </w:num>
  <w:num w:numId="16" w16cid:durableId="1243635954">
    <w:abstractNumId w:val="12"/>
  </w:num>
  <w:num w:numId="17" w16cid:durableId="1037000392">
    <w:abstractNumId w:val="13"/>
  </w:num>
  <w:num w:numId="18" w16cid:durableId="566190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681B"/>
    <w:rsid w:val="00082C09"/>
    <w:rsid w:val="000B00ED"/>
    <w:rsid w:val="000B30AF"/>
    <w:rsid w:val="000B47BA"/>
    <w:rsid w:val="000F3590"/>
    <w:rsid w:val="000F51AD"/>
    <w:rsid w:val="001047B2"/>
    <w:rsid w:val="0012299C"/>
    <w:rsid w:val="00132AC4"/>
    <w:rsid w:val="00133F95"/>
    <w:rsid w:val="0013602C"/>
    <w:rsid w:val="001360FB"/>
    <w:rsid w:val="00137914"/>
    <w:rsid w:val="0015135A"/>
    <w:rsid w:val="00156415"/>
    <w:rsid w:val="00172A2D"/>
    <w:rsid w:val="00176859"/>
    <w:rsid w:val="0018770A"/>
    <w:rsid w:val="00191F46"/>
    <w:rsid w:val="00193EDF"/>
    <w:rsid w:val="001976EB"/>
    <w:rsid w:val="001A1395"/>
    <w:rsid w:val="001C0C90"/>
    <w:rsid w:val="001D28EE"/>
    <w:rsid w:val="001E0D26"/>
    <w:rsid w:val="001E1161"/>
    <w:rsid w:val="001E1878"/>
    <w:rsid w:val="001E5EA8"/>
    <w:rsid w:val="001F32F2"/>
    <w:rsid w:val="00202EFF"/>
    <w:rsid w:val="002052A8"/>
    <w:rsid w:val="0020711D"/>
    <w:rsid w:val="002211F9"/>
    <w:rsid w:val="002212B3"/>
    <w:rsid w:val="002308BA"/>
    <w:rsid w:val="00235612"/>
    <w:rsid w:val="002366B5"/>
    <w:rsid w:val="00241F22"/>
    <w:rsid w:val="002447A4"/>
    <w:rsid w:val="00246F38"/>
    <w:rsid w:val="002478CC"/>
    <w:rsid w:val="00251A7D"/>
    <w:rsid w:val="00262F29"/>
    <w:rsid w:val="002636C2"/>
    <w:rsid w:val="00273299"/>
    <w:rsid w:val="00281D00"/>
    <w:rsid w:val="0028462A"/>
    <w:rsid w:val="0029064A"/>
    <w:rsid w:val="00292B95"/>
    <w:rsid w:val="00292DE4"/>
    <w:rsid w:val="00293608"/>
    <w:rsid w:val="002A0CBC"/>
    <w:rsid w:val="002A2029"/>
    <w:rsid w:val="002A7BE3"/>
    <w:rsid w:val="002A7FD5"/>
    <w:rsid w:val="002C24AD"/>
    <w:rsid w:val="002C4B0A"/>
    <w:rsid w:val="002D7FBE"/>
    <w:rsid w:val="002F1DC2"/>
    <w:rsid w:val="00302FF3"/>
    <w:rsid w:val="00303BB0"/>
    <w:rsid w:val="00313ED7"/>
    <w:rsid w:val="00321DA3"/>
    <w:rsid w:val="003264D1"/>
    <w:rsid w:val="0033113E"/>
    <w:rsid w:val="00340F42"/>
    <w:rsid w:val="00344AB1"/>
    <w:rsid w:val="003459BD"/>
    <w:rsid w:val="00346F05"/>
    <w:rsid w:val="00352C2D"/>
    <w:rsid w:val="003540FB"/>
    <w:rsid w:val="0036066A"/>
    <w:rsid w:val="003637DD"/>
    <w:rsid w:val="00373975"/>
    <w:rsid w:val="00373A76"/>
    <w:rsid w:val="00383466"/>
    <w:rsid w:val="00384710"/>
    <w:rsid w:val="0039710B"/>
    <w:rsid w:val="003976DB"/>
    <w:rsid w:val="003A5CF5"/>
    <w:rsid w:val="003A79E5"/>
    <w:rsid w:val="003B4263"/>
    <w:rsid w:val="003C17B7"/>
    <w:rsid w:val="003C2E2D"/>
    <w:rsid w:val="003D1072"/>
    <w:rsid w:val="003E1C06"/>
    <w:rsid w:val="003E2F79"/>
    <w:rsid w:val="003E347E"/>
    <w:rsid w:val="003E6A09"/>
    <w:rsid w:val="003F081C"/>
    <w:rsid w:val="003F2399"/>
    <w:rsid w:val="003F4253"/>
    <w:rsid w:val="003F7A1A"/>
    <w:rsid w:val="00407644"/>
    <w:rsid w:val="00415E2D"/>
    <w:rsid w:val="00422F15"/>
    <w:rsid w:val="00425D29"/>
    <w:rsid w:val="00434EBC"/>
    <w:rsid w:val="00437A45"/>
    <w:rsid w:val="00437E54"/>
    <w:rsid w:val="00440F91"/>
    <w:rsid w:val="00441D4D"/>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7FBE"/>
    <w:rsid w:val="0052157F"/>
    <w:rsid w:val="00521A88"/>
    <w:rsid w:val="00526972"/>
    <w:rsid w:val="005328B0"/>
    <w:rsid w:val="00536978"/>
    <w:rsid w:val="005372E8"/>
    <w:rsid w:val="005452E6"/>
    <w:rsid w:val="00546DFC"/>
    <w:rsid w:val="005540AC"/>
    <w:rsid w:val="00556185"/>
    <w:rsid w:val="005562A6"/>
    <w:rsid w:val="00581B2B"/>
    <w:rsid w:val="00585216"/>
    <w:rsid w:val="005A7B6E"/>
    <w:rsid w:val="005D3145"/>
    <w:rsid w:val="005D3904"/>
    <w:rsid w:val="005D3951"/>
    <w:rsid w:val="005E1E1D"/>
    <w:rsid w:val="005F4085"/>
    <w:rsid w:val="0060140B"/>
    <w:rsid w:val="00605411"/>
    <w:rsid w:val="00614F7D"/>
    <w:rsid w:val="00632E95"/>
    <w:rsid w:val="006357FD"/>
    <w:rsid w:val="006446D6"/>
    <w:rsid w:val="006500FC"/>
    <w:rsid w:val="00664E1A"/>
    <w:rsid w:val="00683CE5"/>
    <w:rsid w:val="00684557"/>
    <w:rsid w:val="00693F8E"/>
    <w:rsid w:val="0069501A"/>
    <w:rsid w:val="006A594B"/>
    <w:rsid w:val="006B2823"/>
    <w:rsid w:val="006B7976"/>
    <w:rsid w:val="006C6684"/>
    <w:rsid w:val="006D648F"/>
    <w:rsid w:val="006E0070"/>
    <w:rsid w:val="006E40DF"/>
    <w:rsid w:val="006E5163"/>
    <w:rsid w:val="006F063E"/>
    <w:rsid w:val="006F1748"/>
    <w:rsid w:val="007058BB"/>
    <w:rsid w:val="007070EC"/>
    <w:rsid w:val="00707B1A"/>
    <w:rsid w:val="0071183A"/>
    <w:rsid w:val="007121FF"/>
    <w:rsid w:val="00721995"/>
    <w:rsid w:val="0073167C"/>
    <w:rsid w:val="00732ECF"/>
    <w:rsid w:val="00747B8B"/>
    <w:rsid w:val="007516A8"/>
    <w:rsid w:val="00752589"/>
    <w:rsid w:val="00752665"/>
    <w:rsid w:val="00763921"/>
    <w:rsid w:val="007707E3"/>
    <w:rsid w:val="00773F19"/>
    <w:rsid w:val="00773F71"/>
    <w:rsid w:val="00784F8F"/>
    <w:rsid w:val="00787D5F"/>
    <w:rsid w:val="00793B34"/>
    <w:rsid w:val="007A2869"/>
    <w:rsid w:val="007B07FF"/>
    <w:rsid w:val="007B280B"/>
    <w:rsid w:val="007B2D54"/>
    <w:rsid w:val="007B4863"/>
    <w:rsid w:val="007B7F60"/>
    <w:rsid w:val="007D2C2C"/>
    <w:rsid w:val="007F25CF"/>
    <w:rsid w:val="007F6C6A"/>
    <w:rsid w:val="00802ACE"/>
    <w:rsid w:val="00802D00"/>
    <w:rsid w:val="008036F9"/>
    <w:rsid w:val="008247CC"/>
    <w:rsid w:val="008264F6"/>
    <w:rsid w:val="00831347"/>
    <w:rsid w:val="008405DC"/>
    <w:rsid w:val="0084663D"/>
    <w:rsid w:val="00851746"/>
    <w:rsid w:val="00852E67"/>
    <w:rsid w:val="00853536"/>
    <w:rsid w:val="00853FAA"/>
    <w:rsid w:val="00862234"/>
    <w:rsid w:val="008704BD"/>
    <w:rsid w:val="0088132D"/>
    <w:rsid w:val="0089010E"/>
    <w:rsid w:val="00891025"/>
    <w:rsid w:val="008A0BE1"/>
    <w:rsid w:val="008A374B"/>
    <w:rsid w:val="008B0ED3"/>
    <w:rsid w:val="008B71DF"/>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91268"/>
    <w:rsid w:val="00991B0B"/>
    <w:rsid w:val="009925AB"/>
    <w:rsid w:val="00995362"/>
    <w:rsid w:val="0099592D"/>
    <w:rsid w:val="009A39EA"/>
    <w:rsid w:val="009B05AE"/>
    <w:rsid w:val="009C3A16"/>
    <w:rsid w:val="009C3AB4"/>
    <w:rsid w:val="009C5B33"/>
    <w:rsid w:val="009D2F08"/>
    <w:rsid w:val="009D6672"/>
    <w:rsid w:val="009F1E84"/>
    <w:rsid w:val="009F1EBF"/>
    <w:rsid w:val="009F4E9E"/>
    <w:rsid w:val="00A01F5D"/>
    <w:rsid w:val="00A068B8"/>
    <w:rsid w:val="00A06D92"/>
    <w:rsid w:val="00A158FB"/>
    <w:rsid w:val="00A231C5"/>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B1C10"/>
    <w:rsid w:val="00AC19C4"/>
    <w:rsid w:val="00AC24EA"/>
    <w:rsid w:val="00AC40A4"/>
    <w:rsid w:val="00AD0325"/>
    <w:rsid w:val="00AE3024"/>
    <w:rsid w:val="00AE51F1"/>
    <w:rsid w:val="00AF10DA"/>
    <w:rsid w:val="00AF2F44"/>
    <w:rsid w:val="00B036E0"/>
    <w:rsid w:val="00B06664"/>
    <w:rsid w:val="00B210E8"/>
    <w:rsid w:val="00B23428"/>
    <w:rsid w:val="00B25F6B"/>
    <w:rsid w:val="00B33796"/>
    <w:rsid w:val="00B33E39"/>
    <w:rsid w:val="00B37D3A"/>
    <w:rsid w:val="00B428FA"/>
    <w:rsid w:val="00B56426"/>
    <w:rsid w:val="00B56E96"/>
    <w:rsid w:val="00B62D60"/>
    <w:rsid w:val="00B73D04"/>
    <w:rsid w:val="00B75369"/>
    <w:rsid w:val="00B753E8"/>
    <w:rsid w:val="00B83FE5"/>
    <w:rsid w:val="00B84F71"/>
    <w:rsid w:val="00B865B9"/>
    <w:rsid w:val="00B95CF6"/>
    <w:rsid w:val="00B96A5D"/>
    <w:rsid w:val="00BB1C45"/>
    <w:rsid w:val="00BB6806"/>
    <w:rsid w:val="00BB69EA"/>
    <w:rsid w:val="00BC232D"/>
    <w:rsid w:val="00BC74D8"/>
    <w:rsid w:val="00BD2A11"/>
    <w:rsid w:val="00BE5168"/>
    <w:rsid w:val="00BE5515"/>
    <w:rsid w:val="00BE65A3"/>
    <w:rsid w:val="00C01514"/>
    <w:rsid w:val="00C017D4"/>
    <w:rsid w:val="00C2438B"/>
    <w:rsid w:val="00C2458F"/>
    <w:rsid w:val="00C27A4E"/>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165E"/>
    <w:rsid w:val="00CD292E"/>
    <w:rsid w:val="00CD330B"/>
    <w:rsid w:val="00CE64E9"/>
    <w:rsid w:val="00CF22C9"/>
    <w:rsid w:val="00CF4BBE"/>
    <w:rsid w:val="00CF6D87"/>
    <w:rsid w:val="00D140C8"/>
    <w:rsid w:val="00D16E1A"/>
    <w:rsid w:val="00D22922"/>
    <w:rsid w:val="00D23111"/>
    <w:rsid w:val="00D270F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D19DC"/>
    <w:rsid w:val="00DE675B"/>
    <w:rsid w:val="00E03ADE"/>
    <w:rsid w:val="00E05382"/>
    <w:rsid w:val="00E1120E"/>
    <w:rsid w:val="00E26CD0"/>
    <w:rsid w:val="00E328D7"/>
    <w:rsid w:val="00E32AAC"/>
    <w:rsid w:val="00E33BFB"/>
    <w:rsid w:val="00E34FE6"/>
    <w:rsid w:val="00E371B0"/>
    <w:rsid w:val="00E44F17"/>
    <w:rsid w:val="00E53EEC"/>
    <w:rsid w:val="00E61F13"/>
    <w:rsid w:val="00E8468E"/>
    <w:rsid w:val="00E90232"/>
    <w:rsid w:val="00E90BC8"/>
    <w:rsid w:val="00E9287D"/>
    <w:rsid w:val="00E95572"/>
    <w:rsid w:val="00EA46E5"/>
    <w:rsid w:val="00EC7A5E"/>
    <w:rsid w:val="00ED3D31"/>
    <w:rsid w:val="00ED3FA0"/>
    <w:rsid w:val="00ED4874"/>
    <w:rsid w:val="00EE290B"/>
    <w:rsid w:val="00EE411C"/>
    <w:rsid w:val="00EE6787"/>
    <w:rsid w:val="00EF1776"/>
    <w:rsid w:val="00EF364E"/>
    <w:rsid w:val="00EF5794"/>
    <w:rsid w:val="00F1405E"/>
    <w:rsid w:val="00F15731"/>
    <w:rsid w:val="00F15EE7"/>
    <w:rsid w:val="00F201D9"/>
    <w:rsid w:val="00F24762"/>
    <w:rsid w:val="00F27514"/>
    <w:rsid w:val="00F312A0"/>
    <w:rsid w:val="00F455A5"/>
    <w:rsid w:val="00F535EC"/>
    <w:rsid w:val="00F6134E"/>
    <w:rsid w:val="00F70484"/>
    <w:rsid w:val="00F75441"/>
    <w:rsid w:val="00F91272"/>
    <w:rsid w:val="00F91F64"/>
    <w:rsid w:val="00F95C9A"/>
    <w:rsid w:val="00FD27CA"/>
    <w:rsid w:val="00FE065C"/>
    <w:rsid w:val="00FF1C2E"/>
    <w:rsid w:val="00FF5883"/>
    <w:rsid w:val="098A8BB8"/>
    <w:rsid w:val="0C0FF0B1"/>
    <w:rsid w:val="0F0DF7CF"/>
    <w:rsid w:val="1103260C"/>
    <w:rsid w:val="12459891"/>
    <w:rsid w:val="157D3953"/>
    <w:rsid w:val="1676C1A4"/>
    <w:rsid w:val="189BB1B8"/>
    <w:rsid w:val="2CDD3937"/>
    <w:rsid w:val="3133B1AF"/>
    <w:rsid w:val="49BC622A"/>
    <w:rsid w:val="5E2A39BC"/>
    <w:rsid w:val="728ECC7D"/>
    <w:rsid w:val="73F77802"/>
    <w:rsid w:val="78FD39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hi-photoproducts.com/" TargetMode="External"/><Relationship Id="rId13" Type="http://schemas.openxmlformats.org/officeDocument/2006/relationships/hyperlink" Target="https://www.youtube.com/channel/UC_-fQSWjcK2g2hJEPZHHNlw" TargetMode="External"/><Relationship Id="rId18" Type="http://schemas.openxmlformats.org/officeDocument/2006/relationships/hyperlink" Target="mailto:monika.d@duomedia.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asahi-photoproducts.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378041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cebook.com/asahiphotoproducts/"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mailto:dieter.niederstadt@asahi-photoproducts.com" TargetMode="External"/><Relationship Id="rId4" Type="http://schemas.openxmlformats.org/officeDocument/2006/relationships/settings" Target="settings.xml"/><Relationship Id="rId9" Type="http://schemas.openxmlformats.org/officeDocument/2006/relationships/hyperlink" Target="https://twitter.com/asahiphoto" TargetMode="External"/><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4728</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Maarten Van der Burgt</cp:lastModifiedBy>
  <cp:revision>5</cp:revision>
  <cp:lastPrinted>2020-11-10T12:36:00Z</cp:lastPrinted>
  <dcterms:created xsi:type="dcterms:W3CDTF">2022-08-17T04:55:00Z</dcterms:created>
  <dcterms:modified xsi:type="dcterms:W3CDTF">2022-08-31T09:21:00Z</dcterms:modified>
</cp:coreProperties>
</file>