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F2547" w14:textId="77777777" w:rsidR="00F15EE7" w:rsidRPr="006E0070" w:rsidRDefault="00F15EE7" w:rsidP="006E0070">
      <w:pPr>
        <w:rPr>
          <w:rFonts w:ascii="Helvetica" w:hAnsi="Helvetica" w:cs="Helvetica"/>
          <w:lang w:val="en-US"/>
        </w:rPr>
      </w:pPr>
    </w:p>
    <w:p w14:paraId="4476087B" w14:textId="77777777" w:rsidR="00683CE5" w:rsidRPr="007B07FF" w:rsidRDefault="00683CE5" w:rsidP="006E0070">
      <w:pPr>
        <w:rPr>
          <w:rFonts w:ascii="Helvetica" w:hAnsi="Helvetica" w:cs="Helvetica"/>
          <w:color w:val="auto"/>
          <w:lang w:val="en-US"/>
        </w:rPr>
      </w:pPr>
    </w:p>
    <w:p w14:paraId="04061C42" w14:textId="67CF785E" w:rsidR="00A544D8" w:rsidRPr="007B07FF" w:rsidRDefault="00C017D4" w:rsidP="006E0070">
      <w:pPr>
        <w:rPr>
          <w:rFonts w:ascii="Helvetica" w:hAnsi="Helvetica" w:cs="Helvetica"/>
          <w:b/>
          <w:color w:val="auto"/>
          <w:sz w:val="36"/>
        </w:rPr>
      </w:pPr>
      <w:r>
        <w:rPr>
          <w:rFonts w:ascii="Helvetica" w:hAnsi="Helvetica"/>
          <w:b/>
          <w:color w:val="auto"/>
          <w:sz w:val="36"/>
        </w:rPr>
        <w:t>Communiqué de presse</w:t>
      </w:r>
    </w:p>
    <w:p w14:paraId="7F3041E7" w14:textId="17B3FE2D" w:rsidR="00C017D4" w:rsidRPr="00080315" w:rsidRDefault="00C017D4" w:rsidP="006E0070">
      <w:pPr>
        <w:rPr>
          <w:rFonts w:ascii="Helvetica" w:hAnsi="Helvetica" w:cs="Helvetica"/>
          <w:b/>
          <w:color w:val="auto"/>
          <w:sz w:val="36"/>
          <w:lang w:val="fr-FR"/>
        </w:rPr>
      </w:pPr>
    </w:p>
    <w:p w14:paraId="3A4C007E" w14:textId="6F4859F0" w:rsidR="009775EF" w:rsidRPr="007B07FF" w:rsidRDefault="0013602C" w:rsidP="006E0070">
      <w:pPr>
        <w:rPr>
          <w:rFonts w:ascii="Helvetica" w:hAnsi="Helvetica" w:cs="Helvetica"/>
          <w:b/>
          <w:bCs/>
          <w:color w:val="auto"/>
          <w:sz w:val="28"/>
          <w:szCs w:val="28"/>
        </w:rPr>
      </w:pPr>
      <w:r>
        <w:rPr>
          <w:rFonts w:ascii="Helvetica" w:hAnsi="Helvetica"/>
          <w:b/>
          <w:color w:val="auto"/>
          <w:sz w:val="28"/>
        </w:rPr>
        <w:t xml:space="preserve">Dans le cadre du </w:t>
      </w:r>
      <w:r w:rsidR="00654DF9">
        <w:rPr>
          <w:rFonts w:ascii="Helvetica" w:hAnsi="Helvetica"/>
          <w:b/>
          <w:color w:val="auto"/>
          <w:sz w:val="28"/>
        </w:rPr>
        <w:t xml:space="preserve">salon </w:t>
      </w:r>
      <w:proofErr w:type="spellStart"/>
      <w:r>
        <w:rPr>
          <w:rFonts w:ascii="Helvetica" w:hAnsi="Helvetica"/>
          <w:b/>
          <w:color w:val="auto"/>
          <w:sz w:val="28"/>
        </w:rPr>
        <w:t>LabelExpo</w:t>
      </w:r>
      <w:proofErr w:type="spellEnd"/>
      <w:r>
        <w:rPr>
          <w:rFonts w:ascii="Helvetica" w:hAnsi="Helvetica"/>
          <w:b/>
          <w:color w:val="auto"/>
          <w:sz w:val="28"/>
        </w:rPr>
        <w:t xml:space="preserve"> </w:t>
      </w:r>
      <w:proofErr w:type="spellStart"/>
      <w:r>
        <w:rPr>
          <w:rFonts w:ascii="Helvetica" w:hAnsi="Helvetica"/>
          <w:b/>
          <w:color w:val="auto"/>
          <w:sz w:val="28"/>
        </w:rPr>
        <w:t>Americas</w:t>
      </w:r>
      <w:proofErr w:type="spellEnd"/>
      <w:r>
        <w:rPr>
          <w:rFonts w:ascii="Helvetica" w:hAnsi="Helvetica"/>
          <w:b/>
          <w:color w:val="auto"/>
          <w:sz w:val="28"/>
        </w:rPr>
        <w:t xml:space="preserve"> 2022, Asahi </w:t>
      </w:r>
      <w:proofErr w:type="spellStart"/>
      <w:r>
        <w:rPr>
          <w:rFonts w:ascii="Helvetica" w:hAnsi="Helvetica"/>
          <w:b/>
          <w:color w:val="auto"/>
          <w:sz w:val="28"/>
        </w:rPr>
        <w:t>Photoproducts</w:t>
      </w:r>
      <w:proofErr w:type="spellEnd"/>
      <w:r>
        <w:rPr>
          <w:rFonts w:ascii="Helvetica" w:hAnsi="Helvetica"/>
          <w:b/>
          <w:color w:val="auto"/>
          <w:sz w:val="28"/>
        </w:rPr>
        <w:t xml:space="preserve"> présentera ses innovations, sa stratégie améliorée de durabilité et ses avancées vers la neutralité carbone en matière de confection de plaques </w:t>
      </w:r>
      <w:proofErr w:type="spellStart"/>
      <w:r>
        <w:rPr>
          <w:rFonts w:ascii="Helvetica" w:hAnsi="Helvetica"/>
          <w:b/>
          <w:color w:val="auto"/>
          <w:sz w:val="28"/>
        </w:rPr>
        <w:t>flexographiques</w:t>
      </w:r>
      <w:proofErr w:type="spellEnd"/>
    </w:p>
    <w:p w14:paraId="58B55CB5" w14:textId="6D0E7268" w:rsidR="008A374B" w:rsidRPr="0098489B" w:rsidRDefault="0013602C" w:rsidP="006E0070">
      <w:pPr>
        <w:rPr>
          <w:rFonts w:ascii="Helvetica" w:hAnsi="Helvetica" w:cs="Helvetica"/>
          <w:b/>
          <w:bCs/>
          <w:color w:val="auto"/>
          <w:sz w:val="24"/>
          <w:szCs w:val="24"/>
        </w:rPr>
      </w:pPr>
      <w:r>
        <w:rPr>
          <w:rFonts w:ascii="Helvetica" w:hAnsi="Helvetica"/>
          <w:b/>
          <w:color w:val="auto"/>
          <w:sz w:val="24"/>
        </w:rPr>
        <w:t>Suppression des solvants, réduction des déchets, accélération du délai avant impression et réduction de l’empreinte carbone pour les imprimeurs / transformateurs spécialistes de la flexographie</w:t>
      </w:r>
    </w:p>
    <w:p w14:paraId="5D0BC027" w14:textId="725BA345" w:rsidR="00C833E4" w:rsidRPr="00151C37" w:rsidRDefault="0036066A" w:rsidP="0013602C">
      <w:pPr>
        <w:rPr>
          <w:rFonts w:ascii="Helvetica" w:eastAsia="Times New Roman" w:hAnsi="Helvetica" w:cs="Helvetica"/>
          <w:color w:val="auto"/>
          <w:sz w:val="22"/>
          <w:lang w:val="en-BE"/>
        </w:rPr>
      </w:pPr>
      <w:r>
        <w:rPr>
          <w:rFonts w:ascii="Helvetica" w:hAnsi="Helvetica"/>
          <w:b/>
          <w:color w:val="auto"/>
          <w:sz w:val="22"/>
        </w:rPr>
        <w:t xml:space="preserve">Tokyo, Japon &amp; Bruxelles, Belgique, le </w:t>
      </w:r>
      <w:r w:rsidR="00A0351F">
        <w:rPr>
          <w:rFonts w:ascii="Helvetica" w:hAnsi="Helvetica"/>
          <w:b/>
          <w:color w:val="auto"/>
          <w:sz w:val="22"/>
        </w:rPr>
        <w:t xml:space="preserve">1 </w:t>
      </w:r>
      <w:r>
        <w:rPr>
          <w:rFonts w:ascii="Helvetica" w:hAnsi="Helvetica"/>
          <w:b/>
          <w:color w:val="auto"/>
          <w:sz w:val="22"/>
        </w:rPr>
        <w:t>septembre 2022.</w:t>
      </w:r>
      <w:r>
        <w:rPr>
          <w:rFonts w:ascii="Helvetica" w:hAnsi="Helvetica"/>
          <w:color w:val="auto"/>
          <w:sz w:val="22"/>
        </w:rPr>
        <w:t xml:space="preserve"> Asahi </w:t>
      </w:r>
      <w:proofErr w:type="spellStart"/>
      <w:r>
        <w:rPr>
          <w:rFonts w:ascii="Helvetica" w:hAnsi="Helvetica"/>
          <w:color w:val="auto"/>
          <w:sz w:val="22"/>
        </w:rPr>
        <w:t>Photoproducts</w:t>
      </w:r>
      <w:proofErr w:type="spellEnd"/>
      <w:r>
        <w:rPr>
          <w:rFonts w:ascii="Helvetica" w:hAnsi="Helvetica"/>
          <w:color w:val="auto"/>
          <w:sz w:val="22"/>
        </w:rPr>
        <w:t xml:space="preserve">, l’un des pionniers du développement de plaques photopolymères </w:t>
      </w:r>
      <w:proofErr w:type="spellStart"/>
      <w:r>
        <w:rPr>
          <w:rFonts w:ascii="Helvetica" w:hAnsi="Helvetica"/>
          <w:color w:val="auto"/>
          <w:sz w:val="22"/>
        </w:rPr>
        <w:t>flexographiques</w:t>
      </w:r>
      <w:proofErr w:type="spellEnd"/>
      <w:r>
        <w:rPr>
          <w:rFonts w:ascii="Helvetica" w:hAnsi="Helvetica"/>
          <w:color w:val="auto"/>
          <w:sz w:val="22"/>
        </w:rPr>
        <w:t xml:space="preserve">, a annoncé ce jour qu’elle présentera au </w:t>
      </w:r>
      <w:r w:rsidR="00080315">
        <w:rPr>
          <w:rFonts w:ascii="Helvetica" w:hAnsi="Helvetica"/>
          <w:color w:val="auto"/>
          <w:sz w:val="22"/>
        </w:rPr>
        <w:t xml:space="preserve">salon </w:t>
      </w:r>
      <w:proofErr w:type="spellStart"/>
      <w:r>
        <w:rPr>
          <w:rFonts w:ascii="Helvetica" w:hAnsi="Helvetica"/>
          <w:color w:val="auto"/>
          <w:sz w:val="22"/>
        </w:rPr>
        <w:t>LabelExpo</w:t>
      </w:r>
      <w:proofErr w:type="spellEnd"/>
      <w:r>
        <w:rPr>
          <w:rFonts w:ascii="Helvetica" w:hAnsi="Helvetica"/>
          <w:color w:val="auto"/>
          <w:sz w:val="22"/>
        </w:rPr>
        <w:t xml:space="preserve"> </w:t>
      </w:r>
      <w:proofErr w:type="spellStart"/>
      <w:r>
        <w:rPr>
          <w:rFonts w:ascii="Helvetica" w:hAnsi="Helvetica"/>
          <w:color w:val="auto"/>
          <w:sz w:val="22"/>
        </w:rPr>
        <w:t>Americas</w:t>
      </w:r>
      <w:proofErr w:type="spellEnd"/>
      <w:r>
        <w:rPr>
          <w:rFonts w:ascii="Helvetica" w:hAnsi="Helvetica"/>
          <w:color w:val="auto"/>
          <w:sz w:val="22"/>
        </w:rPr>
        <w:t xml:space="preserve"> 2022 la confection de plaques </w:t>
      </w:r>
      <w:proofErr w:type="spellStart"/>
      <w:r>
        <w:rPr>
          <w:rFonts w:ascii="Helvetica" w:hAnsi="Helvetica"/>
          <w:color w:val="auto"/>
          <w:sz w:val="22"/>
        </w:rPr>
        <w:t>flexographiques</w:t>
      </w:r>
      <w:proofErr w:type="spellEnd"/>
      <w:r>
        <w:rPr>
          <w:rFonts w:ascii="Helvetica" w:hAnsi="Helvetica"/>
          <w:color w:val="auto"/>
          <w:sz w:val="22"/>
        </w:rPr>
        <w:t xml:space="preserve"> la plus durable du secteur. Au salon, prévu du </w:t>
      </w:r>
      <w:bookmarkStart w:id="0" w:name="_Hlk111795381"/>
      <w:r>
        <w:rPr>
          <w:rFonts w:ascii="Helvetica" w:hAnsi="Helvetica"/>
          <w:color w:val="auto"/>
          <w:sz w:val="22"/>
        </w:rPr>
        <w:t xml:space="preserve">13 au 15 septembre </w:t>
      </w:r>
      <w:bookmarkEnd w:id="0"/>
      <w:r>
        <w:rPr>
          <w:rFonts w:ascii="Helvetica" w:hAnsi="Helvetica"/>
          <w:color w:val="auto"/>
          <w:sz w:val="22"/>
        </w:rPr>
        <w:t>au Donald E. Stephens Convention Center de Chicago, la société Asahi Kasei sera présente sur le stand </w:t>
      </w:r>
      <w:bookmarkStart w:id="1" w:name="_Hlk111795362"/>
      <w:r>
        <w:rPr>
          <w:rFonts w:ascii="Helvetica" w:hAnsi="Helvetica"/>
          <w:color w:val="auto"/>
          <w:sz w:val="22"/>
        </w:rPr>
        <w:t>845</w:t>
      </w:r>
      <w:bookmarkEnd w:id="1"/>
      <w:r>
        <w:rPr>
          <w:rFonts w:ascii="Helvetica" w:hAnsi="Helvetica"/>
          <w:color w:val="auto"/>
          <w:sz w:val="22"/>
        </w:rPr>
        <w:t xml:space="preserve">. </w:t>
      </w:r>
      <w:r w:rsidR="00887031">
        <w:rPr>
          <w:rFonts w:ascii="Helvetica" w:hAnsi="Helvetica"/>
          <w:color w:val="auto"/>
          <w:sz w:val="22"/>
        </w:rPr>
        <w:t>Elle</w:t>
      </w:r>
      <w:r>
        <w:rPr>
          <w:rFonts w:ascii="Helvetica" w:hAnsi="Helvetica"/>
          <w:color w:val="auto"/>
          <w:sz w:val="22"/>
        </w:rPr>
        <w:t xml:space="preserve"> exposera ses plaques </w:t>
      </w:r>
      <w:proofErr w:type="spellStart"/>
      <w:r>
        <w:rPr>
          <w:rFonts w:ascii="Helvetica" w:hAnsi="Helvetica"/>
          <w:color w:val="auto"/>
          <w:sz w:val="22"/>
        </w:rPr>
        <w:t>flexographiques</w:t>
      </w:r>
      <w:proofErr w:type="spellEnd"/>
      <w:r>
        <w:rPr>
          <w:rFonts w:ascii="Helvetica" w:hAnsi="Helvetica"/>
          <w:color w:val="auto"/>
          <w:sz w:val="22"/>
        </w:rPr>
        <w:t xml:space="preserve"> AWP</w:t>
      </w:r>
      <w:r>
        <w:rPr>
          <w:rFonts w:ascii="Helvetica" w:hAnsi="Helvetica"/>
          <w:color w:val="auto"/>
          <w:sz w:val="22"/>
          <w:vertAlign w:val="superscript"/>
        </w:rPr>
        <w:t>™</w:t>
      </w:r>
      <w:r>
        <w:rPr>
          <w:rFonts w:ascii="Helvetica" w:hAnsi="Helvetica"/>
          <w:color w:val="auto"/>
          <w:sz w:val="22"/>
        </w:rPr>
        <w:t xml:space="preserve">-DEW </w:t>
      </w:r>
      <w:proofErr w:type="spellStart"/>
      <w:r>
        <w:rPr>
          <w:rFonts w:ascii="Helvetica" w:hAnsi="Helvetica"/>
          <w:color w:val="auto"/>
          <w:sz w:val="22"/>
        </w:rPr>
        <w:t>CleanPrint</w:t>
      </w:r>
      <w:proofErr w:type="spellEnd"/>
      <w:r>
        <w:rPr>
          <w:rFonts w:ascii="Helvetica" w:hAnsi="Helvetica"/>
          <w:color w:val="auto"/>
          <w:sz w:val="22"/>
        </w:rPr>
        <w:t>, en voie d’atteindre la neutralité carbone</w:t>
      </w:r>
      <w:r w:rsidR="00151C37">
        <w:rPr>
          <w:rFonts w:ascii="Helvetica" w:hAnsi="Helvetica"/>
          <w:color w:val="auto"/>
          <w:sz w:val="22"/>
          <w:lang w:val="en-BE"/>
        </w:rPr>
        <w:t>.</w:t>
      </w:r>
    </w:p>
    <w:p w14:paraId="76D435CD" w14:textId="16F22531" w:rsidR="008036F9" w:rsidRDefault="008036F9" w:rsidP="0013602C">
      <w:pPr>
        <w:rPr>
          <w:rFonts w:ascii="Helvetica" w:eastAsia="Times New Roman" w:hAnsi="Helvetica" w:cs="Helvetica"/>
          <w:color w:val="auto"/>
          <w:sz w:val="22"/>
        </w:rPr>
      </w:pPr>
      <w:r>
        <w:rPr>
          <w:rFonts w:ascii="Helvetica" w:hAnsi="Helvetica"/>
          <w:color w:val="auto"/>
          <w:sz w:val="22"/>
        </w:rPr>
        <w:t xml:space="preserve">« En plus de présenter notre gamme complète de plaques </w:t>
      </w:r>
      <w:proofErr w:type="spellStart"/>
      <w:r>
        <w:rPr>
          <w:rFonts w:ascii="Helvetica" w:hAnsi="Helvetica"/>
          <w:color w:val="auto"/>
          <w:sz w:val="22"/>
        </w:rPr>
        <w:t>CleanPrint</w:t>
      </w:r>
      <w:proofErr w:type="spellEnd"/>
      <w:r>
        <w:rPr>
          <w:rFonts w:ascii="Helvetica" w:hAnsi="Helvetica"/>
          <w:color w:val="auto"/>
          <w:sz w:val="22"/>
        </w:rPr>
        <w:t xml:space="preserve"> adaptées à l'impression des étiquettes haut de gamme », précise Yuji Suzuki, Conseiller technique, « nous dévoilerons notre nouveau module de recyclage de l’eau, véritable révolution dans le monde de la durabilité et de la préservation de l’eau </w:t>
      </w:r>
      <w:r w:rsidR="00654DF9">
        <w:rPr>
          <w:rFonts w:ascii="Helvetica" w:hAnsi="Helvetica"/>
          <w:color w:val="auto"/>
          <w:sz w:val="22"/>
        </w:rPr>
        <w:t>pour la</w:t>
      </w:r>
      <w:r>
        <w:rPr>
          <w:rFonts w:ascii="Helvetica" w:hAnsi="Helvetica"/>
          <w:color w:val="auto"/>
          <w:sz w:val="22"/>
        </w:rPr>
        <w:t xml:space="preserve"> production de plaques </w:t>
      </w:r>
      <w:proofErr w:type="spellStart"/>
      <w:r>
        <w:rPr>
          <w:rFonts w:ascii="Helvetica" w:hAnsi="Helvetica"/>
          <w:color w:val="auto"/>
          <w:sz w:val="22"/>
        </w:rPr>
        <w:t>flexo</w:t>
      </w:r>
      <w:proofErr w:type="spellEnd"/>
      <w:r>
        <w:rPr>
          <w:rFonts w:ascii="Helvetica" w:hAnsi="Helvetica"/>
          <w:color w:val="auto"/>
          <w:sz w:val="22"/>
        </w:rPr>
        <w:t>.</w:t>
      </w:r>
      <w:r w:rsidR="00887031">
        <w:rPr>
          <w:rFonts w:ascii="Helvetica" w:hAnsi="Helvetica"/>
          <w:color w:val="auto"/>
          <w:sz w:val="22"/>
        </w:rPr>
        <w:t> »</w:t>
      </w:r>
    </w:p>
    <w:p w14:paraId="61844A51" w14:textId="67577E1E" w:rsidR="003459BD" w:rsidRDefault="003459BD" w:rsidP="0013602C">
      <w:pPr>
        <w:rPr>
          <w:rFonts w:ascii="Helvetica" w:eastAsia="Times New Roman" w:hAnsi="Helvetica" w:cs="Helvetica"/>
          <w:color w:val="auto"/>
          <w:sz w:val="22"/>
        </w:rPr>
      </w:pPr>
      <w:r>
        <w:rPr>
          <w:rFonts w:ascii="Helvetica" w:hAnsi="Helvetica"/>
          <w:color w:val="auto"/>
          <w:sz w:val="22"/>
        </w:rPr>
        <w:t xml:space="preserve">Le </w:t>
      </w:r>
      <w:bookmarkStart w:id="2" w:name="_Hlk112654141"/>
      <w:r>
        <w:rPr>
          <w:rFonts w:ascii="Helvetica" w:hAnsi="Helvetica"/>
          <w:color w:val="auto"/>
          <w:sz w:val="22"/>
        </w:rPr>
        <w:t xml:space="preserve">nouveau module de recyclage de l’eau cible les </w:t>
      </w:r>
      <w:bookmarkEnd w:id="2"/>
      <w:r>
        <w:rPr>
          <w:rFonts w:ascii="Helvetica" w:hAnsi="Helvetica"/>
          <w:color w:val="auto"/>
          <w:sz w:val="22"/>
        </w:rPr>
        <w:t xml:space="preserve">grands systèmes Asahi de traitement de plaques. Celui-ci </w:t>
      </w:r>
      <w:bookmarkStart w:id="3" w:name="_Hlk112654129"/>
      <w:r>
        <w:rPr>
          <w:rFonts w:ascii="Helvetica" w:hAnsi="Helvetica"/>
          <w:color w:val="auto"/>
          <w:sz w:val="22"/>
        </w:rPr>
        <w:t>incorpore un système de filtration novateur qui recycle jusqu’à 75 % de l’eau utilisée dans le traitement de la plaque</w:t>
      </w:r>
      <w:bookmarkEnd w:id="3"/>
      <w:r>
        <w:rPr>
          <w:rFonts w:ascii="Helvetica" w:hAnsi="Helvetica"/>
          <w:color w:val="auto"/>
          <w:sz w:val="22"/>
        </w:rPr>
        <w:t xml:space="preserve">. Seuls 25 %, sous la forme d'une boue, doivent alors être éliminés. 40 % de l’additif utilisé dans </w:t>
      </w:r>
      <w:r w:rsidR="00887031">
        <w:rPr>
          <w:rFonts w:ascii="Helvetica" w:hAnsi="Helvetica"/>
          <w:color w:val="auto"/>
          <w:sz w:val="22"/>
        </w:rPr>
        <w:t>l</w:t>
      </w:r>
      <w:r>
        <w:rPr>
          <w:rFonts w:ascii="Helvetica" w:hAnsi="Helvetica"/>
          <w:color w:val="auto"/>
          <w:sz w:val="22"/>
        </w:rPr>
        <w:t xml:space="preserve">’eau </w:t>
      </w:r>
      <w:r w:rsidR="00887031">
        <w:rPr>
          <w:rFonts w:ascii="Helvetica" w:hAnsi="Helvetica"/>
          <w:color w:val="auto"/>
          <w:sz w:val="22"/>
        </w:rPr>
        <w:t xml:space="preserve">de lavage </w:t>
      </w:r>
      <w:r>
        <w:rPr>
          <w:rFonts w:ascii="Helvetica" w:hAnsi="Helvetica"/>
          <w:color w:val="auto"/>
          <w:sz w:val="22"/>
        </w:rPr>
        <w:t xml:space="preserve">restent dans l’eau filtrée, ce qui réduit la quantité d’additif nécessaire pour le traitement des plaques suivantes. « L’eau fraîche est l’une des ressources les plus précieuses de la </w:t>
      </w:r>
      <w:r w:rsidR="00654DF9">
        <w:rPr>
          <w:rFonts w:ascii="Helvetica" w:hAnsi="Helvetica"/>
          <w:color w:val="auto"/>
          <w:sz w:val="22"/>
        </w:rPr>
        <w:t>planète</w:t>
      </w:r>
      <w:r>
        <w:rPr>
          <w:rFonts w:ascii="Helvetica" w:hAnsi="Helvetica"/>
          <w:color w:val="auto"/>
          <w:sz w:val="22"/>
        </w:rPr>
        <w:t xml:space="preserve"> », ajoute Yuji Suzuki. « Nous avons choisi de mettre au point des plaques gravables à l’eau </w:t>
      </w:r>
      <w:r>
        <w:rPr>
          <w:rFonts w:ascii="Helvetica" w:hAnsi="Helvetica"/>
          <w:color w:val="auto"/>
          <w:sz w:val="22"/>
        </w:rPr>
        <w:lastRenderedPageBreak/>
        <w:t xml:space="preserve">pour éliminer les solvants polluants. </w:t>
      </w:r>
      <w:r w:rsidR="00887031">
        <w:rPr>
          <w:rFonts w:ascii="Helvetica" w:hAnsi="Helvetica"/>
          <w:color w:val="auto"/>
          <w:sz w:val="22"/>
        </w:rPr>
        <w:t>Mais p</w:t>
      </w:r>
      <w:r>
        <w:rPr>
          <w:rFonts w:ascii="Helvetica" w:hAnsi="Helvetica"/>
          <w:color w:val="auto"/>
          <w:sz w:val="22"/>
        </w:rPr>
        <w:t>arallèlement, nous souhaitions trouver un moyen pour réduire l’utilisation d’eau. Et c’est précisément ce que fait ce module de recyclage. »</w:t>
      </w:r>
    </w:p>
    <w:p w14:paraId="7BEBC26D" w14:textId="3783749D" w:rsidR="003459BD" w:rsidRDefault="003459BD" w:rsidP="0013602C">
      <w:pPr>
        <w:rPr>
          <w:rFonts w:ascii="Helvetica" w:eastAsia="Times New Roman" w:hAnsi="Helvetica" w:cs="Helvetica"/>
          <w:b/>
          <w:bCs/>
          <w:color w:val="auto"/>
          <w:sz w:val="22"/>
        </w:rPr>
      </w:pPr>
      <w:r>
        <w:rPr>
          <w:rFonts w:ascii="Helvetica" w:hAnsi="Helvetica"/>
          <w:b/>
          <w:color w:val="auto"/>
          <w:sz w:val="22"/>
        </w:rPr>
        <w:t>Vers la neutralité carbone</w:t>
      </w:r>
    </w:p>
    <w:p w14:paraId="491D7D02" w14:textId="756D4634" w:rsidR="003459BD" w:rsidRDefault="003459BD" w:rsidP="0013602C">
      <w:pPr>
        <w:rPr>
          <w:rFonts w:ascii="Helvetica" w:eastAsia="Times New Roman" w:hAnsi="Helvetica" w:cs="Helvetica"/>
          <w:color w:val="auto"/>
          <w:sz w:val="22"/>
        </w:rPr>
      </w:pPr>
      <w:r>
        <w:rPr>
          <w:rFonts w:ascii="Helvetica" w:hAnsi="Helvetica"/>
          <w:color w:val="auto"/>
          <w:sz w:val="22"/>
        </w:rPr>
        <w:t xml:space="preserve">Asahi </w:t>
      </w:r>
      <w:proofErr w:type="spellStart"/>
      <w:r>
        <w:rPr>
          <w:rFonts w:ascii="Helvetica" w:hAnsi="Helvetica"/>
          <w:color w:val="auto"/>
          <w:sz w:val="22"/>
        </w:rPr>
        <w:t>Photoproducts</w:t>
      </w:r>
      <w:proofErr w:type="spellEnd"/>
      <w:r>
        <w:rPr>
          <w:rFonts w:ascii="Helvetica" w:hAnsi="Helvetica"/>
          <w:color w:val="auto"/>
          <w:sz w:val="22"/>
        </w:rPr>
        <w:t xml:space="preserve"> est également fière d’annoncer qu'elle </w:t>
      </w:r>
      <w:r w:rsidR="00654DF9">
        <w:rPr>
          <w:rFonts w:ascii="Helvetica" w:hAnsi="Helvetica"/>
          <w:color w:val="auto"/>
          <w:sz w:val="22"/>
        </w:rPr>
        <w:t xml:space="preserve">est proche de </w:t>
      </w:r>
      <w:r>
        <w:rPr>
          <w:rFonts w:ascii="Helvetica" w:hAnsi="Helvetica"/>
          <w:color w:val="auto"/>
          <w:sz w:val="22"/>
        </w:rPr>
        <w:t xml:space="preserve">l’état de neutralité carbone pour ses plaques gravables à l’eau AWP™-DEW </w:t>
      </w:r>
      <w:proofErr w:type="spellStart"/>
      <w:r>
        <w:rPr>
          <w:rFonts w:ascii="Helvetica" w:hAnsi="Helvetica"/>
          <w:color w:val="auto"/>
          <w:sz w:val="22"/>
        </w:rPr>
        <w:t>CleanPrint</w:t>
      </w:r>
      <w:proofErr w:type="spellEnd"/>
      <w:r>
        <w:rPr>
          <w:rFonts w:ascii="Helvetica" w:hAnsi="Helvetica"/>
          <w:color w:val="auto"/>
          <w:sz w:val="22"/>
        </w:rPr>
        <w:t xml:space="preserve">. La société travaille en partenariat avec The Carbon Trust, qui devrait bientôt confirmer la réalisation de cet objectif. « La durabilité est essentielle pour notre société mère, Asahi Kasei », relève Dieter Niederstadt, Directeur technique du marketing, « et nous bénéficions de son soutien total pour poursuivre nos objectifs de neutralité carbone. Nous avons hâte de parler de ces initiatives avec les visiteurs qui se rendront sur notre stand au </w:t>
      </w:r>
      <w:proofErr w:type="spellStart"/>
      <w:r>
        <w:rPr>
          <w:rFonts w:ascii="Helvetica" w:hAnsi="Helvetica"/>
          <w:color w:val="auto"/>
          <w:sz w:val="22"/>
        </w:rPr>
        <w:t>LabelExpo</w:t>
      </w:r>
      <w:proofErr w:type="spellEnd"/>
      <w:r>
        <w:rPr>
          <w:rFonts w:ascii="Helvetica" w:hAnsi="Helvetica"/>
          <w:color w:val="auto"/>
          <w:sz w:val="22"/>
        </w:rPr>
        <w:t xml:space="preserve"> </w:t>
      </w:r>
      <w:proofErr w:type="spellStart"/>
      <w:r>
        <w:rPr>
          <w:rFonts w:ascii="Helvetica" w:hAnsi="Helvetica"/>
          <w:color w:val="auto"/>
          <w:sz w:val="22"/>
        </w:rPr>
        <w:t>Americas</w:t>
      </w:r>
      <w:proofErr w:type="spellEnd"/>
      <w:r>
        <w:rPr>
          <w:rFonts w:ascii="Helvetica" w:hAnsi="Helvetica"/>
          <w:color w:val="auto"/>
          <w:sz w:val="22"/>
        </w:rPr>
        <w:t xml:space="preserve"> 2022, et d’aborder l’importance de cette responsabilité et le travail avec The Carbon Trust. C’est une chose de dire que nous proposons des solutions écologiques ; c’est autre chose que de le confirmer par des données </w:t>
      </w:r>
      <w:r w:rsidR="00AD6E4D">
        <w:rPr>
          <w:rFonts w:ascii="Helvetica" w:hAnsi="Helvetica"/>
          <w:color w:val="auto"/>
          <w:sz w:val="22"/>
        </w:rPr>
        <w:t>vérifiables</w:t>
      </w:r>
      <w:r>
        <w:rPr>
          <w:rFonts w:ascii="Helvetica" w:hAnsi="Helvetica"/>
          <w:color w:val="auto"/>
          <w:sz w:val="22"/>
        </w:rPr>
        <w:t xml:space="preserve">, </w:t>
      </w:r>
      <w:r w:rsidR="00AD6E4D">
        <w:rPr>
          <w:rFonts w:ascii="Helvetica" w:hAnsi="Helvetica"/>
          <w:color w:val="auto"/>
          <w:sz w:val="22"/>
        </w:rPr>
        <w:t>comme</w:t>
      </w:r>
      <w:r>
        <w:rPr>
          <w:rFonts w:ascii="Helvetica" w:hAnsi="Helvetica"/>
          <w:color w:val="auto"/>
          <w:sz w:val="22"/>
        </w:rPr>
        <w:t xml:space="preserve"> la certification par un organisme prestigieux tel que The Carbon Trust. »</w:t>
      </w:r>
    </w:p>
    <w:p w14:paraId="5947BA9B" w14:textId="72250E33" w:rsidR="00E44F17" w:rsidRDefault="00E44F17" w:rsidP="0013602C">
      <w:pPr>
        <w:rPr>
          <w:rFonts w:ascii="Helvetica" w:eastAsia="Times New Roman" w:hAnsi="Helvetica" w:cs="Helvetica"/>
          <w:color w:val="auto"/>
          <w:sz w:val="22"/>
        </w:rPr>
      </w:pPr>
      <w:r>
        <w:rPr>
          <w:rFonts w:ascii="Helvetica" w:hAnsi="Helvetica"/>
          <w:b/>
          <w:color w:val="auto"/>
          <w:sz w:val="22"/>
        </w:rPr>
        <w:t xml:space="preserve">La technologie </w:t>
      </w:r>
      <w:proofErr w:type="spellStart"/>
      <w:r>
        <w:rPr>
          <w:rFonts w:ascii="Helvetica" w:hAnsi="Helvetica"/>
          <w:b/>
          <w:color w:val="auto"/>
          <w:sz w:val="22"/>
        </w:rPr>
        <w:t>CleanPrint</w:t>
      </w:r>
      <w:proofErr w:type="spellEnd"/>
      <w:r>
        <w:rPr>
          <w:rFonts w:ascii="Helvetica" w:hAnsi="Helvetica"/>
          <w:b/>
          <w:color w:val="auto"/>
          <w:sz w:val="22"/>
        </w:rPr>
        <w:t xml:space="preserve"> améliore la productivité, la qualité et la rentabilité</w:t>
      </w:r>
    </w:p>
    <w:p w14:paraId="043A2C6E" w14:textId="2A1089FC" w:rsidR="00E44F17" w:rsidRPr="00E44F17" w:rsidRDefault="00E44F17" w:rsidP="0013602C">
      <w:pPr>
        <w:rPr>
          <w:rFonts w:ascii="Helvetica" w:eastAsia="Times New Roman" w:hAnsi="Helvetica" w:cs="Helvetica"/>
          <w:color w:val="auto"/>
          <w:sz w:val="22"/>
        </w:rPr>
      </w:pPr>
      <w:r>
        <w:rPr>
          <w:rFonts w:ascii="Helvetica" w:hAnsi="Helvetica"/>
          <w:color w:val="auto"/>
          <w:sz w:val="22"/>
        </w:rPr>
        <w:t xml:space="preserve">Les plaques </w:t>
      </w:r>
      <w:proofErr w:type="spellStart"/>
      <w:r>
        <w:rPr>
          <w:rFonts w:ascii="Helvetica" w:hAnsi="Helvetica"/>
          <w:color w:val="auto"/>
          <w:sz w:val="22"/>
        </w:rPr>
        <w:t>flexographiques</w:t>
      </w:r>
      <w:proofErr w:type="spellEnd"/>
      <w:r>
        <w:rPr>
          <w:rFonts w:ascii="Helvetica" w:hAnsi="Helvetica"/>
          <w:color w:val="auto"/>
          <w:sz w:val="22"/>
        </w:rPr>
        <w:t xml:space="preserve"> gravables à l’eau Asahi AWP™ </w:t>
      </w:r>
      <w:proofErr w:type="spellStart"/>
      <w:r>
        <w:rPr>
          <w:rFonts w:ascii="Helvetica" w:hAnsi="Helvetica"/>
          <w:color w:val="auto"/>
          <w:sz w:val="22"/>
        </w:rPr>
        <w:t>CleanPrint</w:t>
      </w:r>
      <w:proofErr w:type="spellEnd"/>
      <w:r>
        <w:rPr>
          <w:rFonts w:ascii="Helvetica" w:hAnsi="Helvetica"/>
          <w:color w:val="auto"/>
          <w:sz w:val="22"/>
        </w:rPr>
        <w:t xml:space="preserve"> sont traitées sans recourir à des solvants de rinçage à base de COV et sont prêtes pour la presse plus rapidement que des plaques avec solvants contenant des COV. La technologie Asahi des plaques photopolymères </w:t>
      </w:r>
      <w:proofErr w:type="spellStart"/>
      <w:r>
        <w:rPr>
          <w:rFonts w:ascii="Helvetica" w:hAnsi="Helvetica"/>
          <w:color w:val="auto"/>
          <w:sz w:val="22"/>
        </w:rPr>
        <w:t>flexographiques</w:t>
      </w:r>
      <w:proofErr w:type="spellEnd"/>
      <w:r>
        <w:rPr>
          <w:rFonts w:ascii="Helvetica" w:hAnsi="Helvetica"/>
          <w:color w:val="auto"/>
          <w:sz w:val="22"/>
        </w:rPr>
        <w:t xml:space="preserve"> gravables à l’eau </w:t>
      </w:r>
      <w:proofErr w:type="spellStart"/>
      <w:r>
        <w:rPr>
          <w:rFonts w:ascii="Helvetica" w:hAnsi="Helvetica"/>
          <w:color w:val="auto"/>
          <w:sz w:val="22"/>
        </w:rPr>
        <w:t>CleanPrint</w:t>
      </w:r>
      <w:proofErr w:type="spellEnd"/>
      <w:r>
        <w:rPr>
          <w:rFonts w:ascii="Helvetica" w:hAnsi="Helvetica"/>
          <w:color w:val="auto"/>
          <w:sz w:val="22"/>
        </w:rPr>
        <w:t xml:space="preserve">, qui offre une performance d’impression haute qualité, repose sur la conception chimique particulière de la couche photopolymère. La technologie de la gravure à l’eau se caractérise également par une faible tension superficielle de la plaque. En conséquence, le nombre d’arrêts de la presse pour nettoyage de plaque est réduit, ce qui améliore considérablement la rentabilité de la presse et réduit la gâche sur la presse. Grâce à tous ces éléments, ces plaques </w:t>
      </w:r>
      <w:proofErr w:type="spellStart"/>
      <w:r>
        <w:rPr>
          <w:rFonts w:ascii="Helvetica" w:hAnsi="Helvetica"/>
          <w:color w:val="auto"/>
          <w:sz w:val="22"/>
        </w:rPr>
        <w:t>flexographiques</w:t>
      </w:r>
      <w:proofErr w:type="spellEnd"/>
      <w:r>
        <w:rPr>
          <w:rFonts w:ascii="Helvetica" w:hAnsi="Helvetica"/>
          <w:color w:val="auto"/>
          <w:sz w:val="22"/>
        </w:rPr>
        <w:t xml:space="preserve"> sont les plus durables du secteur. À cela s’ajoute le fait que les plaques AWP™-DEW </w:t>
      </w:r>
      <w:proofErr w:type="spellStart"/>
      <w:r>
        <w:rPr>
          <w:rFonts w:ascii="Helvetica" w:hAnsi="Helvetica"/>
          <w:color w:val="auto"/>
          <w:sz w:val="22"/>
        </w:rPr>
        <w:t>CleanPrint</w:t>
      </w:r>
      <w:proofErr w:type="spellEnd"/>
      <w:r>
        <w:rPr>
          <w:rFonts w:ascii="Helvetica" w:hAnsi="Helvetica"/>
          <w:color w:val="auto"/>
          <w:sz w:val="22"/>
        </w:rPr>
        <w:t xml:space="preserve"> génèrent une qualité d’impression extrêmement élevée en raison de leur précision de repérage et de leur aptitude à opérer un parfait équilibre d’impression entre hautes lumières et aplats. Elle</w:t>
      </w:r>
      <w:r w:rsidR="000310EF">
        <w:rPr>
          <w:rFonts w:ascii="Helvetica" w:hAnsi="Helvetica"/>
          <w:color w:val="auto"/>
          <w:sz w:val="22"/>
        </w:rPr>
        <w:t xml:space="preserve">s sont </w:t>
      </w:r>
      <w:r>
        <w:rPr>
          <w:rFonts w:ascii="Helvetica" w:hAnsi="Helvetica"/>
          <w:color w:val="auto"/>
          <w:sz w:val="22"/>
        </w:rPr>
        <w:t>parfaitement adaptée</w:t>
      </w:r>
      <w:r w:rsidR="000310EF">
        <w:rPr>
          <w:rFonts w:ascii="Helvetica" w:hAnsi="Helvetica"/>
          <w:color w:val="auto"/>
          <w:sz w:val="22"/>
        </w:rPr>
        <w:t>s</w:t>
      </w:r>
      <w:r>
        <w:rPr>
          <w:rFonts w:ascii="Helvetica" w:hAnsi="Helvetica"/>
          <w:color w:val="auto"/>
          <w:sz w:val="22"/>
        </w:rPr>
        <w:t xml:space="preserve"> à l’impression à palette de couleurs fixes.</w:t>
      </w:r>
    </w:p>
    <w:p w14:paraId="25FCE515" w14:textId="2FCD69F6" w:rsidR="009604FC" w:rsidRDefault="009604FC" w:rsidP="00346F05">
      <w:pPr>
        <w:rPr>
          <w:rFonts w:ascii="Helvetica" w:eastAsia="Times New Roman" w:hAnsi="Helvetica" w:cs="Helvetica"/>
          <w:color w:val="auto"/>
          <w:sz w:val="22"/>
        </w:rPr>
      </w:pPr>
      <w:r>
        <w:rPr>
          <w:rFonts w:ascii="Helvetica" w:hAnsi="Helvetica"/>
          <w:color w:val="auto"/>
          <w:sz w:val="22"/>
        </w:rPr>
        <w:t xml:space="preserve">Pour de plus amples informations sur les solutions </w:t>
      </w:r>
      <w:proofErr w:type="spellStart"/>
      <w:r>
        <w:rPr>
          <w:rFonts w:ascii="Helvetica" w:hAnsi="Helvetica"/>
          <w:color w:val="auto"/>
          <w:sz w:val="22"/>
        </w:rPr>
        <w:t>flexographiques</w:t>
      </w:r>
      <w:proofErr w:type="spellEnd"/>
      <w:r>
        <w:rPr>
          <w:rFonts w:ascii="Helvetica" w:hAnsi="Helvetica"/>
          <w:color w:val="auto"/>
          <w:sz w:val="22"/>
        </w:rPr>
        <w:t xml:space="preserve"> respectueuses de l’environnement proposées par Asahi </w:t>
      </w:r>
      <w:proofErr w:type="spellStart"/>
      <w:r>
        <w:rPr>
          <w:rFonts w:ascii="Helvetica" w:hAnsi="Helvetica"/>
          <w:color w:val="auto"/>
          <w:sz w:val="22"/>
        </w:rPr>
        <w:t>Photoproducts</w:t>
      </w:r>
      <w:proofErr w:type="spellEnd"/>
      <w:r>
        <w:rPr>
          <w:rFonts w:ascii="Helvetica" w:hAnsi="Helvetica"/>
          <w:color w:val="auto"/>
          <w:sz w:val="22"/>
        </w:rPr>
        <w:t xml:space="preserve">, visitez le site </w:t>
      </w:r>
      <w:hyperlink r:id="rId8" w:history="1">
        <w:r>
          <w:rPr>
            <w:rStyle w:val="Hyperlink"/>
            <w:rFonts w:ascii="Helvetica" w:hAnsi="Helvetica"/>
            <w:sz w:val="22"/>
          </w:rPr>
          <w:t>www.asahi-photoproducts.com</w:t>
        </w:r>
      </w:hyperlink>
      <w:r>
        <w:rPr>
          <w:rFonts w:ascii="Helvetica" w:hAnsi="Helvetica"/>
          <w:color w:val="auto"/>
          <w:sz w:val="22"/>
        </w:rPr>
        <w:t xml:space="preserve">. </w:t>
      </w:r>
    </w:p>
    <w:p w14:paraId="7666BF5B" w14:textId="00F862D4" w:rsidR="0013602C" w:rsidRPr="007B07FF" w:rsidRDefault="0013602C" w:rsidP="00346F05">
      <w:pPr>
        <w:rPr>
          <w:rFonts w:ascii="Helvetica" w:eastAsia="Times New Roman" w:hAnsi="Helvetica" w:cs="Helvetica"/>
          <w:sz w:val="22"/>
        </w:rPr>
      </w:pPr>
      <w:r>
        <w:rPr>
          <w:rFonts w:ascii="Helvetica" w:hAnsi="Helvetica"/>
          <w:color w:val="auto"/>
          <w:sz w:val="22"/>
        </w:rPr>
        <w:lastRenderedPageBreak/>
        <w:t xml:space="preserve">Note à l’attention des journalistes : pour programmer un entretien en privé avec un expert Asahi lors du salon </w:t>
      </w:r>
      <w:proofErr w:type="spellStart"/>
      <w:r>
        <w:rPr>
          <w:rFonts w:ascii="Helvetica" w:hAnsi="Helvetica"/>
          <w:color w:val="auto"/>
          <w:sz w:val="22"/>
        </w:rPr>
        <w:t>Labelexpo</w:t>
      </w:r>
      <w:proofErr w:type="spellEnd"/>
      <w:r>
        <w:rPr>
          <w:rFonts w:ascii="Helvetica" w:hAnsi="Helvetica"/>
          <w:color w:val="auto"/>
          <w:sz w:val="22"/>
        </w:rPr>
        <w:t xml:space="preserve"> </w:t>
      </w:r>
      <w:proofErr w:type="spellStart"/>
      <w:r>
        <w:rPr>
          <w:rFonts w:ascii="Helvetica" w:hAnsi="Helvetica"/>
          <w:color w:val="auto"/>
          <w:sz w:val="22"/>
        </w:rPr>
        <w:t>Americas</w:t>
      </w:r>
      <w:proofErr w:type="spellEnd"/>
      <w:r>
        <w:rPr>
          <w:rFonts w:ascii="Helvetica" w:hAnsi="Helvetica"/>
          <w:color w:val="auto"/>
          <w:sz w:val="22"/>
        </w:rPr>
        <w:t> 2022, contactez Monika Dürr à l'adresse monika.d@duomedia.com.</w:t>
      </w:r>
    </w:p>
    <w:p w14:paraId="20C4B81A" w14:textId="77777777" w:rsidR="00415E2D" w:rsidRPr="00340F42" w:rsidRDefault="00415E2D" w:rsidP="00415E2D">
      <w:pPr>
        <w:ind w:left="3600"/>
        <w:rPr>
          <w:rFonts w:ascii="Helvetica" w:hAnsi="Helvetica"/>
          <w:color w:val="auto"/>
        </w:rPr>
      </w:pPr>
      <w:bookmarkStart w:id="4" w:name="_Hlk77583118"/>
      <w:r>
        <w:rPr>
          <w:rFonts w:ascii="Helvetica" w:hAnsi="Helvetica"/>
          <w:color w:val="auto"/>
        </w:rPr>
        <w:t>—FIN—</w:t>
      </w:r>
    </w:p>
    <w:bookmarkEnd w:id="4"/>
    <w:p w14:paraId="5CFC7F05" w14:textId="652CACBD" w:rsidR="006E0070" w:rsidRPr="00080315" w:rsidRDefault="006E0070" w:rsidP="009604FC">
      <w:pPr>
        <w:rPr>
          <w:rFonts w:ascii="Helvetica" w:hAnsi="Helvetica" w:cs="Helvetica"/>
          <w:color w:val="auto"/>
          <w:szCs w:val="20"/>
          <w:lang w:val="fr-FR"/>
        </w:rPr>
      </w:pPr>
    </w:p>
    <w:p w14:paraId="7F7C8D54" w14:textId="28588325" w:rsidR="006E0070" w:rsidRPr="007B07FF" w:rsidRDefault="006E0070" w:rsidP="006E0070">
      <w:pPr>
        <w:rPr>
          <w:rFonts w:ascii="Helvetica" w:hAnsi="Helvetica" w:cs="Helvetica"/>
          <w:b/>
          <w:color w:val="auto"/>
          <w:szCs w:val="20"/>
        </w:rPr>
      </w:pPr>
      <w:r>
        <w:rPr>
          <w:rFonts w:ascii="Helvetica" w:hAnsi="Helvetica"/>
          <w:b/>
          <w:color w:val="auto"/>
        </w:rPr>
        <w:t xml:space="preserve">À propos d'Asahi </w:t>
      </w:r>
      <w:proofErr w:type="spellStart"/>
      <w:r>
        <w:rPr>
          <w:rFonts w:ascii="Helvetica" w:hAnsi="Helvetica"/>
          <w:b/>
          <w:color w:val="auto"/>
        </w:rPr>
        <w:t>Photoproducts</w:t>
      </w:r>
      <w:proofErr w:type="spellEnd"/>
      <w:r>
        <w:rPr>
          <w:rFonts w:ascii="Helvetica" w:hAnsi="Helvetica"/>
          <w:b/>
          <w:color w:val="auto"/>
        </w:rPr>
        <w:t xml:space="preserve"> </w:t>
      </w:r>
    </w:p>
    <w:p w14:paraId="6846C753" w14:textId="3CE82872" w:rsidR="006E0070" w:rsidRPr="007B07FF" w:rsidRDefault="006E0070" w:rsidP="006E0070">
      <w:pPr>
        <w:rPr>
          <w:rFonts w:ascii="Helvetica" w:hAnsi="Helvetica" w:cs="Helvetica"/>
          <w:bCs/>
          <w:color w:val="auto"/>
          <w:szCs w:val="20"/>
        </w:rPr>
      </w:pPr>
      <w:r>
        <w:rPr>
          <w:rFonts w:ascii="Helvetica" w:hAnsi="Helvetica"/>
          <w:color w:val="auto"/>
        </w:rPr>
        <w:t xml:space="preserve">Asahi </w:t>
      </w:r>
      <w:proofErr w:type="spellStart"/>
      <w:r>
        <w:rPr>
          <w:rFonts w:ascii="Helvetica" w:hAnsi="Helvetica"/>
          <w:color w:val="auto"/>
        </w:rPr>
        <w:t>Photoproducts</w:t>
      </w:r>
      <w:proofErr w:type="spellEnd"/>
      <w:r>
        <w:rPr>
          <w:rFonts w:ascii="Helvetica" w:hAnsi="Helvetica"/>
          <w:color w:val="auto"/>
        </w:rPr>
        <w:t xml:space="preserve"> a été fondée en 1973 et est une filiale d’Asahi Kasei Corporation, groupe centenaire. Asahi </w:t>
      </w:r>
      <w:proofErr w:type="spellStart"/>
      <w:r>
        <w:rPr>
          <w:rFonts w:ascii="Helvetica" w:hAnsi="Helvetica"/>
          <w:color w:val="auto"/>
        </w:rPr>
        <w:t>Photoproducts</w:t>
      </w:r>
      <w:proofErr w:type="spellEnd"/>
      <w:r>
        <w:rPr>
          <w:rFonts w:ascii="Helvetica" w:hAnsi="Helvetica"/>
          <w:color w:val="auto"/>
        </w:rPr>
        <w:t xml:space="preserve"> est l’un des pionniers du développement de plaques d’impression photopolymères </w:t>
      </w:r>
      <w:proofErr w:type="spellStart"/>
      <w:r>
        <w:rPr>
          <w:rFonts w:ascii="Helvetica" w:hAnsi="Helvetica"/>
          <w:color w:val="auto"/>
        </w:rPr>
        <w:t>flexographiques</w:t>
      </w:r>
      <w:proofErr w:type="spellEnd"/>
      <w:r>
        <w:rPr>
          <w:rFonts w:ascii="Helvetica" w:hAnsi="Helvetica"/>
          <w:color w:val="auto"/>
        </w:rPr>
        <w:t xml:space="preserve">. À travers la création de solutions </w:t>
      </w:r>
      <w:proofErr w:type="spellStart"/>
      <w:r>
        <w:rPr>
          <w:rFonts w:ascii="Helvetica" w:hAnsi="Helvetica"/>
          <w:color w:val="auto"/>
        </w:rPr>
        <w:t>flexographiques</w:t>
      </w:r>
      <w:proofErr w:type="spellEnd"/>
      <w:r>
        <w:rPr>
          <w:rFonts w:ascii="Helvetica" w:hAnsi="Helvetica"/>
          <w:color w:val="auto"/>
        </w:rPr>
        <w:t xml:space="preserve"> de haute qualité et par son effort d’innovation continue, l’entreprise ambitionne de faire progresser l’imprimerie dans le respect de l’environnement. </w:t>
      </w:r>
    </w:p>
    <w:p w14:paraId="7E59A612" w14:textId="77777777" w:rsidR="006E0070" w:rsidRPr="007B07FF" w:rsidRDefault="006E0070" w:rsidP="006E0070">
      <w:pPr>
        <w:rPr>
          <w:rFonts w:ascii="Helvetica" w:hAnsi="Helvetica" w:cs="Helvetica"/>
          <w:bCs/>
          <w:color w:val="auto"/>
          <w:szCs w:val="20"/>
        </w:rPr>
      </w:pPr>
      <w:r>
        <w:rPr>
          <w:rFonts w:ascii="Helvetica" w:hAnsi="Helvetica"/>
          <w:color w:val="auto"/>
        </w:rPr>
        <w:t xml:space="preserve">Suivez Asahi </w:t>
      </w:r>
      <w:proofErr w:type="spellStart"/>
      <w:r>
        <w:rPr>
          <w:rFonts w:ascii="Helvetica" w:hAnsi="Helvetica"/>
          <w:color w:val="auto"/>
        </w:rPr>
        <w:t>Photoproducts</w:t>
      </w:r>
      <w:proofErr w:type="spellEnd"/>
      <w:r>
        <w:rPr>
          <w:rFonts w:ascii="Helvetica" w:hAnsi="Helvetica"/>
          <w:color w:val="auto"/>
        </w:rPr>
        <w:t xml:space="preserve"> sur </w:t>
      </w:r>
      <w:r>
        <w:rPr>
          <w:noProof/>
        </w:rPr>
        <w:drawing>
          <wp:inline distT="0" distB="0" distL="0" distR="0" wp14:anchorId="172DFF6E" wp14:editId="5AACD116">
            <wp:extent cx="127000" cy="127000"/>
            <wp:effectExtent l="0" t="0" r="6350" b="6350"/>
            <wp:docPr id="8" name="Grafik 8">
              <a:hlinkClick xmlns:a="http://schemas.openxmlformats.org/drawingml/2006/main" r:id="rId9" tgtFrame="_blank" tooltip="&quot;Asahi Photoproducts on Twitte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9" tgtFrame="_blank" tooltip="« Asahi Photoproducts sur Twitter »"/>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color w:val="auto"/>
        </w:rPr>
        <w:t xml:space="preserve"> </w:t>
      </w:r>
      <w:r>
        <w:rPr>
          <w:noProof/>
        </w:rPr>
        <w:drawing>
          <wp:inline distT="0" distB="0" distL="0" distR="0" wp14:anchorId="32DE26B0" wp14:editId="0F7F04C8">
            <wp:extent cx="127000" cy="127000"/>
            <wp:effectExtent l="0" t="0" r="6350" b="6350"/>
            <wp:docPr id="5" name="Grafik 5">
              <a:hlinkClick xmlns:a="http://schemas.openxmlformats.org/drawingml/2006/main" r:id="rId11" tgtFrame="_blank" tooltip="&quot;Asahi Photoproducts on Linked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1" tgtFrame="_blank" tooltip="« Asahi Photoproducts sur LinkedIn »"/>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color w:val="auto"/>
        </w:rPr>
        <w:t xml:space="preserve"> </w:t>
      </w:r>
      <w:r>
        <w:rPr>
          <w:noProof/>
        </w:rPr>
        <w:drawing>
          <wp:inline distT="0" distB="0" distL="0" distR="0" wp14:anchorId="16E73424" wp14:editId="3EC8077E">
            <wp:extent cx="127000" cy="152400"/>
            <wp:effectExtent l="0" t="0" r="6350" b="0"/>
            <wp:docPr id="4" name="Grafik 4">
              <a:hlinkClick xmlns:a="http://schemas.openxmlformats.org/drawingml/2006/main" r:id="rId13" tgtFrame="_blank" tooltip="&quot;Asahi Photoproducts on YouTub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3" tgtFrame="_blank" tooltip="« Asahi Photoproducts sur YouTube »"/>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rFonts w:ascii="Helvetica" w:hAnsi="Helvetica"/>
          <w:color w:val="auto"/>
        </w:rPr>
        <w:t xml:space="preserve"> </w:t>
      </w:r>
      <w:r>
        <w:rPr>
          <w:noProof/>
        </w:rPr>
        <w:drawing>
          <wp:inline distT="0" distB="0" distL="0" distR="0" wp14:anchorId="1AD45261" wp14:editId="5E691267">
            <wp:extent cx="127000" cy="127000"/>
            <wp:effectExtent l="0" t="0" r="6350" b="6350"/>
            <wp:docPr id="1" name="Grafik 1" descr="EskoArtwork on Facebook">
              <a:hlinkClick xmlns:a="http://schemas.openxmlformats.org/drawingml/2006/main" r:id="rId15" tgtFrame="_blank" tooltip="&quot;Asahi on Faceboo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skoArtwork on Facebook">
                      <a:hlinkClick r:id="rId15" tgtFrame="_blank" tooltip="« Asahi sur Facebook »"/>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color w:val="auto"/>
        </w:rPr>
        <w:t>.</w:t>
      </w:r>
    </w:p>
    <w:p w14:paraId="50450875" w14:textId="77777777" w:rsidR="006E0070" w:rsidRPr="007B07FF" w:rsidRDefault="006E0070" w:rsidP="006E0070">
      <w:pPr>
        <w:rPr>
          <w:rFonts w:ascii="Helvetica" w:hAnsi="Helvetica" w:cs="Helvetica"/>
          <w:b/>
          <w:color w:val="auto"/>
          <w:szCs w:val="20"/>
        </w:rPr>
      </w:pPr>
      <w:r w:rsidRPr="00AD6E4D">
        <w:rPr>
          <w:rFonts w:ascii="Helvetica" w:hAnsi="Helvetica"/>
          <w:color w:val="auto"/>
        </w:rPr>
        <w:t>Plus d’informations sur le site</w:t>
      </w:r>
      <w:r>
        <w:rPr>
          <w:rFonts w:ascii="Helvetica" w:hAnsi="Helvetica"/>
          <w:color w:val="auto"/>
        </w:rPr>
        <w:t xml:space="preserve"> </w:t>
      </w:r>
      <w:hyperlink r:id="rId17" w:history="1">
        <w:r>
          <w:rPr>
            <w:rStyle w:val="Hyperlink"/>
            <w:rFonts w:ascii="Helvetica" w:hAnsi="Helvetica"/>
            <w:color w:val="auto"/>
          </w:rPr>
          <w:t>www.asahi-photoproducts.com</w:t>
        </w:r>
      </w:hyperlink>
      <w:r>
        <w:rPr>
          <w:rFonts w:ascii="Helvetica" w:hAnsi="Helvetica"/>
          <w:color w:val="auto"/>
        </w:rPr>
        <w:t xml:space="preserve"> et en contactant : </w:t>
      </w:r>
      <w:r>
        <w:rPr>
          <w:rFonts w:ascii="Helvetica" w:hAnsi="Helvetica"/>
          <w:color w:val="auto"/>
        </w:rPr>
        <w:br/>
      </w:r>
    </w:p>
    <w:tbl>
      <w:tblPr>
        <w:tblStyle w:val="TableGrid"/>
        <w:tblW w:w="935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4008"/>
        <w:gridCol w:w="5348"/>
      </w:tblGrid>
      <w:tr w:rsidR="00AD6E4D" w:rsidRPr="00151C37" w14:paraId="24D07913" w14:textId="77777777" w:rsidTr="00A83454">
        <w:tc>
          <w:tcPr>
            <w:tcW w:w="4008" w:type="dxa"/>
          </w:tcPr>
          <w:p w14:paraId="2F4D8297" w14:textId="77777777" w:rsidR="004D7A70" w:rsidRPr="00AD6E4D" w:rsidRDefault="004D7A70" w:rsidP="00A83454">
            <w:pPr>
              <w:rPr>
                <w:rFonts w:ascii="Helvetica" w:hAnsi="Helvetica"/>
                <w:b/>
                <w:color w:val="auto"/>
                <w:lang w:val="de-DE"/>
              </w:rPr>
            </w:pPr>
            <w:r w:rsidRPr="00AD6E4D">
              <w:rPr>
                <w:rFonts w:ascii="Helvetica" w:hAnsi="Helvetica"/>
                <w:b/>
                <w:color w:val="auto"/>
                <w:lang w:val="de-DE"/>
              </w:rPr>
              <w:t>Monika Dürr</w:t>
            </w:r>
          </w:p>
          <w:p w14:paraId="4B97947A" w14:textId="77777777" w:rsidR="004D7A70" w:rsidRPr="00AD6E4D" w:rsidRDefault="004D7A70" w:rsidP="00A83454">
            <w:pPr>
              <w:rPr>
                <w:rFonts w:ascii="Helvetica" w:hAnsi="Helvetica"/>
                <w:color w:val="auto"/>
                <w:lang w:val="de-DE"/>
              </w:rPr>
            </w:pPr>
            <w:r w:rsidRPr="00AD6E4D">
              <w:rPr>
                <w:rFonts w:ascii="Helvetica" w:hAnsi="Helvetica"/>
                <w:color w:val="auto"/>
                <w:lang w:val="de-DE"/>
              </w:rPr>
              <w:t>duomedia</w:t>
            </w:r>
          </w:p>
          <w:p w14:paraId="1127D9F3" w14:textId="2EA0EF90" w:rsidR="004D7A70" w:rsidRPr="00A0351F" w:rsidRDefault="00000000" w:rsidP="00A83454">
            <w:pPr>
              <w:rPr>
                <w:u w:val="single"/>
                <w:lang w:val="de-DE"/>
              </w:rPr>
            </w:pPr>
            <w:hyperlink r:id="rId18" w:history="1">
              <w:r w:rsidR="00AD6E4D" w:rsidRPr="00AD6E4D">
                <w:rPr>
                  <w:rFonts w:ascii="Helvetica" w:hAnsi="Helvetica"/>
                  <w:color w:val="auto"/>
                  <w:u w:val="single"/>
                  <w:lang w:val="de-DE"/>
                </w:rPr>
                <w:t>monika.d@duomedia.com</w:t>
              </w:r>
            </w:hyperlink>
          </w:p>
          <w:p w14:paraId="40E0F9A6" w14:textId="77777777" w:rsidR="004D7A70" w:rsidRPr="00AD6E4D" w:rsidRDefault="004D7A70" w:rsidP="00A83454">
            <w:pPr>
              <w:rPr>
                <w:rFonts w:ascii="Helvetica" w:hAnsi="Helvetica"/>
                <w:b/>
                <w:color w:val="auto"/>
              </w:rPr>
            </w:pPr>
            <w:r w:rsidRPr="00AD6E4D">
              <w:rPr>
                <w:rFonts w:ascii="Helvetica" w:hAnsi="Helvetica"/>
                <w:color w:val="auto"/>
                <w:lang w:val="de-DE"/>
              </w:rPr>
              <w:t>+49 (0)6104</w:t>
            </w:r>
            <w:r w:rsidRPr="00AD6E4D">
              <w:rPr>
                <w:rFonts w:ascii="Helvetica" w:hAnsi="Helvetica"/>
                <w:color w:val="auto"/>
              </w:rPr>
              <w:t xml:space="preserve"> 944895</w:t>
            </w:r>
          </w:p>
        </w:tc>
        <w:tc>
          <w:tcPr>
            <w:tcW w:w="5348" w:type="dxa"/>
          </w:tcPr>
          <w:p w14:paraId="11D61BE4" w14:textId="77777777" w:rsidR="004D7A70" w:rsidRPr="00AD6E4D" w:rsidRDefault="004D7A70" w:rsidP="00A83454">
            <w:pPr>
              <w:rPr>
                <w:rFonts w:ascii="Helvetica" w:hAnsi="Helvetica"/>
                <w:b/>
                <w:color w:val="auto"/>
                <w:lang w:val="de-DE"/>
              </w:rPr>
            </w:pPr>
            <w:r w:rsidRPr="00AD6E4D">
              <w:rPr>
                <w:rFonts w:ascii="Helvetica" w:hAnsi="Helvetica"/>
                <w:b/>
                <w:color w:val="auto"/>
                <w:lang w:val="de-DE"/>
              </w:rPr>
              <w:t>Dieter Niederstadt</w:t>
            </w:r>
          </w:p>
          <w:p w14:paraId="5DF8B159" w14:textId="77777777" w:rsidR="004D7A70" w:rsidRPr="00AD6E4D" w:rsidRDefault="004D7A70" w:rsidP="00A83454">
            <w:pPr>
              <w:rPr>
                <w:rFonts w:ascii="Helvetica" w:hAnsi="Helvetica"/>
                <w:color w:val="auto"/>
                <w:lang w:val="de-DE"/>
              </w:rPr>
            </w:pPr>
            <w:r w:rsidRPr="00AD6E4D">
              <w:rPr>
                <w:rFonts w:ascii="Helvetica" w:hAnsi="Helvetica"/>
                <w:color w:val="auto"/>
                <w:lang w:val="de-DE"/>
              </w:rPr>
              <w:t>Asahi Photoproducts (Europe) n.v. /s.a.</w:t>
            </w:r>
          </w:p>
          <w:p w14:paraId="28B89407" w14:textId="0DD30F2E" w:rsidR="004D7A70" w:rsidRPr="00AD6E4D" w:rsidRDefault="00000000" w:rsidP="00A83454">
            <w:pPr>
              <w:rPr>
                <w:rFonts w:ascii="Helvetica" w:hAnsi="Helvetica"/>
                <w:color w:val="auto"/>
                <w:u w:val="single"/>
                <w:lang w:val="de-DE"/>
              </w:rPr>
            </w:pPr>
            <w:hyperlink r:id="rId19" w:history="1">
              <w:r w:rsidR="00AD6E4D" w:rsidRPr="00AD6E4D">
                <w:rPr>
                  <w:rFonts w:ascii="Helvetica" w:hAnsi="Helvetica"/>
                  <w:color w:val="auto"/>
                  <w:u w:val="single"/>
                  <w:lang w:val="de-DE"/>
                </w:rPr>
                <w:t>dieter.niederstadt@asahi-photoproducts.com</w:t>
              </w:r>
            </w:hyperlink>
          </w:p>
          <w:p w14:paraId="7399AA4E" w14:textId="02C9116A" w:rsidR="004D7A70" w:rsidRPr="00AD6E4D" w:rsidRDefault="004D7A70" w:rsidP="00A83454">
            <w:pPr>
              <w:rPr>
                <w:rFonts w:ascii="Helvetica" w:hAnsi="Helvetica"/>
                <w:color w:val="auto"/>
                <w:lang w:val="de-DE"/>
              </w:rPr>
            </w:pPr>
            <w:r w:rsidRPr="00AD6E4D">
              <w:rPr>
                <w:rFonts w:ascii="Helvetica" w:hAnsi="Helvetica"/>
                <w:color w:val="auto"/>
                <w:lang w:val="de-DE"/>
              </w:rPr>
              <w:t>+49 (0)2301 946743</w:t>
            </w:r>
          </w:p>
          <w:p w14:paraId="035CD53A" w14:textId="77777777" w:rsidR="00ED4874" w:rsidRPr="00AD6E4D" w:rsidRDefault="00ED4874" w:rsidP="00A83454">
            <w:pPr>
              <w:rPr>
                <w:rFonts w:ascii="Helvetica" w:hAnsi="Helvetica"/>
                <w:b/>
                <w:color w:val="auto"/>
                <w:lang w:val="de-DE"/>
              </w:rPr>
            </w:pPr>
          </w:p>
          <w:p w14:paraId="4C138B36" w14:textId="0EEBB3C9" w:rsidR="00ED4874" w:rsidRPr="00AD6E4D" w:rsidRDefault="00ED4874" w:rsidP="00A83454">
            <w:pPr>
              <w:rPr>
                <w:rFonts w:ascii="Helvetica" w:hAnsi="Helvetica"/>
                <w:b/>
                <w:color w:val="auto"/>
                <w:lang w:val="de-DE"/>
              </w:rPr>
            </w:pPr>
          </w:p>
        </w:tc>
      </w:tr>
    </w:tbl>
    <w:p w14:paraId="13EA1B82" w14:textId="1E10368C" w:rsidR="006E0070" w:rsidRPr="00080315" w:rsidRDefault="007B07FF" w:rsidP="006E0070">
      <w:pPr>
        <w:rPr>
          <w:rFonts w:ascii="Helvetica" w:hAnsi="Helvetica" w:cs="Helvetica"/>
          <w:color w:val="auto"/>
          <w:szCs w:val="20"/>
          <w:lang w:val="de-DE"/>
        </w:rPr>
      </w:pPr>
      <w:r>
        <w:rPr>
          <w:noProof/>
          <w:color w:val="auto"/>
        </w:rPr>
        <w:drawing>
          <wp:anchor distT="0" distB="0" distL="114300" distR="114300" simplePos="0" relativeHeight="251659264" behindDoc="1" locked="0" layoutInCell="1" allowOverlap="1" wp14:anchorId="05C5D354" wp14:editId="2FEB49C1">
            <wp:simplePos x="0" y="0"/>
            <wp:positionH relativeFrom="column">
              <wp:posOffset>2239645</wp:posOffset>
            </wp:positionH>
            <wp:positionV relativeFrom="paragraph">
              <wp:posOffset>14605</wp:posOffset>
            </wp:positionV>
            <wp:extent cx="716280" cy="716280"/>
            <wp:effectExtent l="0" t="0" r="7620" b="7620"/>
            <wp:wrapNone/>
            <wp:docPr id="25"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p>
    <w:p w14:paraId="7D6B5214" w14:textId="0E459274" w:rsidR="007B07FF" w:rsidRDefault="007B07FF" w:rsidP="007B07FF">
      <w:pPr>
        <w:tabs>
          <w:tab w:val="left" w:pos="1272"/>
        </w:tabs>
        <w:rPr>
          <w:rFonts w:ascii="Helvetica" w:hAnsi="Helvetica" w:cs="Helvetica"/>
          <w:color w:val="auto"/>
          <w:szCs w:val="20"/>
          <w:lang w:val="de-DE"/>
        </w:rPr>
      </w:pPr>
    </w:p>
    <w:p w14:paraId="5E07845D" w14:textId="1FB38E66" w:rsidR="00B83FE5" w:rsidRDefault="00B83FE5" w:rsidP="00BB69EA">
      <w:pPr>
        <w:tabs>
          <w:tab w:val="left" w:pos="1272"/>
        </w:tabs>
        <w:rPr>
          <w:rFonts w:ascii="Helvetica" w:hAnsi="Helvetica" w:cs="Helvetica"/>
          <w:color w:val="auto"/>
          <w:szCs w:val="20"/>
          <w:lang w:val="de-DE"/>
        </w:rPr>
      </w:pPr>
    </w:p>
    <w:p w14:paraId="466AA8C9" w14:textId="28ADBD71" w:rsidR="00A0351F" w:rsidRPr="00A0351F" w:rsidRDefault="00A0351F" w:rsidP="00BB69EA">
      <w:pPr>
        <w:tabs>
          <w:tab w:val="left" w:pos="1272"/>
        </w:tabs>
        <w:rPr>
          <w:rFonts w:ascii="Helvetica" w:hAnsi="Helvetica" w:cs="Helvetica"/>
          <w:b/>
          <w:bCs/>
          <w:color w:val="auto"/>
          <w:szCs w:val="20"/>
          <w:lang w:val="de-DE"/>
        </w:rPr>
      </w:pPr>
      <w:r w:rsidRPr="00A0351F">
        <w:rPr>
          <w:rFonts w:ascii="Helvetica" w:hAnsi="Helvetica" w:cs="Helvetica"/>
          <w:b/>
          <w:bCs/>
          <w:color w:val="auto"/>
          <w:szCs w:val="20"/>
          <w:lang w:val="de-DE"/>
        </w:rPr>
        <w:t>Image et légende</w:t>
      </w:r>
    </w:p>
    <w:p w14:paraId="5E5FA89D" w14:textId="1B607176" w:rsidR="00A0351F" w:rsidRDefault="00A0351F" w:rsidP="00BB69EA">
      <w:pPr>
        <w:tabs>
          <w:tab w:val="left" w:pos="1272"/>
        </w:tabs>
        <w:rPr>
          <w:rFonts w:ascii="Helvetica" w:hAnsi="Helvetica" w:cs="Helvetica"/>
          <w:color w:val="auto"/>
          <w:szCs w:val="20"/>
          <w:lang w:val="de-DE"/>
        </w:rPr>
      </w:pPr>
      <w:r>
        <w:rPr>
          <w:rFonts w:ascii="Helvetica" w:hAnsi="Helvetica" w:cs="Helvetica"/>
          <w:noProof/>
          <w:color w:val="auto"/>
          <w:szCs w:val="20"/>
          <w:lang w:val="de-DE"/>
        </w:rPr>
        <w:drawing>
          <wp:inline distT="0" distB="0" distL="0" distR="0" wp14:anchorId="119BFC99" wp14:editId="40881C31">
            <wp:extent cx="2916000" cy="1800000"/>
            <wp:effectExtent l="0" t="0" r="0" b="0"/>
            <wp:docPr id="2" name="Picture 2"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with medium confidenc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16000" cy="1800000"/>
                    </a:xfrm>
                    <a:prstGeom prst="rect">
                      <a:avLst/>
                    </a:prstGeom>
                  </pic:spPr>
                </pic:pic>
              </a:graphicData>
            </a:graphic>
          </wp:inline>
        </w:drawing>
      </w:r>
    </w:p>
    <w:p w14:paraId="5DED83F2" w14:textId="534E7F96" w:rsidR="00A0351F" w:rsidRPr="00A0351F" w:rsidRDefault="00A0351F" w:rsidP="00BB69EA">
      <w:pPr>
        <w:tabs>
          <w:tab w:val="left" w:pos="1272"/>
        </w:tabs>
        <w:rPr>
          <w:rFonts w:ascii="Helvetica" w:hAnsi="Helvetica" w:cs="Helvetica"/>
          <w:color w:val="auto"/>
          <w:szCs w:val="20"/>
          <w:lang w:val="fr-FR"/>
        </w:rPr>
      </w:pPr>
      <w:r w:rsidRPr="00A0351F">
        <w:rPr>
          <w:rFonts w:ascii="Helvetica" w:eastAsia="Times New Roman" w:hAnsi="Helvetica" w:cs="Helvetica"/>
          <w:color w:val="auto"/>
          <w:szCs w:val="20"/>
          <w:lang w:val="fr-FR"/>
        </w:rPr>
        <w:t>Le nouveau module de recyclage de l’eau d’Asahi incorpore un système de filtration novateur qui recycle jusqu’à 75 % de l’eau utilisée dans le traitement de la plaque</w:t>
      </w:r>
    </w:p>
    <w:sectPr w:rsidR="00A0351F" w:rsidRPr="00A0351F" w:rsidSect="004E6038">
      <w:footerReference w:type="default" r:id="rId22"/>
      <w:headerReference w:type="first" r:id="rId23"/>
      <w:footerReference w:type="first" r:id="rId24"/>
      <w:pgSz w:w="11907" w:h="16839" w:code="9"/>
      <w:pgMar w:top="1100" w:right="1491" w:bottom="1134" w:left="1491" w:header="68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E607A" w14:textId="77777777" w:rsidR="00AC5F74" w:rsidRDefault="00AC5F74">
      <w:pPr>
        <w:spacing w:after="0" w:line="240" w:lineRule="auto"/>
      </w:pPr>
      <w:r>
        <w:separator/>
      </w:r>
    </w:p>
  </w:endnote>
  <w:endnote w:type="continuationSeparator" w:id="0">
    <w:p w14:paraId="1778AB3A" w14:textId="77777777" w:rsidR="00AC5F74" w:rsidRDefault="00AC5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Light">
    <w:altName w:val="Arial Nova Light"/>
    <w:charset w:val="00"/>
    <w:family w:val="swiss"/>
    <w:pitch w:val="variable"/>
    <w:sig w:usb0="800000AF" w:usb1="4000204A" w:usb2="00000000" w:usb3="00000000" w:csb0="00000001" w:csb1="00000000"/>
  </w:font>
  <w:font w:name="Times New Roman (Hoofdtekst CS)">
    <w:altName w:val="Times New Roman"/>
    <w:panose1 w:val="00000000000000000000"/>
    <w:charset w:val="00"/>
    <w:family w:val="roman"/>
    <w:notTrueType/>
    <w:pitch w:val="default"/>
  </w:font>
  <w:font w:name="MinionPro-Regular">
    <w:altName w:val="Calibri"/>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FB059" w14:textId="77777777" w:rsidR="00EF1776" w:rsidRPr="006E5163" w:rsidRDefault="00EF1776" w:rsidP="00EF1776">
    <w:r>
      <w:rPr>
        <w:noProof/>
      </w:rPr>
      <w:drawing>
        <wp:anchor distT="0" distB="0" distL="114300" distR="114300" simplePos="0" relativeHeight="251677696" behindDoc="1" locked="0" layoutInCell="1" allowOverlap="1" wp14:anchorId="3EB5CB16" wp14:editId="5F3CD399">
          <wp:simplePos x="0" y="0"/>
          <wp:positionH relativeFrom="page">
            <wp:posOffset>-2111</wp:posOffset>
          </wp:positionH>
          <wp:positionV relativeFrom="page">
            <wp:posOffset>10583545</wp:posOffset>
          </wp:positionV>
          <wp:extent cx="7560000" cy="108000"/>
          <wp:effectExtent l="0" t="0" r="0" b="635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p w14:paraId="276D1B87" w14:textId="77777777" w:rsidR="00EF1776" w:rsidRDefault="00EF17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91DBE" w14:textId="77777777" w:rsidR="00026F9B" w:rsidRDefault="00026F9B"/>
  <w:tbl>
    <w:tblPr>
      <w:tblStyle w:val="TableGrid"/>
      <w:tblW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
    </w:tblGrid>
    <w:tr w:rsidR="00EF1776" w:rsidRPr="006E5163" w14:paraId="2AE6DB44" w14:textId="77777777" w:rsidTr="00EF1776">
      <w:trPr>
        <w:trHeight w:val="107"/>
      </w:trPr>
      <w:tc>
        <w:tcPr>
          <w:tcW w:w="18" w:type="dxa"/>
          <w:vAlign w:val="bottom"/>
        </w:tcPr>
        <w:p w14:paraId="0226F08C" w14:textId="77777777" w:rsidR="00EF1776" w:rsidRPr="006E5163" w:rsidRDefault="00EF1776" w:rsidP="00026F9B">
          <w:pPr>
            <w:pStyle w:val="Adres"/>
            <w:spacing w:line="276" w:lineRule="auto"/>
            <w:rPr>
              <w:lang w:val="en-US"/>
            </w:rPr>
          </w:pPr>
        </w:p>
      </w:tc>
    </w:tr>
  </w:tbl>
  <w:p w14:paraId="75768037" w14:textId="77777777" w:rsidR="001E1161" w:rsidRPr="006E5163" w:rsidRDefault="00D71611" w:rsidP="001E1161">
    <w:r>
      <w:rPr>
        <w:noProof/>
      </w:rPr>
      <w:drawing>
        <wp:anchor distT="0" distB="0" distL="114300" distR="114300" simplePos="0" relativeHeight="251670528" behindDoc="1" locked="0" layoutInCell="1" allowOverlap="1" wp14:anchorId="0BF75191" wp14:editId="2A00F108">
          <wp:simplePos x="0" y="0"/>
          <wp:positionH relativeFrom="page">
            <wp:posOffset>-2111</wp:posOffset>
          </wp:positionH>
          <wp:positionV relativeFrom="page">
            <wp:posOffset>10583545</wp:posOffset>
          </wp:positionV>
          <wp:extent cx="7560000" cy="108000"/>
          <wp:effectExtent l="0" t="0" r="0" b="635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D0644" w14:textId="77777777" w:rsidR="00AC5F74" w:rsidRDefault="00AC5F74">
      <w:pPr>
        <w:spacing w:after="0" w:line="240" w:lineRule="auto"/>
      </w:pPr>
      <w:r>
        <w:separator/>
      </w:r>
    </w:p>
  </w:footnote>
  <w:footnote w:type="continuationSeparator" w:id="0">
    <w:p w14:paraId="7A77459C" w14:textId="77777777" w:rsidR="00AC5F74" w:rsidRDefault="00AC5F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A634" w14:textId="7283B073" w:rsidR="003264D1" w:rsidRDefault="003F4253">
    <w:pPr>
      <w:pStyle w:val="Header"/>
    </w:pPr>
    <w:r>
      <w:rPr>
        <w:noProof/>
      </w:rPr>
      <w:drawing>
        <wp:anchor distT="0" distB="0" distL="114300" distR="114300" simplePos="0" relativeHeight="251679744" behindDoc="0" locked="0" layoutInCell="1" allowOverlap="1" wp14:anchorId="41150E3C" wp14:editId="1A3E8831">
          <wp:simplePos x="0" y="0"/>
          <wp:positionH relativeFrom="margin">
            <wp:posOffset>3784922</wp:posOffset>
          </wp:positionH>
          <wp:positionV relativeFrom="paragraph">
            <wp:posOffset>-6423</wp:posOffset>
          </wp:positionV>
          <wp:extent cx="2432872" cy="434340"/>
          <wp:effectExtent l="0" t="0" r="5715" b="3810"/>
          <wp:wrapNone/>
          <wp:docPr id="12" name="Picture 1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32872" cy="4343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3600" behindDoc="1" locked="0" layoutInCell="1" allowOverlap="1" wp14:anchorId="3B8E6ECC" wp14:editId="5F49C1AF">
          <wp:simplePos x="0" y="0"/>
          <wp:positionH relativeFrom="column">
            <wp:posOffset>-8890</wp:posOffset>
          </wp:positionH>
          <wp:positionV relativeFrom="paragraph">
            <wp:posOffset>-149225</wp:posOffset>
          </wp:positionV>
          <wp:extent cx="716280" cy="716280"/>
          <wp:effectExtent l="0" t="0" r="0" b="0"/>
          <wp:wrapNone/>
          <wp:docPr id="3"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1" locked="0" layoutInCell="1" allowOverlap="1" wp14:anchorId="66230D1F" wp14:editId="762E0297">
          <wp:simplePos x="0" y="0"/>
          <wp:positionH relativeFrom="page">
            <wp:posOffset>7291705</wp:posOffset>
          </wp:positionH>
          <wp:positionV relativeFrom="paragraph">
            <wp:posOffset>1645089</wp:posOffset>
          </wp:positionV>
          <wp:extent cx="514350" cy="5654675"/>
          <wp:effectExtent l="0" t="0" r="635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3">
                    <a:extLst>
                      <a:ext uri="{28A0092B-C50C-407E-A947-70E740481C1C}">
                        <a14:useLocalDpi xmlns:a14="http://schemas.microsoft.com/office/drawing/2010/main" val="0"/>
                      </a:ext>
                    </a:extLst>
                  </a:blip>
                  <a:stretch>
                    <a:fillRect/>
                  </a:stretch>
                </pic:blipFill>
                <pic:spPr>
                  <a:xfrm>
                    <a:off x="0" y="0"/>
                    <a:ext cx="514350" cy="56546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45A49"/>
    <w:multiLevelType w:val="hybridMultilevel"/>
    <w:tmpl w:val="E87EC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157B94"/>
    <w:multiLevelType w:val="hybridMultilevel"/>
    <w:tmpl w:val="7AD0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AE0650"/>
    <w:multiLevelType w:val="hybridMultilevel"/>
    <w:tmpl w:val="C71AB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B12A39"/>
    <w:multiLevelType w:val="hybridMultilevel"/>
    <w:tmpl w:val="F528C9C6"/>
    <w:lvl w:ilvl="0" w:tplc="6E6ECA56">
      <w:numFmt w:val="bullet"/>
      <w:lvlText w:val="-"/>
      <w:lvlJc w:val="left"/>
      <w:pPr>
        <w:ind w:left="540" w:hanging="360"/>
      </w:pPr>
      <w:rPr>
        <w:rFonts w:ascii="Helvetica" w:eastAsia="Times New Roman" w:hAnsi="Helvetica" w:cs="Helvetica"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4" w15:restartNumberingAfterBreak="0">
    <w:nsid w:val="1FC21821"/>
    <w:multiLevelType w:val="hybridMultilevel"/>
    <w:tmpl w:val="D12C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E543A9"/>
    <w:multiLevelType w:val="hybridMultilevel"/>
    <w:tmpl w:val="BBEC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CA76D0"/>
    <w:multiLevelType w:val="hybridMultilevel"/>
    <w:tmpl w:val="4E0817CC"/>
    <w:lvl w:ilvl="0" w:tplc="04090001">
      <w:start w:val="1"/>
      <w:numFmt w:val="bullet"/>
      <w:lvlText w:val=""/>
      <w:lvlJc w:val="left"/>
      <w:pPr>
        <w:ind w:left="540" w:hanging="360"/>
      </w:pPr>
      <w:rPr>
        <w:rFonts w:ascii="Symbol" w:hAnsi="Symbol" w:hint="default"/>
      </w:rPr>
    </w:lvl>
    <w:lvl w:ilvl="1" w:tplc="FFFFFFFF" w:tentative="1">
      <w:start w:val="1"/>
      <w:numFmt w:val="bullet"/>
      <w:lvlText w:val="o"/>
      <w:lvlJc w:val="left"/>
      <w:pPr>
        <w:ind w:left="1260" w:hanging="360"/>
      </w:pPr>
      <w:rPr>
        <w:rFonts w:ascii="Courier New" w:hAnsi="Courier New" w:cs="Courier New" w:hint="default"/>
      </w:rPr>
    </w:lvl>
    <w:lvl w:ilvl="2" w:tplc="FFFFFFFF" w:tentative="1">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num w:numId="1" w16cid:durableId="866219074">
    <w:abstractNumId w:val="9"/>
  </w:num>
  <w:num w:numId="2" w16cid:durableId="296574313">
    <w:abstractNumId w:val="7"/>
  </w:num>
  <w:num w:numId="3" w16cid:durableId="1830439123">
    <w:abstractNumId w:val="6"/>
  </w:num>
  <w:num w:numId="4" w16cid:durableId="2005545949">
    <w:abstractNumId w:val="5"/>
  </w:num>
  <w:num w:numId="5" w16cid:durableId="144858516">
    <w:abstractNumId w:val="4"/>
  </w:num>
  <w:num w:numId="6" w16cid:durableId="1712995176">
    <w:abstractNumId w:val="8"/>
  </w:num>
  <w:num w:numId="7" w16cid:durableId="1212109499">
    <w:abstractNumId w:val="3"/>
  </w:num>
  <w:num w:numId="8" w16cid:durableId="458843580">
    <w:abstractNumId w:val="2"/>
  </w:num>
  <w:num w:numId="9" w16cid:durableId="707528985">
    <w:abstractNumId w:val="1"/>
  </w:num>
  <w:num w:numId="10" w16cid:durableId="1477650037">
    <w:abstractNumId w:val="0"/>
  </w:num>
  <w:num w:numId="11" w16cid:durableId="82382929">
    <w:abstractNumId w:val="15"/>
  </w:num>
  <w:num w:numId="12" w16cid:durableId="1790737952">
    <w:abstractNumId w:val="14"/>
  </w:num>
  <w:num w:numId="13" w16cid:durableId="740254120">
    <w:abstractNumId w:val="11"/>
  </w:num>
  <w:num w:numId="14" w16cid:durableId="2032032090">
    <w:abstractNumId w:val="11"/>
  </w:num>
  <w:num w:numId="15" w16cid:durableId="295070592">
    <w:abstractNumId w:val="10"/>
  </w:num>
  <w:num w:numId="16" w16cid:durableId="1243635954">
    <w:abstractNumId w:val="12"/>
  </w:num>
  <w:num w:numId="17" w16cid:durableId="1037000392">
    <w:abstractNumId w:val="13"/>
  </w:num>
  <w:num w:numId="18" w16cid:durableId="56619021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720"/>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2C9"/>
    <w:rsid w:val="000061E2"/>
    <w:rsid w:val="00015116"/>
    <w:rsid w:val="0002145D"/>
    <w:rsid w:val="0002237E"/>
    <w:rsid w:val="00024B04"/>
    <w:rsid w:val="00026F9B"/>
    <w:rsid w:val="000310EF"/>
    <w:rsid w:val="0003632C"/>
    <w:rsid w:val="0003759B"/>
    <w:rsid w:val="00042A06"/>
    <w:rsid w:val="00051B3D"/>
    <w:rsid w:val="00061A70"/>
    <w:rsid w:val="00065161"/>
    <w:rsid w:val="0007681B"/>
    <w:rsid w:val="00080315"/>
    <w:rsid w:val="00082C09"/>
    <w:rsid w:val="000B00ED"/>
    <w:rsid w:val="000B30AF"/>
    <w:rsid w:val="000B47BA"/>
    <w:rsid w:val="000F3590"/>
    <w:rsid w:val="000F51AD"/>
    <w:rsid w:val="001047B2"/>
    <w:rsid w:val="0012299C"/>
    <w:rsid w:val="00132AC4"/>
    <w:rsid w:val="00133F95"/>
    <w:rsid w:val="0013602C"/>
    <w:rsid w:val="001360FB"/>
    <w:rsid w:val="00137914"/>
    <w:rsid w:val="0015135A"/>
    <w:rsid w:val="00151C37"/>
    <w:rsid w:val="00156415"/>
    <w:rsid w:val="00172A2D"/>
    <w:rsid w:val="00176859"/>
    <w:rsid w:val="0018770A"/>
    <w:rsid w:val="00191F46"/>
    <w:rsid w:val="00193EDF"/>
    <w:rsid w:val="001976EB"/>
    <w:rsid w:val="001A1395"/>
    <w:rsid w:val="001C0C90"/>
    <w:rsid w:val="001D28EE"/>
    <w:rsid w:val="001E0D26"/>
    <w:rsid w:val="001E1161"/>
    <w:rsid w:val="001E1878"/>
    <w:rsid w:val="001E5EA8"/>
    <w:rsid w:val="001F32F2"/>
    <w:rsid w:val="00202EFF"/>
    <w:rsid w:val="002052A8"/>
    <w:rsid w:val="0020711D"/>
    <w:rsid w:val="002212B3"/>
    <w:rsid w:val="002308BA"/>
    <w:rsid w:val="00235612"/>
    <w:rsid w:val="002366B5"/>
    <w:rsid w:val="00241F22"/>
    <w:rsid w:val="002447A4"/>
    <w:rsid w:val="00246F38"/>
    <w:rsid w:val="002478CC"/>
    <w:rsid w:val="00262F29"/>
    <w:rsid w:val="002636C2"/>
    <w:rsid w:val="00273299"/>
    <w:rsid w:val="00281D00"/>
    <w:rsid w:val="0028462A"/>
    <w:rsid w:val="0029064A"/>
    <w:rsid w:val="00292B95"/>
    <w:rsid w:val="00292DE4"/>
    <w:rsid w:val="00293608"/>
    <w:rsid w:val="002A0CBC"/>
    <w:rsid w:val="002A2029"/>
    <w:rsid w:val="002A7BE3"/>
    <w:rsid w:val="002A7FD5"/>
    <w:rsid w:val="002C24AD"/>
    <w:rsid w:val="002C4B0A"/>
    <w:rsid w:val="002D7FBE"/>
    <w:rsid w:val="002F1DC2"/>
    <w:rsid w:val="00302FF3"/>
    <w:rsid w:val="00313ED7"/>
    <w:rsid w:val="00321DA3"/>
    <w:rsid w:val="003264D1"/>
    <w:rsid w:val="0033113E"/>
    <w:rsid w:val="00340F42"/>
    <w:rsid w:val="00344AB1"/>
    <w:rsid w:val="003459BD"/>
    <w:rsid w:val="00346F05"/>
    <w:rsid w:val="00352C2D"/>
    <w:rsid w:val="003540FB"/>
    <w:rsid w:val="0036066A"/>
    <w:rsid w:val="003637DD"/>
    <w:rsid w:val="00373975"/>
    <w:rsid w:val="00373A76"/>
    <w:rsid w:val="00383466"/>
    <w:rsid w:val="00384710"/>
    <w:rsid w:val="0039710B"/>
    <w:rsid w:val="003976DB"/>
    <w:rsid w:val="003A5CF5"/>
    <w:rsid w:val="003A79E5"/>
    <w:rsid w:val="003B4263"/>
    <w:rsid w:val="003C17B7"/>
    <w:rsid w:val="003C2E2D"/>
    <w:rsid w:val="003D1072"/>
    <w:rsid w:val="003E1C06"/>
    <w:rsid w:val="003E2F79"/>
    <w:rsid w:val="003E347E"/>
    <w:rsid w:val="003E6A09"/>
    <w:rsid w:val="003F081C"/>
    <w:rsid w:val="003F2399"/>
    <w:rsid w:val="003F4253"/>
    <w:rsid w:val="003F7A1A"/>
    <w:rsid w:val="00407644"/>
    <w:rsid w:val="00415E2D"/>
    <w:rsid w:val="00422F15"/>
    <w:rsid w:val="00425D29"/>
    <w:rsid w:val="00434EBC"/>
    <w:rsid w:val="00437A45"/>
    <w:rsid w:val="00437E54"/>
    <w:rsid w:val="00440F91"/>
    <w:rsid w:val="00445A6A"/>
    <w:rsid w:val="004469AB"/>
    <w:rsid w:val="00447C56"/>
    <w:rsid w:val="00452E3A"/>
    <w:rsid w:val="00455D2C"/>
    <w:rsid w:val="00475BB6"/>
    <w:rsid w:val="004908A1"/>
    <w:rsid w:val="004A063D"/>
    <w:rsid w:val="004A171E"/>
    <w:rsid w:val="004A2DE7"/>
    <w:rsid w:val="004B3DA0"/>
    <w:rsid w:val="004B6C1A"/>
    <w:rsid w:val="004C1FC2"/>
    <w:rsid w:val="004D044B"/>
    <w:rsid w:val="004D7A70"/>
    <w:rsid w:val="004E2F75"/>
    <w:rsid w:val="004E6038"/>
    <w:rsid w:val="004F33A4"/>
    <w:rsid w:val="004F4E0B"/>
    <w:rsid w:val="00503165"/>
    <w:rsid w:val="00511E21"/>
    <w:rsid w:val="00517FBE"/>
    <w:rsid w:val="0052157F"/>
    <w:rsid w:val="00521A88"/>
    <w:rsid w:val="00526972"/>
    <w:rsid w:val="005328B0"/>
    <w:rsid w:val="00536978"/>
    <w:rsid w:val="005372E8"/>
    <w:rsid w:val="005452E6"/>
    <w:rsid w:val="00546DFC"/>
    <w:rsid w:val="005540AC"/>
    <w:rsid w:val="00556185"/>
    <w:rsid w:val="005562A6"/>
    <w:rsid w:val="00581B2B"/>
    <w:rsid w:val="00585216"/>
    <w:rsid w:val="00592865"/>
    <w:rsid w:val="005A7B6E"/>
    <w:rsid w:val="005B01CB"/>
    <w:rsid w:val="005D3145"/>
    <w:rsid w:val="005D3904"/>
    <w:rsid w:val="005D3951"/>
    <w:rsid w:val="005E1E1D"/>
    <w:rsid w:val="005F4085"/>
    <w:rsid w:val="0060140B"/>
    <w:rsid w:val="00605411"/>
    <w:rsid w:val="00614F7D"/>
    <w:rsid w:val="00632E95"/>
    <w:rsid w:val="006357FD"/>
    <w:rsid w:val="006446D6"/>
    <w:rsid w:val="006500FC"/>
    <w:rsid w:val="00654DF9"/>
    <w:rsid w:val="00664E1A"/>
    <w:rsid w:val="00683CE5"/>
    <w:rsid w:val="00684557"/>
    <w:rsid w:val="00693F8E"/>
    <w:rsid w:val="0069501A"/>
    <w:rsid w:val="006A594B"/>
    <w:rsid w:val="006B2823"/>
    <w:rsid w:val="006B7976"/>
    <w:rsid w:val="006C6684"/>
    <w:rsid w:val="006D648F"/>
    <w:rsid w:val="006E0070"/>
    <w:rsid w:val="006E40DF"/>
    <w:rsid w:val="006E5163"/>
    <w:rsid w:val="006F063E"/>
    <w:rsid w:val="006F1748"/>
    <w:rsid w:val="007058BB"/>
    <w:rsid w:val="007070EC"/>
    <w:rsid w:val="00707B1A"/>
    <w:rsid w:val="0071183A"/>
    <w:rsid w:val="007121FF"/>
    <w:rsid w:val="0073167C"/>
    <w:rsid w:val="00732ECF"/>
    <w:rsid w:val="00747B8B"/>
    <w:rsid w:val="007516A8"/>
    <w:rsid w:val="00752589"/>
    <w:rsid w:val="00752665"/>
    <w:rsid w:val="00763921"/>
    <w:rsid w:val="007707E3"/>
    <w:rsid w:val="00773F19"/>
    <w:rsid w:val="00773F71"/>
    <w:rsid w:val="00784F8F"/>
    <w:rsid w:val="00787D5F"/>
    <w:rsid w:val="00793B34"/>
    <w:rsid w:val="007B07FF"/>
    <w:rsid w:val="007B280B"/>
    <w:rsid w:val="007B2D54"/>
    <w:rsid w:val="007B4863"/>
    <w:rsid w:val="007B7F60"/>
    <w:rsid w:val="007D2C2C"/>
    <w:rsid w:val="007F25CF"/>
    <w:rsid w:val="007F2AE6"/>
    <w:rsid w:val="007F6C6A"/>
    <w:rsid w:val="00802ACE"/>
    <w:rsid w:val="00802D00"/>
    <w:rsid w:val="008036F9"/>
    <w:rsid w:val="008247CC"/>
    <w:rsid w:val="008264F6"/>
    <w:rsid w:val="00831347"/>
    <w:rsid w:val="008405DC"/>
    <w:rsid w:val="0084663D"/>
    <w:rsid w:val="00851746"/>
    <w:rsid w:val="00852E67"/>
    <w:rsid w:val="00853536"/>
    <w:rsid w:val="00853FAA"/>
    <w:rsid w:val="00862234"/>
    <w:rsid w:val="008704BD"/>
    <w:rsid w:val="0088132D"/>
    <w:rsid w:val="00887031"/>
    <w:rsid w:val="0089010E"/>
    <w:rsid w:val="00891025"/>
    <w:rsid w:val="008A0BE1"/>
    <w:rsid w:val="008A374B"/>
    <w:rsid w:val="008B0ED3"/>
    <w:rsid w:val="008B71DF"/>
    <w:rsid w:val="008C08D7"/>
    <w:rsid w:val="008C096E"/>
    <w:rsid w:val="008C63E6"/>
    <w:rsid w:val="008C7AAD"/>
    <w:rsid w:val="008D027B"/>
    <w:rsid w:val="008D6DF1"/>
    <w:rsid w:val="008E3A79"/>
    <w:rsid w:val="008E6A17"/>
    <w:rsid w:val="008F141B"/>
    <w:rsid w:val="008F7491"/>
    <w:rsid w:val="00903826"/>
    <w:rsid w:val="00906349"/>
    <w:rsid w:val="00911DC0"/>
    <w:rsid w:val="00914FCF"/>
    <w:rsid w:val="009221B0"/>
    <w:rsid w:val="00925F01"/>
    <w:rsid w:val="00926F84"/>
    <w:rsid w:val="00927481"/>
    <w:rsid w:val="00933500"/>
    <w:rsid w:val="009365F9"/>
    <w:rsid w:val="00942BBE"/>
    <w:rsid w:val="00943198"/>
    <w:rsid w:val="00952532"/>
    <w:rsid w:val="009604FC"/>
    <w:rsid w:val="009628D6"/>
    <w:rsid w:val="00962EE7"/>
    <w:rsid w:val="00971F31"/>
    <w:rsid w:val="009775EF"/>
    <w:rsid w:val="00981BC5"/>
    <w:rsid w:val="009830D8"/>
    <w:rsid w:val="0098489B"/>
    <w:rsid w:val="00986F7C"/>
    <w:rsid w:val="00991268"/>
    <w:rsid w:val="00991B0B"/>
    <w:rsid w:val="00995362"/>
    <w:rsid w:val="0099592D"/>
    <w:rsid w:val="009A39EA"/>
    <w:rsid w:val="009B05AE"/>
    <w:rsid w:val="009C3A16"/>
    <w:rsid w:val="009C3AB4"/>
    <w:rsid w:val="009C5B33"/>
    <w:rsid w:val="009D2F08"/>
    <w:rsid w:val="009D356A"/>
    <w:rsid w:val="009D6672"/>
    <w:rsid w:val="009F1E84"/>
    <w:rsid w:val="009F1EBF"/>
    <w:rsid w:val="009F4E9E"/>
    <w:rsid w:val="00A01F5D"/>
    <w:rsid w:val="00A0351F"/>
    <w:rsid w:val="00A068B8"/>
    <w:rsid w:val="00A06D92"/>
    <w:rsid w:val="00A158FB"/>
    <w:rsid w:val="00A24F9B"/>
    <w:rsid w:val="00A27670"/>
    <w:rsid w:val="00A3571A"/>
    <w:rsid w:val="00A37F00"/>
    <w:rsid w:val="00A5158E"/>
    <w:rsid w:val="00A52A4F"/>
    <w:rsid w:val="00A544D8"/>
    <w:rsid w:val="00A60405"/>
    <w:rsid w:val="00A70785"/>
    <w:rsid w:val="00A76C96"/>
    <w:rsid w:val="00A81E60"/>
    <w:rsid w:val="00A82049"/>
    <w:rsid w:val="00A84DD2"/>
    <w:rsid w:val="00A93553"/>
    <w:rsid w:val="00A95F5E"/>
    <w:rsid w:val="00AA36AE"/>
    <w:rsid w:val="00AB1C10"/>
    <w:rsid w:val="00AC19C4"/>
    <w:rsid w:val="00AC24EA"/>
    <w:rsid w:val="00AC40A4"/>
    <w:rsid w:val="00AC5F74"/>
    <w:rsid w:val="00AD0325"/>
    <w:rsid w:val="00AD6E4D"/>
    <w:rsid w:val="00AE3024"/>
    <w:rsid w:val="00AE51F1"/>
    <w:rsid w:val="00AF10DA"/>
    <w:rsid w:val="00AF2F44"/>
    <w:rsid w:val="00B06664"/>
    <w:rsid w:val="00B210E8"/>
    <w:rsid w:val="00B23428"/>
    <w:rsid w:val="00B25F6B"/>
    <w:rsid w:val="00B33796"/>
    <w:rsid w:val="00B33E39"/>
    <w:rsid w:val="00B37D3A"/>
    <w:rsid w:val="00B428FA"/>
    <w:rsid w:val="00B52BA0"/>
    <w:rsid w:val="00B56426"/>
    <w:rsid w:val="00B56E96"/>
    <w:rsid w:val="00B62D60"/>
    <w:rsid w:val="00B73D04"/>
    <w:rsid w:val="00B75369"/>
    <w:rsid w:val="00B753E8"/>
    <w:rsid w:val="00B83FE5"/>
    <w:rsid w:val="00B84F71"/>
    <w:rsid w:val="00B865B9"/>
    <w:rsid w:val="00B95CF6"/>
    <w:rsid w:val="00B96A5D"/>
    <w:rsid w:val="00BB1C45"/>
    <w:rsid w:val="00BB6806"/>
    <w:rsid w:val="00BB69EA"/>
    <w:rsid w:val="00BC232D"/>
    <w:rsid w:val="00BC74D8"/>
    <w:rsid w:val="00BD2A11"/>
    <w:rsid w:val="00BE5168"/>
    <w:rsid w:val="00BE5515"/>
    <w:rsid w:val="00BE65A3"/>
    <w:rsid w:val="00C01514"/>
    <w:rsid w:val="00C017D4"/>
    <w:rsid w:val="00C2458F"/>
    <w:rsid w:val="00C27A4E"/>
    <w:rsid w:val="00C3062B"/>
    <w:rsid w:val="00C331E8"/>
    <w:rsid w:val="00C36F87"/>
    <w:rsid w:val="00C46A34"/>
    <w:rsid w:val="00C5179D"/>
    <w:rsid w:val="00C556AD"/>
    <w:rsid w:val="00C603E1"/>
    <w:rsid w:val="00C62BD0"/>
    <w:rsid w:val="00C647B6"/>
    <w:rsid w:val="00C803AB"/>
    <w:rsid w:val="00C833E4"/>
    <w:rsid w:val="00C900C8"/>
    <w:rsid w:val="00CB63B0"/>
    <w:rsid w:val="00CC4B9E"/>
    <w:rsid w:val="00CC63A7"/>
    <w:rsid w:val="00CD165E"/>
    <w:rsid w:val="00CD292E"/>
    <w:rsid w:val="00CD330B"/>
    <w:rsid w:val="00CE64E9"/>
    <w:rsid w:val="00CF22C9"/>
    <w:rsid w:val="00CF4BBE"/>
    <w:rsid w:val="00CF6D87"/>
    <w:rsid w:val="00D140C8"/>
    <w:rsid w:val="00D16E1A"/>
    <w:rsid w:val="00D22922"/>
    <w:rsid w:val="00D23111"/>
    <w:rsid w:val="00D30101"/>
    <w:rsid w:val="00D31E3B"/>
    <w:rsid w:val="00D348AE"/>
    <w:rsid w:val="00D34FFD"/>
    <w:rsid w:val="00D41F9E"/>
    <w:rsid w:val="00D61B07"/>
    <w:rsid w:val="00D61CDF"/>
    <w:rsid w:val="00D65585"/>
    <w:rsid w:val="00D71611"/>
    <w:rsid w:val="00D75090"/>
    <w:rsid w:val="00D8769A"/>
    <w:rsid w:val="00D943A8"/>
    <w:rsid w:val="00DA404E"/>
    <w:rsid w:val="00DA4F3F"/>
    <w:rsid w:val="00DA5E96"/>
    <w:rsid w:val="00DA7A5E"/>
    <w:rsid w:val="00DB5B5A"/>
    <w:rsid w:val="00DD19DC"/>
    <w:rsid w:val="00DE675B"/>
    <w:rsid w:val="00E03ADE"/>
    <w:rsid w:val="00E05382"/>
    <w:rsid w:val="00E1120E"/>
    <w:rsid w:val="00E26CD0"/>
    <w:rsid w:val="00E328D7"/>
    <w:rsid w:val="00E32AAC"/>
    <w:rsid w:val="00E33BFB"/>
    <w:rsid w:val="00E34FE6"/>
    <w:rsid w:val="00E371B0"/>
    <w:rsid w:val="00E44F17"/>
    <w:rsid w:val="00E53EEC"/>
    <w:rsid w:val="00E61F13"/>
    <w:rsid w:val="00E8468E"/>
    <w:rsid w:val="00E90232"/>
    <w:rsid w:val="00E90BC8"/>
    <w:rsid w:val="00E9287D"/>
    <w:rsid w:val="00E95572"/>
    <w:rsid w:val="00EA46E5"/>
    <w:rsid w:val="00EA491D"/>
    <w:rsid w:val="00EC7A5E"/>
    <w:rsid w:val="00ED3D31"/>
    <w:rsid w:val="00ED3FA0"/>
    <w:rsid w:val="00ED4874"/>
    <w:rsid w:val="00EE290B"/>
    <w:rsid w:val="00EE411C"/>
    <w:rsid w:val="00EE6787"/>
    <w:rsid w:val="00EF1776"/>
    <w:rsid w:val="00EF364E"/>
    <w:rsid w:val="00EF5794"/>
    <w:rsid w:val="00F1405E"/>
    <w:rsid w:val="00F14B7C"/>
    <w:rsid w:val="00F15731"/>
    <w:rsid w:val="00F15EE7"/>
    <w:rsid w:val="00F201D9"/>
    <w:rsid w:val="00F24762"/>
    <w:rsid w:val="00F27514"/>
    <w:rsid w:val="00F312A0"/>
    <w:rsid w:val="00F455A5"/>
    <w:rsid w:val="00F535EC"/>
    <w:rsid w:val="00F53611"/>
    <w:rsid w:val="00F6134E"/>
    <w:rsid w:val="00F70484"/>
    <w:rsid w:val="00F75441"/>
    <w:rsid w:val="00F91272"/>
    <w:rsid w:val="00F91F64"/>
    <w:rsid w:val="00FD27CA"/>
    <w:rsid w:val="00FE065C"/>
    <w:rsid w:val="00FF1C2E"/>
    <w:rsid w:val="00FF58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B63191"/>
  <w15:chartTrackingRefBased/>
  <w15:docId w15:val="{92730176-5440-2E4B-B88D-E33992FCB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color w:val="4B3A2E" w:themeColor="text2"/>
        <w:sz w:val="22"/>
        <w:szCs w:val="22"/>
        <w:lang w:val="fr-BE" w:eastAsia="ja-JP" w:bidi="nl-NL"/>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161"/>
    <w:rPr>
      <w:rFonts w:ascii="Helvetica Light" w:hAnsi="Helvetica Light"/>
      <w:sz w:val="20"/>
    </w:rPr>
  </w:style>
  <w:style w:type="paragraph" w:styleId="Heading1">
    <w:name w:val="heading 1"/>
    <w:basedOn w:val="Normal"/>
    <w:next w:val="Normal"/>
    <w:link w:val="Heading1Char"/>
    <w:uiPriority w:val="9"/>
    <w:qFormat/>
    <w:pPr>
      <w:spacing w:before="320" w:after="200"/>
      <w:contextualSpacing/>
      <w:outlineLvl w:val="0"/>
    </w:pPr>
    <w:rPr>
      <w:b/>
      <w:spacing w:val="21"/>
      <w:sz w:val="26"/>
    </w:rPr>
  </w:style>
  <w:style w:type="paragraph" w:styleId="Heading2">
    <w:name w:val="heading 2"/>
    <w:basedOn w:val="Normal"/>
    <w:next w:val="Normal"/>
    <w:link w:val="Heading2Char"/>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Heading3">
    <w:name w:val="heading 3"/>
    <w:basedOn w:val="Normal"/>
    <w:next w:val="Normal"/>
    <w:link w:val="Heading3Char"/>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Heading4">
    <w:name w:val="heading 4"/>
    <w:basedOn w:val="Normal"/>
    <w:next w:val="Normal"/>
    <w:link w:val="Heading4Char"/>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Heading5">
    <w:name w:val="heading 5"/>
    <w:basedOn w:val="Normal"/>
    <w:next w:val="Normal"/>
    <w:link w:val="Heading5Char"/>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Heading6">
    <w:name w:val="heading 6"/>
    <w:basedOn w:val="Normal"/>
    <w:next w:val="Normal"/>
    <w:link w:val="Heading6Char"/>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Heading7">
    <w:name w:val="heading 7"/>
    <w:basedOn w:val="Normal"/>
    <w:next w:val="Normal"/>
    <w:link w:val="Heading7Char"/>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Heading8">
    <w:name w:val="heading 8"/>
    <w:basedOn w:val="Normal"/>
    <w:next w:val="Normal"/>
    <w:link w:val="Heading8Char"/>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Heading9">
    <w:name w:val="heading 9"/>
    <w:basedOn w:val="Normal"/>
    <w:next w:val="Normal"/>
    <w:link w:val="Heading9Char"/>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link w:val="DateChar"/>
    <w:uiPriority w:val="3"/>
    <w:qFormat/>
    <w:pPr>
      <w:spacing w:line="240" w:lineRule="auto"/>
    </w:pPr>
    <w:rPr>
      <w:b/>
      <w:spacing w:val="21"/>
    </w:rPr>
  </w:style>
  <w:style w:type="paragraph" w:styleId="Title">
    <w:name w:val="Title"/>
    <w:basedOn w:val="Normal"/>
    <w:link w:val="TitleChar"/>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b/>
      <w:caps/>
      <w:spacing w:val="21"/>
      <w:kern w:val="28"/>
      <w:sz w:val="64"/>
      <w:szCs w:val="56"/>
    </w:rPr>
  </w:style>
  <w:style w:type="paragraph" w:styleId="Subtitle">
    <w:name w:val="Subtitle"/>
    <w:basedOn w:val="Normal"/>
    <w:next w:val="Normal"/>
    <w:link w:val="SubtitleChar"/>
    <w:uiPriority w:val="11"/>
    <w:semiHidden/>
    <w:unhideWhenUsed/>
    <w:pPr>
      <w:numPr>
        <w:ilvl w:val="1"/>
      </w:numPr>
      <w:spacing w:after="960" w:line="240" w:lineRule="auto"/>
      <w:contextualSpacing/>
    </w:pPr>
    <w:rPr>
      <w:i/>
      <w:spacing w:val="21"/>
      <w:sz w:val="36"/>
    </w:rPr>
  </w:style>
  <w:style w:type="character" w:customStyle="1" w:styleId="Heading1Char">
    <w:name w:val="Heading 1 Char"/>
    <w:basedOn w:val="DefaultParagraphFont"/>
    <w:link w:val="Heading1"/>
    <w:uiPriority w:val="9"/>
    <w:rPr>
      <w:b/>
      <w:spacing w:val="21"/>
      <w:sz w:val="26"/>
    </w:rPr>
  </w:style>
  <w:style w:type="paragraph" w:styleId="Header">
    <w:name w:val="header"/>
    <w:basedOn w:val="Normal"/>
    <w:link w:val="HeaderChar"/>
    <w:unhideWhenUsed/>
    <w:qFormat/>
    <w:pPr>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uiPriority w:val="99"/>
    <w:unhideWhenUsed/>
    <w:qFormat/>
    <w:pPr>
      <w:spacing w:after="0" w:line="240" w:lineRule="auto"/>
    </w:pPr>
    <w:rPr>
      <w:b/>
      <w:spacing w:val="21"/>
      <w:sz w:val="26"/>
    </w:rPr>
  </w:style>
  <w:style w:type="character" w:customStyle="1" w:styleId="FooterChar">
    <w:name w:val="Footer Char"/>
    <w:basedOn w:val="DefaultParagraphFont"/>
    <w:link w:val="Footer"/>
    <w:uiPriority w:val="99"/>
    <w:rPr>
      <w:b/>
      <w:spacing w:val="21"/>
      <w:sz w:val="26"/>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iCs/>
      <w:caps/>
      <w:spacing w:val="2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spacing w:val="21"/>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i/>
      <w:spacing w:val="21"/>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spacing w:val="21"/>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color w:val="A6856E" w:themeColor="text2" w:themeTint="99"/>
      <w:spacing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aps/>
      <w:color w:val="A6856E" w:themeColor="text2" w:themeTint="99"/>
      <w:spacing w:val="21"/>
      <w:sz w:val="20"/>
      <w:szCs w:val="21"/>
    </w:rPr>
  </w:style>
  <w:style w:type="character" w:styleId="Emphasis">
    <w:name w:val="Emphasis"/>
    <w:basedOn w:val="DefaultParagraphFont"/>
    <w:uiPriority w:val="20"/>
    <w:semiHidden/>
    <w:unhideWhenUsed/>
    <w:qFormat/>
    <w:rPr>
      <w:b/>
      <w:iCs/>
    </w:rPr>
  </w:style>
  <w:style w:type="character" w:customStyle="1" w:styleId="SubtitleChar">
    <w:name w:val="Subtitle Char"/>
    <w:basedOn w:val="DefaultParagraphFont"/>
    <w:link w:val="Subtitle"/>
    <w:uiPriority w:val="11"/>
    <w:semiHidden/>
    <w:rPr>
      <w:rFonts w:eastAsiaTheme="minorEastAsia"/>
      <w:i/>
      <w:spacing w:val="21"/>
      <w:sz w:val="36"/>
    </w:rPr>
  </w:style>
  <w:style w:type="character" w:styleId="Strong">
    <w:name w:val="Strong"/>
    <w:basedOn w:val="DefaultParagraphFont"/>
    <w:uiPriority w:val="22"/>
    <w:semiHidden/>
    <w:unhideWhenUsed/>
    <w:qFormat/>
    <w:rPr>
      <w:b/>
      <w:bCs/>
      <w:caps/>
      <w:smallCaps w:val="0"/>
    </w:rPr>
  </w:style>
  <w:style w:type="paragraph" w:styleId="Quote">
    <w:name w:val="Quote"/>
    <w:basedOn w:val="Normal"/>
    <w:next w:val="Normal"/>
    <w:link w:val="QuoteChar"/>
    <w:uiPriority w:val="29"/>
    <w:semiHidden/>
    <w:unhideWhenUsed/>
    <w:qFormat/>
    <w:pPr>
      <w:spacing w:before="240"/>
      <w:contextualSpacing/>
    </w:pPr>
    <w:rPr>
      <w:i/>
      <w:iCs/>
      <w:sz w:val="32"/>
    </w:rPr>
  </w:style>
  <w:style w:type="character" w:customStyle="1" w:styleId="QuoteChar">
    <w:name w:val="Quote Char"/>
    <w:basedOn w:val="DefaultParagraphFont"/>
    <w:link w:val="Quote"/>
    <w:uiPriority w:val="29"/>
    <w:semiHidden/>
    <w:rPr>
      <w:i/>
      <w:iCs/>
      <w:sz w:val="32"/>
    </w:rPr>
  </w:style>
  <w:style w:type="paragraph" w:styleId="IntenseQuote">
    <w:name w:val="Intense Quote"/>
    <w:basedOn w:val="Normal"/>
    <w:next w:val="Normal"/>
    <w:link w:val="IntenseQuoteChar"/>
    <w:uiPriority w:val="30"/>
    <w:semiHidden/>
    <w:unhideWhenUsed/>
    <w:qFormat/>
    <w:pPr>
      <w:spacing w:before="240"/>
      <w:contextualSpacing/>
    </w:pPr>
    <w:rPr>
      <w:b/>
      <w:i/>
      <w:iCs/>
      <w:sz w:val="32"/>
    </w:rPr>
  </w:style>
  <w:style w:type="character" w:customStyle="1" w:styleId="IntenseQuoteChar">
    <w:name w:val="Intense Quote Char"/>
    <w:basedOn w:val="DefaultParagraphFont"/>
    <w:link w:val="IntenseQuote"/>
    <w:uiPriority w:val="30"/>
    <w:semiHidden/>
    <w:rPr>
      <w:b/>
      <w:i/>
      <w:iCs/>
      <w:sz w:val="32"/>
    </w:rPr>
  </w:style>
  <w:style w:type="character" w:styleId="SubtleReference">
    <w:name w:val="Subtle Reference"/>
    <w:basedOn w:val="DefaultParagraphFont"/>
    <w:uiPriority w:val="31"/>
    <w:semiHidden/>
    <w:unhideWhenUsed/>
    <w:qFormat/>
    <w:rPr>
      <w:caps/>
      <w:smallCaps w:val="0"/>
      <w:color w:val="4B3A2E" w:themeColor="text2"/>
    </w:rPr>
  </w:style>
  <w:style w:type="character" w:styleId="IntenseReference">
    <w:name w:val="Intense Reference"/>
    <w:basedOn w:val="DefaultParagraphFont"/>
    <w:uiPriority w:val="32"/>
    <w:semiHidden/>
    <w:unhideWhenUsed/>
    <w:qFormat/>
    <w:rPr>
      <w:b/>
      <w:bCs/>
      <w:i/>
      <w:caps/>
      <w:smallCaps w:val="0"/>
      <w:color w:val="4B3A2E" w:themeColor="text2"/>
      <w:spacing w:val="0"/>
    </w:rPr>
  </w:style>
  <w:style w:type="character" w:styleId="BookTitle">
    <w:name w:val="Book Title"/>
    <w:basedOn w:val="DefaultParagraphFont"/>
    <w:uiPriority w:val="33"/>
    <w:semiHidden/>
    <w:unhideWhenUsed/>
    <w:qFormat/>
    <w:rPr>
      <w:b w:val="0"/>
      <w:bCs/>
      <w:i w:val="0"/>
      <w:iCs/>
      <w:spacing w:val="0"/>
      <w:u w:val="single"/>
    </w:rPr>
  </w:style>
  <w:style w:type="paragraph" w:styleId="Caption">
    <w:name w:val="caption"/>
    <w:basedOn w:val="Normal"/>
    <w:next w:val="Normal"/>
    <w:uiPriority w:val="35"/>
    <w:semiHidden/>
    <w:unhideWhenUsed/>
    <w:qFormat/>
    <w:pPr>
      <w:spacing w:after="200" w:line="240" w:lineRule="auto"/>
    </w:pPr>
    <w:rPr>
      <w:i/>
      <w:iCs/>
      <w:sz w:val="18"/>
      <w:szCs w:val="18"/>
    </w:rPr>
  </w:style>
  <w:style w:type="paragraph" w:customStyle="1" w:styleId="Contactgegevens">
    <w:name w:val="Contactgegevens"/>
    <w:basedOn w:val="Normal"/>
    <w:uiPriority w:val="2"/>
    <w:qFormat/>
    <w:pPr>
      <w:spacing w:after="920"/>
      <w:contextualSpacing/>
    </w:pPr>
  </w:style>
  <w:style w:type="character" w:styleId="IntenseEmphasis">
    <w:name w:val="Intense Emphasis"/>
    <w:basedOn w:val="DefaultParagraphFont"/>
    <w:uiPriority w:val="21"/>
    <w:semiHidden/>
    <w:unhideWhenUsed/>
    <w:rPr>
      <w:b/>
      <w:i/>
      <w:iCs/>
      <w:color w:val="4B3A2E" w:themeColor="text2"/>
    </w:rPr>
  </w:style>
  <w:style w:type="character" w:styleId="SubtleEmphasis">
    <w:name w:val="Subtle Emphasis"/>
    <w:basedOn w:val="DefaultParagraphFont"/>
    <w:uiPriority w:val="19"/>
    <w:semiHidden/>
    <w:unhideWhenUsed/>
    <w:qFormat/>
    <w:rPr>
      <w:i/>
      <w:iCs/>
      <w:color w:val="4B3A2E" w:themeColor="text2"/>
    </w:rPr>
  </w:style>
  <w:style w:type="paragraph" w:styleId="TOCHeading">
    <w:name w:val="TOC Heading"/>
    <w:basedOn w:val="Heading1"/>
    <w:next w:val="Normal"/>
    <w:uiPriority w:val="39"/>
    <w:semiHidden/>
    <w:unhideWhenUsed/>
    <w:qFormat/>
    <w:pPr>
      <w:outlineLvl w:val="9"/>
    </w:pPr>
  </w:style>
  <w:style w:type="paragraph" w:styleId="ListParagraph">
    <w:name w:val="List Paragraph"/>
    <w:basedOn w:val="Normal"/>
    <w:uiPriority w:val="34"/>
    <w:unhideWhenUsed/>
    <w:qFormat/>
    <w:pPr>
      <w:ind w:left="216" w:hanging="216"/>
      <w:contextualSpacing/>
    </w:pPr>
  </w:style>
  <w:style w:type="character" w:customStyle="1" w:styleId="DateChar">
    <w:name w:val="Date Char"/>
    <w:basedOn w:val="DefaultParagraphFont"/>
    <w:link w:val="Date"/>
    <w:uiPriority w:val="3"/>
    <w:rPr>
      <w:b/>
      <w:spacing w:val="21"/>
    </w:rPr>
  </w:style>
  <w:style w:type="paragraph" w:styleId="Signature">
    <w:name w:val="Signature"/>
    <w:basedOn w:val="Normal"/>
    <w:link w:val="SignatureChar"/>
    <w:uiPriority w:val="7"/>
    <w:qFormat/>
    <w:pPr>
      <w:spacing w:before="1000" w:line="240" w:lineRule="auto"/>
      <w:contextualSpacing/>
    </w:pPr>
    <w:rPr>
      <w:b/>
      <w:spacing w:val="21"/>
    </w:rPr>
  </w:style>
  <w:style w:type="character" w:customStyle="1" w:styleId="SignatureChar">
    <w:name w:val="Signature Char"/>
    <w:basedOn w:val="DefaultParagraphFont"/>
    <w:link w:val="Signature"/>
    <w:uiPriority w:val="7"/>
    <w:rPr>
      <w:b/>
      <w:spacing w:val="21"/>
    </w:rPr>
  </w:style>
  <w:style w:type="paragraph" w:styleId="Salutation">
    <w:name w:val="Salutation"/>
    <w:basedOn w:val="Normal"/>
    <w:next w:val="Normal"/>
    <w:link w:val="SalutationChar"/>
    <w:uiPriority w:val="5"/>
    <w:qFormat/>
    <w:pPr>
      <w:spacing w:before="800"/>
      <w:contextualSpacing/>
    </w:pPr>
    <w:rPr>
      <w:b/>
      <w:spacing w:val="21"/>
    </w:rPr>
  </w:style>
  <w:style w:type="paragraph" w:customStyle="1" w:styleId="Naam">
    <w:name w:val="Naam"/>
    <w:basedOn w:val="Normal"/>
    <w:link w:val="NaamChar"/>
    <w:uiPriority w:val="1"/>
    <w:qFormat/>
    <w:rsid w:val="001F32F2"/>
    <w:pPr>
      <w:spacing w:line="240" w:lineRule="auto"/>
      <w:contextualSpacing/>
    </w:pPr>
    <w:rPr>
      <w:rFonts w:ascii="Helvetica" w:hAnsi="Helvetica" w:cs="Times New Roman (Hoofdtekst CS)"/>
      <w:b/>
      <w:spacing w:val="21"/>
      <w:sz w:val="24"/>
    </w:rPr>
  </w:style>
  <w:style w:type="character" w:customStyle="1" w:styleId="NaamChar">
    <w:name w:val="Naam Char"/>
    <w:basedOn w:val="DefaultParagraphFont"/>
    <w:link w:val="Naam"/>
    <w:uiPriority w:val="1"/>
    <w:rsid w:val="001F32F2"/>
    <w:rPr>
      <w:rFonts w:ascii="Helvetica" w:hAnsi="Helvetica" w:cs="Times New Roman (Hoofdtekst CS)"/>
      <w:b/>
      <w:spacing w:val="21"/>
      <w:sz w:val="24"/>
    </w:rPr>
  </w:style>
  <w:style w:type="paragraph" w:customStyle="1" w:styleId="Adres">
    <w:name w:val="Adres"/>
    <w:basedOn w:val="Normal"/>
    <w:link w:val="AdresChar"/>
    <w:uiPriority w:val="4"/>
    <w:qFormat/>
    <w:rsid w:val="001F32F2"/>
    <w:pPr>
      <w:spacing w:after="200"/>
      <w:contextualSpacing/>
    </w:pPr>
    <w:rPr>
      <w:color w:val="005B9C"/>
      <w:sz w:val="15"/>
    </w:rPr>
  </w:style>
  <w:style w:type="character" w:customStyle="1" w:styleId="AdresChar">
    <w:name w:val="Adres Char"/>
    <w:basedOn w:val="DefaultParagraphFont"/>
    <w:link w:val="Adres"/>
    <w:uiPriority w:val="4"/>
    <w:rsid w:val="001F32F2"/>
    <w:rPr>
      <w:rFonts w:ascii="Helvetica Light" w:hAnsi="Helvetica Light"/>
      <w:color w:val="005B9C"/>
      <w:sz w:val="15"/>
    </w:rPr>
  </w:style>
  <w:style w:type="character" w:customStyle="1" w:styleId="SalutationChar">
    <w:name w:val="Salutation Char"/>
    <w:basedOn w:val="DefaultParagraphFont"/>
    <w:link w:val="Salutation"/>
    <w:uiPriority w:val="5"/>
    <w:rPr>
      <w:b/>
      <w:spacing w:val="21"/>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i/>
      <w:spacing w:val="2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i/>
      <w:szCs w:val="24"/>
    </w:rPr>
  </w:style>
  <w:style w:type="paragraph" w:customStyle="1" w:styleId="Basisalinea">
    <w:name w:val="[Basisalinea]"/>
    <w:basedOn w:val="Normal"/>
    <w:uiPriority w:val="99"/>
    <w:rsid w:val="001E1161"/>
    <w:pPr>
      <w:autoSpaceDE w:val="0"/>
      <w:autoSpaceDN w:val="0"/>
      <w:adjustRightInd w:val="0"/>
      <w:spacing w:after="0" w:line="288" w:lineRule="auto"/>
      <w:textAlignment w:val="center"/>
    </w:pPr>
    <w:rPr>
      <w:rFonts w:ascii="MinionPro-Regular" w:hAnsi="MinionPro-Regular" w:cs="MinionPro-Regular"/>
      <w:color w:val="000000"/>
      <w:sz w:val="24"/>
      <w:szCs w:val="24"/>
      <w:lang w:bidi="ar-SA"/>
    </w:rPr>
  </w:style>
  <w:style w:type="table" w:styleId="TableGrid">
    <w:name w:val="Table Grid"/>
    <w:basedOn w:val="TableNormal"/>
    <w:uiPriority w:val="39"/>
    <w:rsid w:val="001E1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32F2"/>
    <w:rPr>
      <w:color w:val="3D859C" w:themeColor="hyperlink"/>
      <w:u w:val="single"/>
    </w:rPr>
  </w:style>
  <w:style w:type="character" w:styleId="UnresolvedMention">
    <w:name w:val="Unresolved Mention"/>
    <w:basedOn w:val="DefaultParagraphFont"/>
    <w:uiPriority w:val="99"/>
    <w:semiHidden/>
    <w:unhideWhenUsed/>
    <w:rsid w:val="001F32F2"/>
    <w:rPr>
      <w:color w:val="605E5C"/>
      <w:shd w:val="clear" w:color="auto" w:fill="E1DFDD"/>
    </w:rPr>
  </w:style>
  <w:style w:type="paragraph" w:customStyle="1" w:styleId="PHDnormal">
    <w:name w:val="PHD normal"/>
    <w:basedOn w:val="Normal"/>
    <w:qFormat/>
    <w:rsid w:val="0036066A"/>
    <w:pPr>
      <w:pBdr>
        <w:top w:val="nil"/>
        <w:left w:val="nil"/>
        <w:bottom w:val="nil"/>
        <w:right w:val="nil"/>
        <w:between w:val="nil"/>
        <w:bar w:val="nil"/>
      </w:pBdr>
      <w:spacing w:after="0" w:line="240" w:lineRule="auto"/>
    </w:pPr>
    <w:rPr>
      <w:rFonts w:ascii="Calibri" w:eastAsia="Arial Unicode MS" w:hAnsi="Calibri" w:cs="Times New Roman"/>
      <w:color w:val="auto"/>
      <w:sz w:val="22"/>
      <w:szCs w:val="24"/>
      <w:bdr w:val="nil"/>
      <w:lang w:eastAsia="en-US" w:bidi="ar-SA"/>
    </w:rPr>
  </w:style>
  <w:style w:type="character" w:styleId="FollowedHyperlink">
    <w:name w:val="FollowedHyperlink"/>
    <w:basedOn w:val="DefaultParagraphFont"/>
    <w:uiPriority w:val="99"/>
    <w:semiHidden/>
    <w:unhideWhenUsed/>
    <w:rsid w:val="00042A06"/>
    <w:rPr>
      <w:color w:val="A65E82" w:themeColor="followedHyperlink"/>
      <w:u w:val="single"/>
    </w:rPr>
  </w:style>
  <w:style w:type="character" w:styleId="CommentReference">
    <w:name w:val="annotation reference"/>
    <w:basedOn w:val="DefaultParagraphFont"/>
    <w:uiPriority w:val="99"/>
    <w:semiHidden/>
    <w:unhideWhenUsed/>
    <w:rsid w:val="008B0ED3"/>
    <w:rPr>
      <w:sz w:val="16"/>
      <w:szCs w:val="16"/>
    </w:rPr>
  </w:style>
  <w:style w:type="paragraph" w:styleId="CommentText">
    <w:name w:val="annotation text"/>
    <w:basedOn w:val="Normal"/>
    <w:link w:val="CommentTextChar"/>
    <w:uiPriority w:val="99"/>
    <w:unhideWhenUsed/>
    <w:rsid w:val="008B0ED3"/>
    <w:pPr>
      <w:spacing w:line="240" w:lineRule="auto"/>
    </w:pPr>
    <w:rPr>
      <w:szCs w:val="20"/>
    </w:rPr>
  </w:style>
  <w:style w:type="character" w:customStyle="1" w:styleId="CommentTextChar">
    <w:name w:val="Comment Text Char"/>
    <w:basedOn w:val="DefaultParagraphFont"/>
    <w:link w:val="CommentText"/>
    <w:uiPriority w:val="99"/>
    <w:rsid w:val="008B0ED3"/>
    <w:rPr>
      <w:rFonts w:ascii="Helvetica Light" w:hAnsi="Helvetica Light"/>
      <w:sz w:val="20"/>
      <w:szCs w:val="20"/>
    </w:rPr>
  </w:style>
  <w:style w:type="paragraph" w:styleId="CommentSubject">
    <w:name w:val="annotation subject"/>
    <w:basedOn w:val="CommentText"/>
    <w:next w:val="CommentText"/>
    <w:link w:val="CommentSubjectChar"/>
    <w:uiPriority w:val="99"/>
    <w:semiHidden/>
    <w:unhideWhenUsed/>
    <w:rsid w:val="008B0ED3"/>
    <w:rPr>
      <w:b/>
      <w:bCs/>
    </w:rPr>
  </w:style>
  <w:style w:type="character" w:customStyle="1" w:styleId="CommentSubjectChar">
    <w:name w:val="Comment Subject Char"/>
    <w:basedOn w:val="CommentTextChar"/>
    <w:link w:val="CommentSubject"/>
    <w:uiPriority w:val="99"/>
    <w:semiHidden/>
    <w:rsid w:val="008B0ED3"/>
    <w:rPr>
      <w:rFonts w:ascii="Helvetica Light" w:hAnsi="Helvetica Light"/>
      <w:b/>
      <w:bCs/>
      <w:sz w:val="20"/>
      <w:szCs w:val="20"/>
    </w:rPr>
  </w:style>
  <w:style w:type="paragraph" w:styleId="BalloonText">
    <w:name w:val="Balloon Text"/>
    <w:basedOn w:val="Normal"/>
    <w:link w:val="BalloonTextChar"/>
    <w:uiPriority w:val="99"/>
    <w:semiHidden/>
    <w:unhideWhenUsed/>
    <w:rsid w:val="00770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07E3"/>
    <w:rPr>
      <w:rFonts w:ascii="Segoe UI" w:hAnsi="Segoe UI" w:cs="Segoe UI"/>
      <w:sz w:val="18"/>
      <w:szCs w:val="18"/>
    </w:rPr>
  </w:style>
  <w:style w:type="character" w:customStyle="1" w:styleId="A0">
    <w:name w:val="A0"/>
    <w:uiPriority w:val="99"/>
    <w:rsid w:val="00F455A5"/>
    <w:rPr>
      <w:rFonts w:cs="Helvetica Light"/>
      <w:color w:val="221E1F"/>
      <w:sz w:val="20"/>
      <w:szCs w:val="20"/>
    </w:rPr>
  </w:style>
  <w:style w:type="paragraph" w:styleId="Revision">
    <w:name w:val="Revision"/>
    <w:hidden/>
    <w:uiPriority w:val="99"/>
    <w:semiHidden/>
    <w:rsid w:val="00D943A8"/>
    <w:pPr>
      <w:spacing w:after="0" w:line="240" w:lineRule="auto"/>
    </w:pPr>
    <w:rPr>
      <w:rFonts w:ascii="Helvetica Light" w:hAnsi="Helvetica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734245">
      <w:bodyDiv w:val="1"/>
      <w:marLeft w:val="0"/>
      <w:marRight w:val="0"/>
      <w:marTop w:val="0"/>
      <w:marBottom w:val="0"/>
      <w:divBdr>
        <w:top w:val="none" w:sz="0" w:space="0" w:color="auto"/>
        <w:left w:val="none" w:sz="0" w:space="0" w:color="auto"/>
        <w:bottom w:val="none" w:sz="0" w:space="0" w:color="auto"/>
        <w:right w:val="none" w:sz="0" w:space="0" w:color="auto"/>
      </w:divBdr>
    </w:div>
    <w:div w:id="718285910">
      <w:bodyDiv w:val="1"/>
      <w:marLeft w:val="0"/>
      <w:marRight w:val="0"/>
      <w:marTop w:val="0"/>
      <w:marBottom w:val="0"/>
      <w:divBdr>
        <w:top w:val="none" w:sz="0" w:space="0" w:color="auto"/>
        <w:left w:val="none" w:sz="0" w:space="0" w:color="auto"/>
        <w:bottom w:val="none" w:sz="0" w:space="0" w:color="auto"/>
        <w:right w:val="none" w:sz="0" w:space="0" w:color="auto"/>
      </w:divBdr>
    </w:div>
    <w:div w:id="774863400">
      <w:bodyDiv w:val="1"/>
      <w:marLeft w:val="0"/>
      <w:marRight w:val="0"/>
      <w:marTop w:val="0"/>
      <w:marBottom w:val="0"/>
      <w:divBdr>
        <w:top w:val="none" w:sz="0" w:space="0" w:color="auto"/>
        <w:left w:val="none" w:sz="0" w:space="0" w:color="auto"/>
        <w:bottom w:val="none" w:sz="0" w:space="0" w:color="auto"/>
        <w:right w:val="none" w:sz="0" w:space="0" w:color="auto"/>
      </w:divBdr>
    </w:div>
    <w:div w:id="905149621">
      <w:bodyDiv w:val="1"/>
      <w:marLeft w:val="0"/>
      <w:marRight w:val="0"/>
      <w:marTop w:val="0"/>
      <w:marBottom w:val="0"/>
      <w:divBdr>
        <w:top w:val="none" w:sz="0" w:space="0" w:color="auto"/>
        <w:left w:val="none" w:sz="0" w:space="0" w:color="auto"/>
        <w:bottom w:val="none" w:sz="0" w:space="0" w:color="auto"/>
        <w:right w:val="none" w:sz="0" w:space="0" w:color="auto"/>
      </w:divBdr>
    </w:div>
    <w:div w:id="919287218">
      <w:bodyDiv w:val="1"/>
      <w:marLeft w:val="0"/>
      <w:marRight w:val="0"/>
      <w:marTop w:val="0"/>
      <w:marBottom w:val="0"/>
      <w:divBdr>
        <w:top w:val="none" w:sz="0" w:space="0" w:color="auto"/>
        <w:left w:val="none" w:sz="0" w:space="0" w:color="auto"/>
        <w:bottom w:val="none" w:sz="0" w:space="0" w:color="auto"/>
        <w:right w:val="none" w:sz="0" w:space="0" w:color="auto"/>
      </w:divBdr>
    </w:div>
    <w:div w:id="1132750393">
      <w:bodyDiv w:val="1"/>
      <w:marLeft w:val="0"/>
      <w:marRight w:val="0"/>
      <w:marTop w:val="0"/>
      <w:marBottom w:val="0"/>
      <w:divBdr>
        <w:top w:val="none" w:sz="0" w:space="0" w:color="auto"/>
        <w:left w:val="none" w:sz="0" w:space="0" w:color="auto"/>
        <w:bottom w:val="none" w:sz="0" w:space="0" w:color="auto"/>
        <w:right w:val="none" w:sz="0" w:space="0" w:color="auto"/>
      </w:divBdr>
      <w:divsChild>
        <w:div w:id="743844882">
          <w:marLeft w:val="0"/>
          <w:marRight w:val="0"/>
          <w:marTop w:val="0"/>
          <w:marBottom w:val="0"/>
          <w:divBdr>
            <w:top w:val="none" w:sz="0" w:space="0" w:color="auto"/>
            <w:left w:val="none" w:sz="0" w:space="0" w:color="auto"/>
            <w:bottom w:val="none" w:sz="0" w:space="0" w:color="auto"/>
            <w:right w:val="none" w:sz="0" w:space="0" w:color="auto"/>
          </w:divBdr>
        </w:div>
      </w:divsChild>
    </w:div>
    <w:div w:id="181089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ahi-photoproducts.com/" TargetMode="External"/><Relationship Id="rId13" Type="http://schemas.openxmlformats.org/officeDocument/2006/relationships/hyperlink" Target="https://www.youtube.com/channel/UC_-fQSWjcK2g2hJEPZHHNlw" TargetMode="External"/><Relationship Id="rId18" Type="http://schemas.openxmlformats.org/officeDocument/2006/relationships/hyperlink" Target="mailto:monika.d@duomedia.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www.asahi-photoproducts.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nkedin.com/company/3780410"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facebook.com/asahiphotoproducts/" TargetMode="External"/><Relationship Id="rId23"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yperlink" Target="mailto:dieter.niederstadt@asahi-photoproducts.com" TargetMode="External"/><Relationship Id="rId4" Type="http://schemas.openxmlformats.org/officeDocument/2006/relationships/settings" Target="settings.xml"/><Relationship Id="rId9" Type="http://schemas.openxmlformats.org/officeDocument/2006/relationships/hyperlink" Target="https://twitter.com/asahiphoto" TargetMode="External"/><Relationship Id="rId14" Type="http://schemas.openxmlformats.org/officeDocument/2006/relationships/image" Target="media/image3.pn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3" Type="http://schemas.openxmlformats.org/officeDocument/2006/relationships/image" Target="media/image10.jpg"/><Relationship Id="rId2" Type="http://schemas.openxmlformats.org/officeDocument/2006/relationships/image" Target="media/image9.png"/><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EB4A4-0379-43F6-937C-B48D6C09E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909</Words>
  <Characters>5002</Characters>
  <Application>Microsoft Office Word</Application>
  <DocSecurity>0</DocSecurity>
  <Lines>41</Lines>
  <Paragraphs>11</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5900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 Verschuere</dc:creator>
  <cp:keywords/>
  <dc:description/>
  <cp:lastModifiedBy>Maarten Van der Burgt</cp:lastModifiedBy>
  <cp:revision>5</cp:revision>
  <cp:lastPrinted>2020-11-10T12:36:00Z</cp:lastPrinted>
  <dcterms:created xsi:type="dcterms:W3CDTF">2022-08-29T05:39:00Z</dcterms:created>
  <dcterms:modified xsi:type="dcterms:W3CDTF">2022-08-31T09:22:00Z</dcterms:modified>
</cp:coreProperties>
</file>