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9E2609" w:rsidRDefault="00C017D4" w:rsidP="006E0070">
      <w:pPr>
        <w:rPr>
          <w:rFonts w:ascii="Helvetica" w:hAnsi="Helvetica" w:cs="Helvetica"/>
          <w:b/>
          <w:color w:val="auto"/>
          <w:sz w:val="36"/>
        </w:rPr>
      </w:pPr>
      <w:r>
        <w:rPr>
          <w:rFonts w:ascii="Helvetica" w:hAnsi="Helvetica"/>
          <w:b/>
          <w:color w:val="auto"/>
          <w:sz w:val="36"/>
        </w:rPr>
        <w:t>Pressemitteilung</w:t>
      </w:r>
    </w:p>
    <w:p w14:paraId="7F3041E7" w14:textId="17B3FE2D" w:rsidR="00C017D4" w:rsidRPr="007367CA" w:rsidRDefault="00C017D4" w:rsidP="006E0070">
      <w:pPr>
        <w:rPr>
          <w:rFonts w:ascii="Helvetica" w:hAnsi="Helvetica" w:cs="Helvetica"/>
          <w:b/>
          <w:color w:val="auto"/>
          <w:sz w:val="36"/>
        </w:rPr>
      </w:pPr>
    </w:p>
    <w:p w14:paraId="3A4C007E" w14:textId="3CE0D2DD" w:rsidR="009775EF" w:rsidRPr="009E2609" w:rsidRDefault="00CE51FD" w:rsidP="006E0070">
      <w:pPr>
        <w:rPr>
          <w:rFonts w:ascii="Helvetica" w:hAnsi="Helvetica" w:cs="Helvetica"/>
          <w:b/>
          <w:bCs/>
          <w:color w:val="auto"/>
          <w:sz w:val="28"/>
          <w:szCs w:val="28"/>
        </w:rPr>
      </w:pPr>
      <w:r>
        <w:rPr>
          <w:rFonts w:ascii="Helvetica" w:hAnsi="Helvetica"/>
          <w:b/>
          <w:color w:val="auto"/>
          <w:sz w:val="28"/>
        </w:rPr>
        <w:t>Asahi Photoproducts erhält für seine CleanPrint Flexodruckplatte AWP</w:t>
      </w:r>
      <w:r>
        <w:rPr>
          <w:rFonts w:ascii="Helvetica" w:hAnsi="Helvetica"/>
          <w:b/>
          <w:color w:val="auto"/>
          <w:sz w:val="28"/>
          <w:vertAlign w:val="superscript"/>
        </w:rPr>
        <w:t>™</w:t>
      </w:r>
      <w:r>
        <w:rPr>
          <w:rFonts w:ascii="Helvetica" w:hAnsi="Helvetica"/>
          <w:b/>
          <w:color w:val="auto"/>
          <w:sz w:val="28"/>
        </w:rPr>
        <w:t>-DEW die Zertifizierung zur Klimaneutralität</w:t>
      </w:r>
    </w:p>
    <w:p w14:paraId="58B55CB5" w14:textId="3BCCF50B" w:rsidR="008A374B" w:rsidRPr="009E2609" w:rsidRDefault="00CE51FD" w:rsidP="006E0070">
      <w:pPr>
        <w:rPr>
          <w:rFonts w:ascii="Helvetica" w:hAnsi="Helvetica" w:cs="Helvetica"/>
          <w:b/>
          <w:bCs/>
          <w:color w:val="auto"/>
          <w:sz w:val="24"/>
          <w:szCs w:val="24"/>
        </w:rPr>
      </w:pPr>
      <w:r>
        <w:rPr>
          <w:rFonts w:ascii="Helvetica" w:hAnsi="Helvetica"/>
          <w:b/>
          <w:color w:val="auto"/>
          <w:sz w:val="24"/>
        </w:rPr>
        <w:t xml:space="preserve">Zusammenarbeit mit dem Carbon Trust </w:t>
      </w:r>
      <w:r w:rsidR="00A32F91">
        <w:rPr>
          <w:rFonts w:ascii="Helvetica" w:hAnsi="Helvetica"/>
          <w:b/>
          <w:color w:val="auto"/>
          <w:sz w:val="24"/>
        </w:rPr>
        <w:t>zur</w:t>
      </w:r>
      <w:r>
        <w:rPr>
          <w:rFonts w:ascii="Helvetica" w:hAnsi="Helvetica"/>
          <w:b/>
          <w:color w:val="auto"/>
          <w:sz w:val="24"/>
        </w:rPr>
        <w:t xml:space="preserve"> Erreichung dieses wichtigen Nachhaltigkeitszieles</w:t>
      </w:r>
    </w:p>
    <w:p w14:paraId="6B953EE8" w14:textId="14705A40" w:rsidR="00CE51FD" w:rsidRPr="009E2609" w:rsidRDefault="00CE51FD" w:rsidP="00CE51FD">
      <w:pPr>
        <w:tabs>
          <w:tab w:val="left" w:pos="6360"/>
        </w:tabs>
        <w:rPr>
          <w:rFonts w:ascii="Helvetica" w:eastAsia="Times New Roman" w:hAnsi="Helvetica" w:cs="Helvetica"/>
          <w:bCs/>
          <w:color w:val="auto"/>
          <w:sz w:val="22"/>
        </w:rPr>
      </w:pPr>
      <w:r>
        <w:rPr>
          <w:rFonts w:ascii="Helvetica" w:hAnsi="Helvetica"/>
          <w:b/>
          <w:color w:val="auto"/>
          <w:sz w:val="22"/>
        </w:rPr>
        <w:t xml:space="preserve">Tokio, Japan, und Brüssel, Belgien, </w:t>
      </w:r>
      <w:r w:rsidR="0060211E">
        <w:rPr>
          <w:rFonts w:ascii="Helvetica" w:hAnsi="Helvetica"/>
          <w:b/>
          <w:color w:val="auto"/>
          <w:sz w:val="22"/>
        </w:rPr>
        <w:t>29</w:t>
      </w:r>
      <w:r>
        <w:rPr>
          <w:rFonts w:ascii="Helvetica" w:hAnsi="Helvetica"/>
          <w:b/>
          <w:color w:val="auto"/>
          <w:sz w:val="22"/>
        </w:rPr>
        <w:t xml:space="preserve">. September 2022. </w:t>
      </w:r>
      <w:r>
        <w:rPr>
          <w:rFonts w:ascii="Helvetica" w:hAnsi="Helvetica"/>
          <w:color w:val="auto"/>
          <w:sz w:val="22"/>
        </w:rPr>
        <w:t xml:space="preserve">Asahi Photoproducts, ein führendes Unternehmen bei der Entwicklung von Photopolymer-Druckplatten für den Flexodruck, hat heute bekanntgegeben, dass es für seine wasserauswaschbare CleanPrint Flexodruckplatte AWP™-DEW vom Carbon Trust gemäß dem Standard PAS 2060 die Zertifizierung zur Klimaneutralität erhalten hat. Die Zertifizierung wird in regelmäßigen Abständen verlängert, wobei für jeden neuen Verlängerungszeitraum strengere Anforderungen zur Reduzierung der Treibhausgasemissionen zur Anwendung kommen. Das Ziel besteht darin, die tatsächliche Umweltbelastung des zertifizierten Produkts, angefangen bei der Beschaffung der Rohstoffe über dessen Verpackung und Versand bis zur Verwendung beim Kunden und letztendlich zur Entsorgung am Ende des Lebenszyklus, immer weiter zu verringern. </w:t>
      </w:r>
    </w:p>
    <w:p w14:paraId="579B4B9B" w14:textId="09BDA953" w:rsidR="00DB24A9" w:rsidRPr="009E2609" w:rsidRDefault="00C672CE" w:rsidP="00DB24A9">
      <w:pPr>
        <w:rPr>
          <w:rFonts w:ascii="Helvetica" w:eastAsia="Times New Roman" w:hAnsi="Helvetica" w:cs="Helvetica"/>
          <w:color w:val="auto"/>
          <w:sz w:val="22"/>
        </w:rPr>
      </w:pPr>
      <w:r>
        <w:rPr>
          <w:rFonts w:ascii="Helvetica" w:hAnsi="Helvetica"/>
          <w:color w:val="auto"/>
          <w:sz w:val="22"/>
        </w:rPr>
        <w:t xml:space="preserve">„Wir sind stolz, diesen wichtigen Meilenstein auf unserem Weg zur Nachhaltigkeit erreicht zu haben“, sagt Dr. Dieter Niederstadt, Technical Marketing Manager bei Asahi Photoproducts. „Uns ist bewusst, wie wichtig die </w:t>
      </w:r>
      <w:r w:rsidR="00F13B94" w:rsidRPr="00F13B94">
        <w:rPr>
          <w:rFonts w:ascii="Helvetica" w:hAnsi="Helvetica"/>
          <w:color w:val="auto"/>
          <w:sz w:val="22"/>
        </w:rPr>
        <w:t>Rechenschaft</w:t>
      </w:r>
      <w:r>
        <w:rPr>
          <w:rFonts w:ascii="Helvetica" w:hAnsi="Helvetica"/>
          <w:color w:val="auto"/>
          <w:sz w:val="22"/>
        </w:rPr>
        <w:t xml:space="preserve"> und kontinuierliche Reduzierung der Treibhausgasemissionen sind. Wir bedanken uns beim Carbon Trust für dessen professionelle </w:t>
      </w:r>
      <w:r w:rsidR="00F13B94">
        <w:rPr>
          <w:rFonts w:ascii="Helvetica" w:hAnsi="Helvetica"/>
          <w:color w:val="auto"/>
          <w:sz w:val="22"/>
        </w:rPr>
        <w:t xml:space="preserve">Beratung </w:t>
      </w:r>
      <w:r>
        <w:rPr>
          <w:rFonts w:ascii="Helvetica" w:hAnsi="Helvetica"/>
          <w:color w:val="auto"/>
          <w:sz w:val="22"/>
        </w:rPr>
        <w:t xml:space="preserve">und </w:t>
      </w:r>
      <w:r w:rsidR="00F13B94">
        <w:rPr>
          <w:rFonts w:ascii="Helvetica" w:hAnsi="Helvetica"/>
          <w:color w:val="auto"/>
          <w:sz w:val="22"/>
        </w:rPr>
        <w:t>Überblick</w:t>
      </w:r>
      <w:r>
        <w:rPr>
          <w:rFonts w:ascii="Helvetica" w:hAnsi="Helvetica"/>
          <w:color w:val="auto"/>
          <w:sz w:val="22"/>
        </w:rPr>
        <w:t>. Wir freuen uns auf die weitere Zusammenarbeit mit dem Carbon Trust auf dem Weg zur Erfüllung des Treibhausgas-Management-Planes, der</w:t>
      </w:r>
      <w:r w:rsidR="00F13B94">
        <w:rPr>
          <w:rFonts w:ascii="Helvetica" w:hAnsi="Helvetica"/>
          <w:color w:val="auto"/>
          <w:sz w:val="22"/>
        </w:rPr>
        <w:t xml:space="preserve"> in unserem Unternehmen,</w:t>
      </w:r>
      <w:r>
        <w:rPr>
          <w:rFonts w:ascii="Helvetica" w:hAnsi="Helvetica"/>
          <w:color w:val="auto"/>
          <w:sz w:val="22"/>
        </w:rPr>
        <w:t xml:space="preserve"> Bestandteil des Zertifizierungsprozesses zur Klimaneutralität ist</w:t>
      </w:r>
      <w:r w:rsidR="00F13B94">
        <w:rPr>
          <w:rFonts w:ascii="Helvetica" w:hAnsi="Helvetica"/>
          <w:color w:val="auto"/>
          <w:sz w:val="22"/>
        </w:rPr>
        <w:t>.</w:t>
      </w:r>
      <w:r>
        <w:rPr>
          <w:rFonts w:ascii="Helvetica" w:hAnsi="Helvetica"/>
          <w:color w:val="auto"/>
          <w:sz w:val="22"/>
        </w:rPr>
        <w:t xml:space="preserve"> Auch </w:t>
      </w:r>
      <w:r w:rsidR="00F13B94">
        <w:rPr>
          <w:rFonts w:ascii="Helvetica" w:hAnsi="Helvetica"/>
          <w:color w:val="auto"/>
          <w:sz w:val="22"/>
        </w:rPr>
        <w:t xml:space="preserve">widmen </w:t>
      </w:r>
      <w:r>
        <w:rPr>
          <w:rFonts w:ascii="Helvetica" w:hAnsi="Helvetica"/>
          <w:color w:val="auto"/>
          <w:sz w:val="22"/>
        </w:rPr>
        <w:t>wir uns unsere</w:t>
      </w:r>
      <w:r w:rsidR="00AE6412">
        <w:rPr>
          <w:rFonts w:ascii="Helvetica" w:hAnsi="Helvetica"/>
          <w:color w:val="auto"/>
          <w:sz w:val="22"/>
        </w:rPr>
        <w:t>n</w:t>
      </w:r>
      <w:r>
        <w:rPr>
          <w:rFonts w:ascii="Helvetica" w:hAnsi="Helvetica"/>
          <w:color w:val="auto"/>
          <w:sz w:val="22"/>
        </w:rPr>
        <w:t xml:space="preserve"> Kunden</w:t>
      </w:r>
      <w:r w:rsidR="00F13B94">
        <w:rPr>
          <w:rFonts w:ascii="Helvetica" w:hAnsi="Helvetica"/>
          <w:color w:val="auto"/>
          <w:sz w:val="22"/>
        </w:rPr>
        <w:t>, sie</w:t>
      </w:r>
      <w:r>
        <w:rPr>
          <w:rFonts w:ascii="Helvetica" w:hAnsi="Helvetica"/>
          <w:color w:val="auto"/>
          <w:sz w:val="22"/>
        </w:rPr>
        <w:t xml:space="preserve"> dabei zu unterstützen, diese Zertifizierung bei ihren eigenen Anstrengungen zur Reduzierung der Treibhausgasemissionen zu nutzen.“</w:t>
      </w:r>
    </w:p>
    <w:p w14:paraId="7BB066ED" w14:textId="1879018A" w:rsidR="00DB24A9" w:rsidRPr="009E2609" w:rsidRDefault="00C85F39" w:rsidP="00DB24A9">
      <w:pPr>
        <w:rPr>
          <w:rFonts w:ascii="Helvetica" w:eastAsia="Times New Roman" w:hAnsi="Helvetica" w:cs="Helvetica"/>
          <w:b/>
          <w:bCs/>
          <w:color w:val="auto"/>
          <w:sz w:val="22"/>
        </w:rPr>
      </w:pPr>
      <w:r>
        <w:rPr>
          <w:rFonts w:ascii="Helvetica" w:hAnsi="Helvetica"/>
          <w:b/>
          <w:color w:val="auto"/>
          <w:sz w:val="22"/>
        </w:rPr>
        <w:t>Partnerschaft mit dem Carbon Trust</w:t>
      </w:r>
    </w:p>
    <w:p w14:paraId="4A3ACCB5" w14:textId="45BDED01" w:rsidR="00C85F39" w:rsidRPr="009E2609" w:rsidRDefault="003607E4" w:rsidP="00770B38">
      <w:pPr>
        <w:rPr>
          <w:rFonts w:ascii="Helvetica" w:eastAsia="Times New Roman" w:hAnsi="Helvetica" w:cs="Helvetica"/>
          <w:bCs/>
          <w:color w:val="auto"/>
          <w:sz w:val="22"/>
        </w:rPr>
      </w:pPr>
      <w:bookmarkStart w:id="0" w:name="_Hlk77583118"/>
      <w:r>
        <w:rPr>
          <w:rFonts w:ascii="Helvetica" w:hAnsi="Helvetica"/>
          <w:color w:val="auto"/>
          <w:sz w:val="22"/>
        </w:rPr>
        <w:lastRenderedPageBreak/>
        <w:t xml:space="preserve">Der Carbon Trust ist eine internationale Beratungsgesellschaft für </w:t>
      </w:r>
      <w:r w:rsidR="00620F30">
        <w:rPr>
          <w:rFonts w:ascii="Helvetica" w:hAnsi="Helvetica"/>
          <w:color w:val="auto"/>
          <w:sz w:val="22"/>
        </w:rPr>
        <w:t>Themen</w:t>
      </w:r>
      <w:r w:rsidR="00327730">
        <w:rPr>
          <w:rFonts w:ascii="Helvetica" w:hAnsi="Helvetica"/>
          <w:color w:val="auto"/>
          <w:sz w:val="22"/>
        </w:rPr>
        <w:t xml:space="preserve"> rund</w:t>
      </w:r>
      <w:r w:rsidR="00620F30">
        <w:rPr>
          <w:rFonts w:ascii="Helvetica" w:hAnsi="Helvetica"/>
          <w:color w:val="auto"/>
          <w:sz w:val="22"/>
        </w:rPr>
        <w:t xml:space="preserve"> um den </w:t>
      </w:r>
      <w:r>
        <w:rPr>
          <w:rFonts w:ascii="Helvetica" w:hAnsi="Helvetica"/>
          <w:color w:val="auto"/>
          <w:sz w:val="22"/>
        </w:rPr>
        <w:t xml:space="preserve">Klimawandel und </w:t>
      </w:r>
      <w:r w:rsidR="00620F30">
        <w:rPr>
          <w:rFonts w:ascii="Helvetica" w:hAnsi="Helvetica"/>
          <w:color w:val="auto"/>
          <w:sz w:val="22"/>
        </w:rPr>
        <w:t xml:space="preserve">der </w:t>
      </w:r>
      <w:r>
        <w:rPr>
          <w:rFonts w:ascii="Helvetica" w:hAnsi="Helvetica"/>
          <w:color w:val="auto"/>
          <w:sz w:val="22"/>
        </w:rPr>
        <w:t xml:space="preserve">Nachhaltigkeit, die es sich zum Ziel gesetzt hat, den Übergang zu einer </w:t>
      </w:r>
      <w:r w:rsidR="00620F30">
        <w:rPr>
          <w:rFonts w:ascii="Helvetica" w:hAnsi="Helvetica"/>
          <w:color w:val="auto"/>
          <w:sz w:val="22"/>
        </w:rPr>
        <w:t>CO</w:t>
      </w:r>
      <w:r w:rsidR="00620F30">
        <w:rPr>
          <w:rFonts w:ascii="Helvetica" w:hAnsi="Helvetica"/>
          <w:color w:val="auto"/>
          <w:sz w:val="22"/>
          <w:vertAlign w:val="subscript"/>
        </w:rPr>
        <w:t>2</w:t>
      </w:r>
      <w:r w:rsidR="00620F30">
        <w:rPr>
          <w:rFonts w:ascii="Helvetica" w:hAnsi="Helvetica"/>
          <w:color w:val="auto"/>
          <w:sz w:val="22"/>
        </w:rPr>
        <w:t>-</w:t>
      </w:r>
      <w:r>
        <w:rPr>
          <w:rFonts w:ascii="Helvetica" w:hAnsi="Helvetica"/>
          <w:color w:val="auto"/>
          <w:sz w:val="22"/>
        </w:rPr>
        <w:t xml:space="preserve">armen Wirtschaft zu beschleunigen. Zu diesem Zweck hilft er Regierungen, Unternehmen und Organisationen, die Treibhausgasemissionen zu reduzieren und die Ressourcen effizienter zu nutzen. Als führender Anbieter für Environmental Footprinting zertifiziert der Carbon Trust den ökologischen Fußabdruck von Produkten, Organisationen und von Wertschöpfungsketten auf der ganzen Welt. Durch die Zusammenarbeit mit einer </w:t>
      </w:r>
      <w:r w:rsidR="00620F30">
        <w:rPr>
          <w:rFonts w:ascii="Helvetica" w:hAnsi="Helvetica"/>
          <w:color w:val="auto"/>
          <w:sz w:val="22"/>
        </w:rPr>
        <w:t xml:space="preserve">Organisation </w:t>
      </w:r>
      <w:r>
        <w:rPr>
          <w:rFonts w:ascii="Helvetica" w:hAnsi="Helvetica"/>
          <w:color w:val="auto"/>
          <w:sz w:val="22"/>
        </w:rPr>
        <w:t xml:space="preserve">wie dem Carbon Trust ist ein </w:t>
      </w:r>
      <w:r w:rsidR="00620F30">
        <w:rPr>
          <w:rFonts w:ascii="Helvetica" w:hAnsi="Helvetica"/>
          <w:color w:val="auto"/>
          <w:sz w:val="22"/>
        </w:rPr>
        <w:t xml:space="preserve">standardisiertes </w:t>
      </w:r>
      <w:r>
        <w:rPr>
          <w:rFonts w:ascii="Helvetica" w:hAnsi="Helvetica"/>
          <w:color w:val="auto"/>
          <w:sz w:val="22"/>
        </w:rPr>
        <w:t xml:space="preserve">Verfahren zur Erlangung der Zertifizierung gesichert. Dieser Prozess läuft in zwei Phasen ab. Zuerst </w:t>
      </w:r>
      <w:r w:rsidR="00620F30">
        <w:rPr>
          <w:rFonts w:ascii="Helvetica" w:hAnsi="Helvetica"/>
          <w:color w:val="auto"/>
          <w:sz w:val="22"/>
        </w:rPr>
        <w:t xml:space="preserve">ermittelt </w:t>
      </w:r>
      <w:r>
        <w:rPr>
          <w:rFonts w:ascii="Helvetica" w:hAnsi="Helvetica"/>
          <w:color w:val="auto"/>
          <w:sz w:val="22"/>
        </w:rPr>
        <w:t xml:space="preserve">der Carbon Trust gemeinsam mit dem Antragsteller </w:t>
      </w:r>
      <w:r w:rsidR="00620F30">
        <w:rPr>
          <w:rFonts w:ascii="Helvetica" w:hAnsi="Helvetica"/>
          <w:color w:val="auto"/>
          <w:sz w:val="22"/>
        </w:rPr>
        <w:t>den Lebenszyklus eines Produktes (LCA)</w:t>
      </w:r>
      <w:r>
        <w:rPr>
          <w:rFonts w:ascii="Helvetica" w:hAnsi="Helvetica"/>
          <w:color w:val="auto"/>
          <w:sz w:val="22"/>
        </w:rPr>
        <w:t xml:space="preserve">, d. h. eine Carbon Measured Certification nach dem Standard PAS 2050. Erst wenn man wirklich weiß, wo man steht, kann man seinen Fortschritt auf dem Weg zur Klimaneutralität auch </w:t>
      </w:r>
      <w:r w:rsidR="00620F30">
        <w:rPr>
          <w:rFonts w:ascii="Helvetica" w:hAnsi="Helvetica"/>
          <w:color w:val="auto"/>
          <w:sz w:val="22"/>
        </w:rPr>
        <w:t>verbessern</w:t>
      </w:r>
      <w:r>
        <w:rPr>
          <w:rFonts w:ascii="Helvetica" w:hAnsi="Helvetica"/>
          <w:color w:val="auto"/>
          <w:sz w:val="22"/>
        </w:rPr>
        <w:t>. Hierbei handelt es sich um einen strengen und lückenlos dokumentierten Prozess. In der zweiten Phase geht</w:t>
      </w:r>
      <w:r w:rsidR="00620F30">
        <w:rPr>
          <w:rFonts w:ascii="Helvetica" w:hAnsi="Helvetica"/>
          <w:color w:val="auto"/>
          <w:sz w:val="22"/>
        </w:rPr>
        <w:t xml:space="preserve"> es</w:t>
      </w:r>
      <w:r>
        <w:rPr>
          <w:rFonts w:ascii="Helvetica" w:hAnsi="Helvetica"/>
          <w:color w:val="auto"/>
          <w:sz w:val="22"/>
        </w:rPr>
        <w:t xml:space="preserve"> um die Einhaltung der Anforderungen des Standards PAS 2060, also um die Erreichung der Klimaneutralität.</w:t>
      </w:r>
    </w:p>
    <w:p w14:paraId="4A094B73" w14:textId="0B85F99E" w:rsidR="004C3085" w:rsidRPr="009E2609" w:rsidRDefault="00476E5B" w:rsidP="00C85F39">
      <w:pPr>
        <w:rPr>
          <w:rFonts w:ascii="Helvetica" w:eastAsia="Times New Roman" w:hAnsi="Helvetica" w:cs="Helvetica"/>
          <w:bCs/>
          <w:color w:val="auto"/>
          <w:sz w:val="22"/>
        </w:rPr>
      </w:pPr>
      <w:r w:rsidRPr="00476E5B">
        <w:rPr>
          <w:rFonts w:ascii="Helvetica" w:hAnsi="Helvetica"/>
          <w:b/>
          <w:color w:val="auto"/>
          <w:sz w:val="22"/>
        </w:rPr>
        <w:t>Rechenschaftspflicht</w:t>
      </w:r>
      <w:r w:rsidR="004C3085">
        <w:rPr>
          <w:rFonts w:ascii="Helvetica" w:hAnsi="Helvetica"/>
          <w:b/>
          <w:color w:val="auto"/>
          <w:sz w:val="22"/>
        </w:rPr>
        <w:t xml:space="preserve"> als </w:t>
      </w:r>
      <w:r>
        <w:rPr>
          <w:rFonts w:ascii="Helvetica" w:hAnsi="Helvetica"/>
          <w:b/>
          <w:color w:val="auto"/>
          <w:sz w:val="22"/>
        </w:rPr>
        <w:t xml:space="preserve">wichtige </w:t>
      </w:r>
      <w:r w:rsidR="004C3085">
        <w:rPr>
          <w:rFonts w:ascii="Helvetica" w:hAnsi="Helvetica"/>
          <w:b/>
          <w:color w:val="auto"/>
          <w:sz w:val="22"/>
        </w:rPr>
        <w:t>Komponente</w:t>
      </w:r>
    </w:p>
    <w:p w14:paraId="41137746" w14:textId="3FDA8F8C" w:rsidR="003B2BAB" w:rsidRPr="009E2609" w:rsidRDefault="004C3085" w:rsidP="00C85F39">
      <w:pPr>
        <w:rPr>
          <w:rFonts w:ascii="Helvetica" w:eastAsia="Times New Roman" w:hAnsi="Helvetica" w:cs="Helvetica"/>
          <w:color w:val="auto"/>
          <w:sz w:val="22"/>
        </w:rPr>
      </w:pPr>
      <w:r>
        <w:rPr>
          <w:rFonts w:ascii="Helvetica" w:hAnsi="Helvetica"/>
          <w:color w:val="auto"/>
          <w:sz w:val="22"/>
        </w:rPr>
        <w:t xml:space="preserve">Ein Schlüsselelement des Zertifizierungsprozesses zur Klimaneutralität ist die </w:t>
      </w:r>
      <w:r w:rsidR="00476E5B" w:rsidRPr="00476E5B">
        <w:rPr>
          <w:rFonts w:ascii="Helvetica" w:hAnsi="Helvetica"/>
          <w:color w:val="auto"/>
          <w:sz w:val="22"/>
        </w:rPr>
        <w:t>Rechenschaftspflicht</w:t>
      </w:r>
      <w:r>
        <w:rPr>
          <w:rFonts w:ascii="Helvetica" w:hAnsi="Helvetica"/>
          <w:color w:val="auto"/>
          <w:sz w:val="22"/>
        </w:rPr>
        <w:t xml:space="preserve"> – und zwar sowohl um die tatsächliche Einhaltung der relevanten Standards </w:t>
      </w:r>
      <w:r w:rsidR="00D72D6A">
        <w:rPr>
          <w:rFonts w:ascii="Helvetica" w:hAnsi="Helvetica"/>
          <w:color w:val="auto"/>
          <w:sz w:val="22"/>
        </w:rPr>
        <w:t>sicherzustellen</w:t>
      </w:r>
      <w:r>
        <w:rPr>
          <w:rFonts w:ascii="Helvetica" w:hAnsi="Helvetica"/>
          <w:color w:val="auto"/>
          <w:sz w:val="22"/>
        </w:rPr>
        <w:t xml:space="preserve"> als auch um den Eindruck des „Greenwashing" zu vermeiden. Um einen solchen tiefgreifenden Wandel in einem Unternehmen zu fördern, ist es darüber hinaus erforderlich, dass die Mitarbeiter in Forschung und Entwicklung, im Produktmanagement und in anderen Bereichen </w:t>
      </w:r>
      <w:r w:rsidR="00476E5B">
        <w:rPr>
          <w:rFonts w:ascii="Helvetica" w:hAnsi="Helvetica"/>
          <w:color w:val="auto"/>
          <w:sz w:val="22"/>
        </w:rPr>
        <w:t>ihren Fokus</w:t>
      </w:r>
      <w:r>
        <w:rPr>
          <w:rFonts w:ascii="Helvetica" w:hAnsi="Helvetica"/>
          <w:color w:val="auto"/>
          <w:sz w:val="22"/>
        </w:rPr>
        <w:t xml:space="preserve"> </w:t>
      </w:r>
      <w:r w:rsidR="00476E5B">
        <w:rPr>
          <w:rFonts w:ascii="Helvetica" w:hAnsi="Helvetica"/>
          <w:color w:val="auto"/>
          <w:sz w:val="22"/>
        </w:rPr>
        <w:t>hinterfragen</w:t>
      </w:r>
      <w:r>
        <w:rPr>
          <w:rFonts w:ascii="Helvetica" w:hAnsi="Helvetica"/>
          <w:color w:val="auto"/>
          <w:sz w:val="22"/>
        </w:rPr>
        <w:t xml:space="preserve">. „Asahi Photoproducts“, ergänzt Niederstadt, „produziert mit der Flüssigpolymer-Druckplatte APR für Wellpappe bereits seit 1973 wasserauswaschbare Platten. Dieses Produkt gilt heute noch als die umweltverträglichste Lösung zur Herstellung von Flexodruckplatten. Heute profitieren wir bei der Schaffung des notwendigen kulturellen Wandels von der Unterstützung unserer Muttergesellschaft Asahi Kasei, um noch umweltverträglichere Produkte für den Flexodruck </w:t>
      </w:r>
      <w:r w:rsidR="00476E5B">
        <w:rPr>
          <w:rFonts w:ascii="Helvetica" w:hAnsi="Helvetica"/>
          <w:color w:val="auto"/>
          <w:sz w:val="22"/>
        </w:rPr>
        <w:t>weiterzuentwickeln</w:t>
      </w:r>
      <w:r>
        <w:rPr>
          <w:rFonts w:ascii="Helvetica" w:hAnsi="Helvetica"/>
          <w:color w:val="auto"/>
          <w:sz w:val="22"/>
        </w:rPr>
        <w:t>.“</w:t>
      </w:r>
    </w:p>
    <w:p w14:paraId="32659BCD" w14:textId="5E21722D" w:rsidR="00593556" w:rsidRPr="009E2609" w:rsidRDefault="008B6002" w:rsidP="008B6002">
      <w:pPr>
        <w:rPr>
          <w:rFonts w:ascii="Helvetica" w:eastAsia="Times New Roman" w:hAnsi="Helvetica" w:cs="Helvetica"/>
          <w:color w:val="auto"/>
          <w:sz w:val="22"/>
        </w:rPr>
      </w:pPr>
      <w:r>
        <w:rPr>
          <w:rFonts w:ascii="Helvetica" w:hAnsi="Helvetica"/>
          <w:color w:val="auto"/>
          <w:sz w:val="22"/>
        </w:rPr>
        <w:t xml:space="preserve">Die mit dem Klimawandel in Zusammenhang stehenden Probleme lassen sich nicht so einfach lösen, daher müssen wir die betreffenden Maßnahmen beschleunigen. </w:t>
      </w:r>
      <w:r w:rsidR="00FE4455">
        <w:rPr>
          <w:rFonts w:ascii="Helvetica" w:hAnsi="Helvetica"/>
          <w:color w:val="auto"/>
          <w:sz w:val="22"/>
        </w:rPr>
        <w:t>Es</w:t>
      </w:r>
      <w:r>
        <w:rPr>
          <w:rFonts w:ascii="Helvetica" w:hAnsi="Helvetica"/>
          <w:color w:val="auto"/>
          <w:sz w:val="22"/>
        </w:rPr>
        <w:t xml:space="preserve"> ist ein wichtiger </w:t>
      </w:r>
      <w:r w:rsidR="00FE4455">
        <w:rPr>
          <w:rFonts w:ascii="Helvetica" w:hAnsi="Helvetica"/>
          <w:color w:val="auto"/>
          <w:sz w:val="22"/>
        </w:rPr>
        <w:t>Meilenstein</w:t>
      </w:r>
      <w:r>
        <w:rPr>
          <w:rFonts w:ascii="Helvetica" w:hAnsi="Helvetica"/>
          <w:color w:val="auto"/>
          <w:sz w:val="22"/>
        </w:rPr>
        <w:t xml:space="preserve"> in dem wachsenden Bemühen von Asahi Kasei, bis 2030 für 30% und bis 2050 für 100% die Klimaneutralität</w:t>
      </w:r>
      <w:r w:rsidR="00FE4455">
        <w:rPr>
          <w:rFonts w:ascii="Helvetica" w:hAnsi="Helvetica"/>
          <w:color w:val="auto"/>
          <w:sz w:val="22"/>
        </w:rPr>
        <w:t xml:space="preserve"> in der gesamten Gruppe</w:t>
      </w:r>
      <w:r>
        <w:rPr>
          <w:rFonts w:ascii="Helvetica" w:hAnsi="Helvetica"/>
          <w:color w:val="auto"/>
          <w:sz w:val="22"/>
        </w:rPr>
        <w:t xml:space="preserve"> zu erreichen. Das ist auch der Grund, warum Asahi Photoproducts </w:t>
      </w:r>
      <w:r w:rsidR="00FE4455">
        <w:rPr>
          <w:rFonts w:ascii="Helvetica" w:hAnsi="Helvetica"/>
          <w:color w:val="auto"/>
          <w:sz w:val="22"/>
        </w:rPr>
        <w:t>als Vorreiter die Initiative unternommen hat</w:t>
      </w:r>
      <w:r>
        <w:rPr>
          <w:rFonts w:ascii="Helvetica" w:hAnsi="Helvetica"/>
          <w:color w:val="auto"/>
          <w:sz w:val="22"/>
        </w:rPr>
        <w:t>, um vom Carbon Trust für seine wasserauswaschbare Flexodruckplatte AWP</w:t>
      </w:r>
      <w:r>
        <w:rPr>
          <w:rFonts w:ascii="Helvetica" w:hAnsi="Helvetica"/>
          <w:color w:val="auto"/>
          <w:sz w:val="22"/>
          <w:vertAlign w:val="superscript"/>
        </w:rPr>
        <w:t>™</w:t>
      </w:r>
      <w:r>
        <w:rPr>
          <w:rFonts w:ascii="Helvetica" w:hAnsi="Helvetica"/>
          <w:color w:val="auto"/>
          <w:sz w:val="22"/>
        </w:rPr>
        <w:t>-DEW die Zertifizierung zur Klimaneutralität nach PAS 2060 zu erhalten.</w:t>
      </w:r>
    </w:p>
    <w:p w14:paraId="327B9A44" w14:textId="0304C552" w:rsidR="00115F1D" w:rsidRPr="009E2609" w:rsidRDefault="00FC6CEE" w:rsidP="00C85F39">
      <w:pPr>
        <w:rPr>
          <w:rFonts w:ascii="Helvetica" w:eastAsia="Times New Roman" w:hAnsi="Helvetica" w:cs="Helvetica"/>
          <w:color w:val="auto"/>
          <w:sz w:val="22"/>
        </w:rPr>
      </w:pPr>
      <w:r>
        <w:rPr>
          <w:rFonts w:ascii="Helvetica" w:hAnsi="Helvetica"/>
          <w:color w:val="auto"/>
          <w:sz w:val="22"/>
        </w:rPr>
        <w:lastRenderedPageBreak/>
        <w:t xml:space="preserve">„Unsere erste Zertifizierung sieht </w:t>
      </w:r>
      <w:r w:rsidR="00FE4455">
        <w:rPr>
          <w:rFonts w:ascii="Helvetica" w:hAnsi="Helvetica"/>
          <w:color w:val="auto"/>
          <w:sz w:val="22"/>
        </w:rPr>
        <w:t xml:space="preserve">zunächst </w:t>
      </w:r>
      <w:r>
        <w:rPr>
          <w:rFonts w:ascii="Helvetica" w:hAnsi="Helvetica"/>
          <w:color w:val="auto"/>
          <w:sz w:val="22"/>
        </w:rPr>
        <w:t xml:space="preserve">die Kompensation von Treibhausgasemissionen vor, da unsere Flexodruckplatten mit fossilen Rohstoffen </w:t>
      </w:r>
      <w:r w:rsidR="00B402E0">
        <w:rPr>
          <w:rFonts w:ascii="Helvetica" w:hAnsi="Helvetica"/>
          <w:color w:val="auto"/>
          <w:sz w:val="22"/>
        </w:rPr>
        <w:t xml:space="preserve">hergestellt </w:t>
      </w:r>
      <w:r>
        <w:rPr>
          <w:rFonts w:ascii="Helvetica" w:hAnsi="Helvetica"/>
          <w:color w:val="auto"/>
          <w:sz w:val="22"/>
        </w:rPr>
        <w:t>werden. Jedoch besteht unser Ziel darin, diese Kompensation weitestgehend zu verringern, indem wir daran arbeiten, dass unsere Produkte noch umweltverträglicher werden“, sagt Niederstadt. „Neben der Kompensation durch Ausgleichszertifikate fordert die Zertifizierung zur Klimaneutralität auch die Vorlage eines Treibhausgas-Management-Planes mit eindeutigen Zielen zur Verringerung der Treibhausgasemissionen für den Produktlebenszyklus der Flexodruckplatte AWP</w:t>
      </w:r>
      <w:r>
        <w:rPr>
          <w:rFonts w:ascii="Helvetica" w:hAnsi="Helvetica"/>
          <w:color w:val="auto"/>
          <w:sz w:val="22"/>
          <w:vertAlign w:val="superscript"/>
        </w:rPr>
        <w:t>™</w:t>
      </w:r>
      <w:r>
        <w:rPr>
          <w:rFonts w:ascii="Helvetica" w:hAnsi="Helvetica"/>
          <w:color w:val="auto"/>
          <w:sz w:val="22"/>
        </w:rPr>
        <w:t xml:space="preserve">-DEW. Dieser Plan wird dann in regelmäßigen Abständen im Rahmen eines Audits überprüft. Bei Nichterreichung dieser </w:t>
      </w:r>
      <w:r w:rsidR="008116D3">
        <w:rPr>
          <w:rFonts w:ascii="Helvetica" w:hAnsi="Helvetica"/>
          <w:color w:val="auto"/>
          <w:sz w:val="22"/>
        </w:rPr>
        <w:t xml:space="preserve">Reduktionsziele </w:t>
      </w:r>
      <w:r>
        <w:rPr>
          <w:rFonts w:ascii="Helvetica" w:hAnsi="Helvetica"/>
          <w:color w:val="auto"/>
          <w:sz w:val="22"/>
        </w:rPr>
        <w:t xml:space="preserve">läuft die Zertifizierung aus. </w:t>
      </w:r>
      <w:r w:rsidR="008116D3">
        <w:rPr>
          <w:rFonts w:ascii="Helvetica" w:hAnsi="Helvetica"/>
          <w:color w:val="auto"/>
          <w:sz w:val="22"/>
        </w:rPr>
        <w:t>Dieser Punkt is</w:t>
      </w:r>
      <w:r w:rsidR="00327730">
        <w:rPr>
          <w:rFonts w:ascii="Helvetica" w:hAnsi="Helvetica"/>
          <w:color w:val="auto"/>
          <w:sz w:val="22"/>
        </w:rPr>
        <w:t>t</w:t>
      </w:r>
      <w:r w:rsidR="008116D3">
        <w:rPr>
          <w:rFonts w:ascii="Helvetica" w:hAnsi="Helvetica"/>
          <w:color w:val="auto"/>
          <w:sz w:val="22"/>
        </w:rPr>
        <w:t xml:space="preserve"> somit der wichtigste Aspekt der CO</w:t>
      </w:r>
      <w:r w:rsidR="008116D3" w:rsidRPr="00966BBD">
        <w:rPr>
          <w:rFonts w:ascii="Helvetica" w:hAnsi="Helvetica"/>
          <w:color w:val="auto"/>
          <w:sz w:val="22"/>
          <w:vertAlign w:val="subscript"/>
        </w:rPr>
        <w:t>2</w:t>
      </w:r>
      <w:r w:rsidR="008116D3">
        <w:rPr>
          <w:rFonts w:ascii="Helvetica" w:hAnsi="Helvetica"/>
          <w:color w:val="auto"/>
          <w:sz w:val="22"/>
        </w:rPr>
        <w:t xml:space="preserve"> Neutralität</w:t>
      </w:r>
      <w:r w:rsidR="00327730">
        <w:rPr>
          <w:rFonts w:ascii="Helvetica" w:hAnsi="Helvetica"/>
          <w:color w:val="auto"/>
          <w:sz w:val="22"/>
        </w:rPr>
        <w:t>.</w:t>
      </w:r>
      <w:r w:rsidR="008116D3">
        <w:rPr>
          <w:rFonts w:ascii="Helvetica" w:hAnsi="Helvetica"/>
          <w:color w:val="auto"/>
          <w:sz w:val="22"/>
        </w:rPr>
        <w:t xml:space="preserve"> Er hat zum Ziel, dass sich unsere</w:t>
      </w:r>
      <w:r>
        <w:rPr>
          <w:rFonts w:ascii="Helvetica" w:hAnsi="Helvetica"/>
          <w:color w:val="auto"/>
          <w:sz w:val="22"/>
        </w:rPr>
        <w:t xml:space="preserve"> Forschung und Entwicklung völlig neue Zwischenziele erarbeiten</w:t>
      </w:r>
      <w:r w:rsidR="008116D3">
        <w:rPr>
          <w:rFonts w:ascii="Helvetica" w:hAnsi="Helvetica"/>
          <w:color w:val="auto"/>
          <w:sz w:val="22"/>
        </w:rPr>
        <w:t xml:space="preserve"> muss</w:t>
      </w:r>
      <w:r>
        <w:rPr>
          <w:rFonts w:ascii="Helvetica" w:hAnsi="Helvetica"/>
          <w:color w:val="auto"/>
          <w:sz w:val="22"/>
        </w:rPr>
        <w:t xml:space="preserve">, die nicht nur die </w:t>
      </w:r>
      <w:r w:rsidR="008116D3">
        <w:rPr>
          <w:rFonts w:ascii="Helvetica" w:hAnsi="Helvetica"/>
          <w:color w:val="auto"/>
          <w:sz w:val="22"/>
        </w:rPr>
        <w:t>Druckqualit</w:t>
      </w:r>
      <w:r w:rsidR="00327730">
        <w:rPr>
          <w:rFonts w:ascii="Helvetica" w:hAnsi="Helvetica"/>
          <w:color w:val="auto"/>
          <w:sz w:val="22"/>
        </w:rPr>
        <w:t>ä</w:t>
      </w:r>
      <w:r w:rsidR="008116D3">
        <w:rPr>
          <w:rFonts w:ascii="Helvetica" w:hAnsi="Helvetica"/>
          <w:color w:val="auto"/>
          <w:sz w:val="22"/>
        </w:rPr>
        <w:t>t der Platte mit feinsten Lichterbereichen und guter Flächenlage</w:t>
      </w:r>
      <w:r w:rsidR="00B402E0">
        <w:rPr>
          <w:rFonts w:ascii="Helvetica" w:hAnsi="Helvetica"/>
          <w:color w:val="auto"/>
          <w:sz w:val="22"/>
        </w:rPr>
        <w:t xml:space="preserve"> </w:t>
      </w:r>
      <w:r w:rsidR="008116D3">
        <w:rPr>
          <w:rFonts w:ascii="Helvetica" w:hAnsi="Helvetica"/>
          <w:color w:val="auto"/>
          <w:sz w:val="22"/>
        </w:rPr>
        <w:t>zum Ziel hat</w:t>
      </w:r>
      <w:r>
        <w:rPr>
          <w:rFonts w:ascii="Helvetica" w:hAnsi="Helvetica"/>
          <w:color w:val="auto"/>
          <w:sz w:val="22"/>
        </w:rPr>
        <w:t>, sondern zusätzlich auch deren CO</w:t>
      </w:r>
      <w:r>
        <w:rPr>
          <w:rFonts w:ascii="Helvetica" w:hAnsi="Helvetica"/>
          <w:color w:val="auto"/>
          <w:sz w:val="22"/>
          <w:vertAlign w:val="subscript"/>
        </w:rPr>
        <w:t>2</w:t>
      </w:r>
      <w:r>
        <w:rPr>
          <w:rFonts w:ascii="Helvetica" w:hAnsi="Helvetica"/>
          <w:color w:val="auto"/>
          <w:sz w:val="22"/>
        </w:rPr>
        <w:t>-Fußabdruck berücksichtig</w:t>
      </w:r>
      <w:r w:rsidR="008116D3">
        <w:rPr>
          <w:rFonts w:ascii="Helvetica" w:hAnsi="Helvetica"/>
          <w:color w:val="auto"/>
          <w:sz w:val="22"/>
        </w:rPr>
        <w:t>t</w:t>
      </w:r>
      <w:r>
        <w:rPr>
          <w:rFonts w:ascii="Helvetica" w:hAnsi="Helvetica"/>
          <w:color w:val="auto"/>
          <w:sz w:val="22"/>
        </w:rPr>
        <w:t>. Für uns ist diese Zertifizierung nur der erste Schritt einer langen Reise. Es wird einige Zeit dauern, bis wir diese Verbesserungen in unserem gesamten AWP</w:t>
      </w:r>
      <w:r>
        <w:rPr>
          <w:rFonts w:ascii="Helvetica" w:hAnsi="Helvetica"/>
          <w:color w:val="auto"/>
          <w:sz w:val="22"/>
          <w:vertAlign w:val="superscript"/>
        </w:rPr>
        <w:t>™</w:t>
      </w:r>
      <w:r>
        <w:rPr>
          <w:rFonts w:ascii="Helvetica" w:hAnsi="Helvetica"/>
          <w:color w:val="auto"/>
          <w:sz w:val="22"/>
        </w:rPr>
        <w:t xml:space="preserve"> Produktportfolio umgesetzt haben werden. Wir </w:t>
      </w:r>
      <w:r w:rsidR="00B402E0">
        <w:rPr>
          <w:rFonts w:ascii="Helvetica" w:hAnsi="Helvetica"/>
          <w:color w:val="auto"/>
          <w:sz w:val="22"/>
        </w:rPr>
        <w:t>wünschen</w:t>
      </w:r>
      <w:r w:rsidR="00771C01">
        <w:rPr>
          <w:rFonts w:ascii="Helvetica" w:hAnsi="Helvetica"/>
          <w:color w:val="auto"/>
          <w:sz w:val="22"/>
        </w:rPr>
        <w:t xml:space="preserve"> uns</w:t>
      </w:r>
      <w:r>
        <w:rPr>
          <w:rFonts w:ascii="Helvetica" w:hAnsi="Helvetica"/>
          <w:color w:val="auto"/>
          <w:sz w:val="22"/>
        </w:rPr>
        <w:t>, dass</w:t>
      </w:r>
      <w:r w:rsidR="008116D3">
        <w:rPr>
          <w:rFonts w:ascii="Helvetica" w:hAnsi="Helvetica"/>
          <w:color w:val="auto"/>
          <w:sz w:val="22"/>
        </w:rPr>
        <w:t xml:space="preserve"> sich uns weitere </w:t>
      </w:r>
      <w:r>
        <w:rPr>
          <w:rFonts w:ascii="Helvetica" w:hAnsi="Helvetica"/>
          <w:color w:val="auto"/>
          <w:sz w:val="22"/>
        </w:rPr>
        <w:t xml:space="preserve">Marktteilnehmer anschließen, um den Flexodruck </w:t>
      </w:r>
      <w:r w:rsidR="00B402E0">
        <w:rPr>
          <w:rFonts w:ascii="Helvetica" w:hAnsi="Helvetica"/>
          <w:color w:val="auto"/>
          <w:sz w:val="22"/>
        </w:rPr>
        <w:t xml:space="preserve">gegenüber </w:t>
      </w:r>
      <w:r>
        <w:rPr>
          <w:rFonts w:ascii="Helvetica" w:hAnsi="Helvetica"/>
          <w:color w:val="auto"/>
          <w:sz w:val="22"/>
        </w:rPr>
        <w:t xml:space="preserve">alternativen </w:t>
      </w:r>
      <w:r w:rsidR="00B402E0">
        <w:rPr>
          <w:rFonts w:ascii="Helvetica" w:hAnsi="Helvetica"/>
          <w:color w:val="auto"/>
          <w:sz w:val="22"/>
        </w:rPr>
        <w:t>Druckverfahren hervorzuheben</w:t>
      </w:r>
      <w:r>
        <w:rPr>
          <w:rFonts w:ascii="Helvetica" w:hAnsi="Helvetica"/>
          <w:color w:val="auto"/>
          <w:sz w:val="22"/>
        </w:rPr>
        <w:t xml:space="preserve">, damit er für die </w:t>
      </w:r>
      <w:r w:rsidR="00B402E0">
        <w:rPr>
          <w:rFonts w:ascii="Helvetica" w:hAnsi="Helvetica"/>
          <w:color w:val="auto"/>
          <w:sz w:val="22"/>
        </w:rPr>
        <w:t xml:space="preserve">Markenartikler </w:t>
      </w:r>
      <w:r>
        <w:rPr>
          <w:rFonts w:ascii="Helvetica" w:hAnsi="Helvetica"/>
          <w:color w:val="auto"/>
          <w:sz w:val="22"/>
        </w:rPr>
        <w:t xml:space="preserve">und Druckeinkäufer zur </w:t>
      </w:r>
      <w:r w:rsidR="00B402E0">
        <w:rPr>
          <w:rFonts w:ascii="Helvetica" w:hAnsi="Helvetica"/>
          <w:color w:val="auto"/>
          <w:sz w:val="22"/>
        </w:rPr>
        <w:t>„</w:t>
      </w:r>
      <w:r>
        <w:rPr>
          <w:rFonts w:ascii="Helvetica" w:hAnsi="Helvetica"/>
          <w:color w:val="auto"/>
          <w:sz w:val="22"/>
        </w:rPr>
        <w:t>Drucktechnologie</w:t>
      </w:r>
      <w:r w:rsidR="00B402E0">
        <w:rPr>
          <w:rFonts w:ascii="Helvetica" w:hAnsi="Helvetica"/>
          <w:color w:val="auto"/>
          <w:sz w:val="22"/>
        </w:rPr>
        <w:t xml:space="preserve"> der Wahl“</w:t>
      </w:r>
      <w:r>
        <w:rPr>
          <w:rFonts w:ascii="Helvetica" w:hAnsi="Helvetica"/>
          <w:color w:val="auto"/>
          <w:sz w:val="22"/>
        </w:rPr>
        <w:t xml:space="preserve"> wird.“</w:t>
      </w:r>
    </w:p>
    <w:p w14:paraId="7C36554A" w14:textId="70636582" w:rsidR="007A6AFC" w:rsidRDefault="007A6AFC" w:rsidP="00C85F39">
      <w:pPr>
        <w:rPr>
          <w:rFonts w:ascii="Helvetica" w:eastAsia="Times New Roman" w:hAnsi="Helvetica" w:cs="Helvetica"/>
          <w:color w:val="auto"/>
          <w:sz w:val="22"/>
        </w:rPr>
      </w:pPr>
      <w:r>
        <w:rPr>
          <w:rFonts w:ascii="Helvetica" w:hAnsi="Helvetica"/>
          <w:color w:val="auto"/>
          <w:sz w:val="22"/>
        </w:rPr>
        <w:t xml:space="preserve">Weitergehende Informationen zur Klimaneutralität und zu dem von Asahi Photoproducts verfolgten Prozess zur Erlangung dieser Zertifizierung finden Sie in dem Whitepaper </w:t>
      </w:r>
      <w:hyperlink r:id="rId8" w:history="1">
        <w:r>
          <w:rPr>
            <w:rStyle w:val="Hyperlink"/>
            <w:rFonts w:ascii="Helvetica" w:hAnsi="Helvetica"/>
            <w:i/>
            <w:sz w:val="22"/>
          </w:rPr>
          <w:t>Carbon Neutrality:</w:t>
        </w:r>
      </w:hyperlink>
      <w:hyperlink r:id="rId9" w:history="1">
        <w:r>
          <w:rPr>
            <w:rStyle w:val="Hyperlink"/>
            <w:rFonts w:ascii="Helvetica" w:hAnsi="Helvetica"/>
            <w:i/>
            <w:sz w:val="22"/>
          </w:rPr>
          <w:t xml:space="preserve"> A Goal Worth Pursuing</w:t>
        </w:r>
      </w:hyperlink>
      <w:r>
        <w:rPr>
          <w:rFonts w:ascii="Helvetica" w:hAnsi="Helvetica"/>
          <w:color w:val="auto"/>
          <w:sz w:val="22"/>
        </w:rPr>
        <w:t xml:space="preserve">. </w:t>
      </w:r>
    </w:p>
    <w:p w14:paraId="29B0663A" w14:textId="77777777" w:rsidR="00BA0260" w:rsidRDefault="00BA0260" w:rsidP="00BA0260">
      <w:pPr>
        <w:rPr>
          <w:rFonts w:ascii="Helvetica" w:eastAsia="Times New Roman" w:hAnsi="Helvetica" w:cs="Helvetica"/>
          <w:color w:val="auto"/>
          <w:sz w:val="22"/>
        </w:rPr>
      </w:pPr>
      <w:r>
        <w:rPr>
          <w:rFonts w:ascii="Helvetica" w:hAnsi="Helvetica"/>
          <w:color w:val="auto"/>
          <w:sz w:val="22"/>
        </w:rPr>
        <w:t xml:space="preserve">Weitere Informationen zu den umweltverträglichen Flexodruck-Lösungen von Asahi Photoproducts erhalten Sie auf </w:t>
      </w:r>
      <w:hyperlink r:id="rId10" w:history="1">
        <w:r>
          <w:rPr>
            <w:rStyle w:val="Hyperlink"/>
            <w:rFonts w:ascii="Helvetica" w:hAnsi="Helvetica"/>
            <w:sz w:val="22"/>
          </w:rPr>
          <w:t>www.asahi-photoproducts.com</w:t>
        </w:r>
      </w:hyperlink>
      <w:r>
        <w:rPr>
          <w:rFonts w:ascii="Helvetica" w:hAnsi="Helvetica"/>
          <w:color w:val="auto"/>
          <w:sz w:val="22"/>
        </w:rPr>
        <w:t xml:space="preserve">. </w:t>
      </w:r>
    </w:p>
    <w:p w14:paraId="7B0EC4B8" w14:textId="77777777" w:rsidR="00C85F39" w:rsidRPr="007367CA" w:rsidRDefault="00C85F39" w:rsidP="00C85F39">
      <w:pPr>
        <w:rPr>
          <w:rFonts w:ascii="Helvetica" w:eastAsia="Times New Roman" w:hAnsi="Helvetica" w:cs="Helvetica"/>
          <w:color w:val="auto"/>
          <w:sz w:val="22"/>
        </w:rPr>
      </w:pPr>
    </w:p>
    <w:p w14:paraId="20C4B81A" w14:textId="4B89A86A" w:rsidR="00415E2D" w:rsidRPr="00340F42" w:rsidRDefault="00415E2D" w:rsidP="00D2657A">
      <w:pPr>
        <w:jc w:val="center"/>
        <w:rPr>
          <w:rFonts w:ascii="Helvetica" w:hAnsi="Helvetica"/>
          <w:color w:val="auto"/>
        </w:rPr>
      </w:pPr>
      <w:r>
        <w:rPr>
          <w:rFonts w:ascii="Helvetica" w:hAnsi="Helvetica"/>
          <w:color w:val="auto"/>
        </w:rPr>
        <w:t>—ENDE—</w:t>
      </w:r>
    </w:p>
    <w:bookmarkEnd w:id="0"/>
    <w:p w14:paraId="5CFC7F05" w14:textId="652CACBD" w:rsidR="006E0070" w:rsidRPr="007367CA"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rPr>
        <w:t xml:space="preserve">Über Asahi Photoproducts </w:t>
      </w:r>
    </w:p>
    <w:p w14:paraId="7E59A612" w14:textId="66E95790" w:rsidR="006E0070" w:rsidRPr="007B07FF" w:rsidRDefault="00531952" w:rsidP="006E0070">
      <w:pPr>
        <w:rPr>
          <w:rFonts w:ascii="Helvetica" w:hAnsi="Helvetica" w:cs="Helvetica"/>
          <w:bCs/>
          <w:color w:val="auto"/>
          <w:szCs w:val="20"/>
        </w:rPr>
      </w:pPr>
      <w:r>
        <w:rPr>
          <w:rFonts w:ascii="Helvetica" w:hAnsi="Helvetica"/>
          <w:color w:val="auto"/>
        </w:rPr>
        <w:t xml:space="preserve">Asahi Photoproducts wurde 1973 gründet und ist eine Tochtergesellschaft der Asahi Kasei Corporation mit 100-jähriger Historie. Asahi Photoproducts gehört zu den führenden Wegbereitern für die Entwicklung von Photopolymer-Flexodruckplatten. Das Unternehmen hat es sich zum Ziel gesetzt, die Druckbranche durch Schaffung hochwertiger Flexodrucklösungen und kontinuierliche Innovationen im Einklang mit der Umwelt weiterzuentwickeln. Folgen Sie Asahi Photoproducts auf </w:t>
      </w:r>
      <w:r>
        <w:rPr>
          <w:noProof/>
        </w:rPr>
        <w:drawing>
          <wp:inline distT="0" distB="0" distL="0" distR="0" wp14:anchorId="479CCF75" wp14:editId="79DA5422">
            <wp:extent cx="126000" cy="126000"/>
            <wp:effectExtent l="0" t="0" r="7620" b="7620"/>
            <wp:docPr id="10" name="Picture 10" descr="Twitter Logo Hd Png 0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32DE26B0" wp14:editId="0F7F04C8">
            <wp:extent cx="127000" cy="127000"/>
            <wp:effectExtent l="0" t="0" r="6350" b="6350"/>
            <wp:docPr id="5" name="Grafik 5">
              <a:hlinkClick xmlns:a="http://schemas.openxmlformats.org/drawingml/2006/main" r:id="rId13"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tgtFrame="_blank" tooltip="„Asahi Photoproducts auf LinkedIn“"/>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6E73424" wp14:editId="3EC8077E">
            <wp:extent cx="127000" cy="152400"/>
            <wp:effectExtent l="0" t="0" r="6350" b="0"/>
            <wp:docPr id="4" name="Grafik 4">
              <a:hlinkClick xmlns:a="http://schemas.openxmlformats.org/drawingml/2006/main" r:id="rId15"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5" tgtFrame="_blank" tooltip="&quot;Asahi Photoproducts auf YouTube&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olor w:val="auto"/>
        </w:rPr>
        <w:t xml:space="preserve"> </w:t>
      </w:r>
      <w:r>
        <w:rPr>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7"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7" tgtFrame="_blank" tooltip="&quot;Asahi auf Faceboo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olor w:val="auto"/>
        </w:rPr>
        <w:t>.</w:t>
      </w:r>
    </w:p>
    <w:p w14:paraId="50450875" w14:textId="77777777" w:rsidR="006E0070" w:rsidRPr="007B07FF" w:rsidRDefault="006E0070" w:rsidP="006E0070">
      <w:pPr>
        <w:rPr>
          <w:rFonts w:ascii="Helvetica" w:hAnsi="Helvetica" w:cs="Helvetica"/>
          <w:b/>
          <w:color w:val="auto"/>
          <w:szCs w:val="20"/>
        </w:rPr>
      </w:pPr>
      <w:r>
        <w:rPr>
          <w:rFonts w:ascii="Helvetica" w:hAnsi="Helvetica"/>
          <w:color w:val="auto"/>
        </w:rPr>
        <w:lastRenderedPageBreak/>
        <w:t xml:space="preserve">Weitere Informationen erhalten Sie auf </w:t>
      </w:r>
      <w:hyperlink r:id="rId19" w:history="1">
        <w:r>
          <w:rPr>
            <w:rStyle w:val="Hyperlink"/>
            <w:rFonts w:ascii="Helvetica" w:hAnsi="Helvetica"/>
            <w:color w:val="0070C0"/>
          </w:rPr>
          <w:t>www.asahi-photoproducts.com</w:t>
        </w:r>
      </w:hyperlink>
      <w:r>
        <w:rPr>
          <w:rFonts w:ascii="Helvetica" w:hAnsi="Helvetica"/>
          <w:color w:val="auto"/>
        </w:rPr>
        <w:t xml:space="preserve"> und bei diesen Ansprechpartnern: </w:t>
      </w:r>
      <w:r>
        <w:rPr>
          <w:rFonts w:ascii="Helvetica" w:hAnsi="Helvetic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AE3C60"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DB24A9" w:rsidRDefault="00000000" w:rsidP="00A83454">
            <w:pPr>
              <w:rPr>
                <w:rStyle w:val="Hyperlink"/>
                <w:rFonts w:ascii="Helvetica" w:hAnsi="Helvetica"/>
                <w:color w:val="0070C0"/>
              </w:rPr>
            </w:pPr>
            <w:hyperlink r:id="rId20">
              <w:r w:rsidR="00104F20">
                <w:rPr>
                  <w:rStyle w:val="Hyperlink"/>
                  <w:rFonts w:ascii="Helvetica" w:hAnsi="Helvetic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18079EBD" w:rsidR="004D7A70" w:rsidRPr="00DB24A9" w:rsidRDefault="00000000" w:rsidP="00A83454">
            <w:pPr>
              <w:rPr>
                <w:rFonts w:ascii="Helvetica" w:hAnsi="Helvetica"/>
                <w:color w:val="0070C0"/>
              </w:rPr>
            </w:pPr>
            <w:hyperlink r:id="rId21">
              <w:r w:rsidR="00104F20">
                <w:rPr>
                  <w:rStyle w:val="Hyperlink"/>
                  <w:rFonts w:ascii="Helvetica" w:hAnsi="Helvetic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ED07A24" w14:textId="77777777" w:rsidR="00DB24A9" w:rsidRDefault="00DB24A9" w:rsidP="007B07FF">
      <w:pPr>
        <w:tabs>
          <w:tab w:val="left" w:pos="1272"/>
        </w:tabs>
        <w:rPr>
          <w:rFonts w:ascii="Helvetica" w:hAnsi="Helvetica" w:cs="Helvetica"/>
          <w:b/>
          <w:bCs/>
          <w:color w:val="auto"/>
          <w:szCs w:val="20"/>
        </w:rPr>
      </w:pPr>
    </w:p>
    <w:p w14:paraId="13AE516A" w14:textId="77777777" w:rsidR="00045446" w:rsidRDefault="00045446">
      <w:pPr>
        <w:rPr>
          <w:rFonts w:ascii="Helvetica" w:hAnsi="Helvetica" w:cs="Helvetica"/>
          <w:b/>
          <w:bCs/>
          <w:color w:val="auto"/>
          <w:szCs w:val="20"/>
        </w:rPr>
      </w:pPr>
      <w:r>
        <w:br w:type="page"/>
      </w:r>
    </w:p>
    <w:p w14:paraId="732F6BAD" w14:textId="20D12CBF" w:rsidR="0036066A" w:rsidRDefault="002478CC" w:rsidP="007B07FF">
      <w:pPr>
        <w:tabs>
          <w:tab w:val="left" w:pos="1272"/>
        </w:tabs>
        <w:rPr>
          <w:rFonts w:ascii="Helvetica" w:hAnsi="Helvetica" w:cs="Helvetica"/>
          <w:b/>
          <w:bCs/>
          <w:color w:val="auto"/>
          <w:szCs w:val="20"/>
        </w:rPr>
      </w:pPr>
      <w:r>
        <w:rPr>
          <w:rFonts w:ascii="Helvetica" w:hAnsi="Helvetica"/>
          <w:b/>
          <w:color w:val="auto"/>
        </w:rPr>
        <w:lastRenderedPageBreak/>
        <w:t>Bild und Bildunterschrift:</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964"/>
        <w:gridCol w:w="4951"/>
      </w:tblGrid>
      <w:tr w:rsidR="00DE2BF6" w14:paraId="6F3B2B9E" w14:textId="77777777" w:rsidTr="009A12DB">
        <w:tc>
          <w:tcPr>
            <w:tcW w:w="3964" w:type="dxa"/>
          </w:tcPr>
          <w:p w14:paraId="4AF89EBF" w14:textId="24B37A69" w:rsidR="00DE2BF6" w:rsidRDefault="007367CA" w:rsidP="007B07FF">
            <w:pPr>
              <w:tabs>
                <w:tab w:val="left" w:pos="1272"/>
              </w:tabs>
              <w:rPr>
                <w:rFonts w:ascii="Helvetica" w:hAnsi="Helvetica" w:cs="Helvetica"/>
                <w:b/>
                <w:bCs/>
                <w:color w:val="auto"/>
                <w:szCs w:val="20"/>
              </w:rPr>
            </w:pPr>
            <w:r>
              <w:rPr>
                <w:rFonts w:ascii="Helvetica" w:hAnsi="Helvetica" w:cs="Helvetica"/>
                <w:b/>
                <w:bCs/>
                <w:noProof/>
                <w:color w:val="auto"/>
                <w:szCs w:val="20"/>
              </w:rPr>
              <w:drawing>
                <wp:inline distT="0" distB="0" distL="0" distR="0" wp14:anchorId="146BE0F1" wp14:editId="09A14C61">
                  <wp:extent cx="1591200" cy="1440000"/>
                  <wp:effectExtent l="0" t="0" r="9525" b="8255"/>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1200" cy="1440000"/>
                          </a:xfrm>
                          <a:prstGeom prst="rect">
                            <a:avLst/>
                          </a:prstGeom>
                        </pic:spPr>
                      </pic:pic>
                    </a:graphicData>
                  </a:graphic>
                </wp:inline>
              </w:drawing>
            </w:r>
          </w:p>
        </w:tc>
        <w:tc>
          <w:tcPr>
            <w:tcW w:w="4951" w:type="dxa"/>
          </w:tcPr>
          <w:p w14:paraId="3EEEEE5D" w14:textId="257AC18F" w:rsidR="00DE2BF6" w:rsidRDefault="00045446" w:rsidP="007B07FF">
            <w:pPr>
              <w:tabs>
                <w:tab w:val="left" w:pos="1272"/>
              </w:tabs>
              <w:rPr>
                <w:rFonts w:ascii="Helvetica" w:hAnsi="Helvetica" w:cs="Helvetica"/>
                <w:b/>
                <w:bCs/>
                <w:color w:val="auto"/>
                <w:szCs w:val="20"/>
              </w:rPr>
            </w:pPr>
            <w:r>
              <w:rPr>
                <w:rFonts w:ascii="Helvetica" w:hAnsi="Helvetica"/>
                <w:b/>
                <w:noProof/>
                <w:color w:val="auto"/>
              </w:rPr>
              <w:drawing>
                <wp:inline distT="0" distB="0" distL="0" distR="0" wp14:anchorId="71605B0B" wp14:editId="06FCF7FA">
                  <wp:extent cx="2156400" cy="1440000"/>
                  <wp:effectExtent l="0" t="0" r="0" b="8255"/>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56400" cy="1440000"/>
                          </a:xfrm>
                          <a:prstGeom prst="rect">
                            <a:avLst/>
                          </a:prstGeom>
                        </pic:spPr>
                      </pic:pic>
                    </a:graphicData>
                  </a:graphic>
                </wp:inline>
              </w:drawing>
            </w:r>
          </w:p>
        </w:tc>
      </w:tr>
    </w:tbl>
    <w:p w14:paraId="36BE3522" w14:textId="77777777" w:rsidR="00DE2BF6" w:rsidRPr="005B4AAA" w:rsidRDefault="00DE2BF6" w:rsidP="007B07FF">
      <w:pPr>
        <w:tabs>
          <w:tab w:val="left" w:pos="1272"/>
        </w:tabs>
        <w:rPr>
          <w:rFonts w:ascii="Helvetica" w:hAnsi="Helvetica" w:cs="Helvetica"/>
          <w:b/>
          <w:bCs/>
          <w:color w:val="auto"/>
          <w:szCs w:val="20"/>
        </w:rPr>
      </w:pPr>
    </w:p>
    <w:p w14:paraId="49D1E268" w14:textId="437DEDC8" w:rsidR="00DA404E" w:rsidRPr="00045446" w:rsidRDefault="00DA404E" w:rsidP="00045446">
      <w:pPr>
        <w:rPr>
          <w:rFonts w:ascii="Helvetica" w:hAnsi="Helvetica" w:cs="Helvetica"/>
          <w:bCs/>
          <w:color w:val="auto"/>
          <w:szCs w:val="20"/>
          <w:lang w:val="en-US"/>
        </w:rPr>
      </w:pPr>
    </w:p>
    <w:p w14:paraId="1F0C5F53" w14:textId="1A9D2F19" w:rsidR="00045446" w:rsidRPr="00045446" w:rsidRDefault="00045446" w:rsidP="00045446">
      <w:pPr>
        <w:rPr>
          <w:rFonts w:ascii="Helvetica" w:hAnsi="Helvetica" w:cs="Helvetica"/>
          <w:bCs/>
          <w:color w:val="auto"/>
          <w:szCs w:val="20"/>
        </w:rPr>
      </w:pPr>
      <w:r>
        <w:rPr>
          <w:rFonts w:ascii="Helvetica" w:hAnsi="Helvetica"/>
          <w:color w:val="auto"/>
        </w:rPr>
        <w:t xml:space="preserve">Bildunterschrift: Die wasserauswaschbare CleanPrint Flexodruckplatte AWP™-DEW von Asahi hat vom Carbon Trust die Zertifizierung zur Klimaneutralität nach PAS 2060 erhalten. </w:t>
      </w:r>
    </w:p>
    <w:p w14:paraId="528C87AE" w14:textId="789A0798" w:rsidR="007F1276" w:rsidRPr="007367CA" w:rsidRDefault="007F1276" w:rsidP="00BB69EA">
      <w:pPr>
        <w:tabs>
          <w:tab w:val="left" w:pos="1272"/>
        </w:tabs>
        <w:rPr>
          <w:rFonts w:ascii="Helvetica" w:hAnsi="Helvetica" w:cs="Helvetica"/>
          <w:color w:val="auto"/>
          <w:szCs w:val="20"/>
        </w:rPr>
      </w:pPr>
    </w:p>
    <w:sectPr w:rsidR="007F1276" w:rsidRPr="007367CA" w:rsidSect="004E6038">
      <w:headerReference w:type="default" r:id="rId25"/>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2E3E" w14:textId="77777777" w:rsidR="003847A7" w:rsidRDefault="003847A7">
      <w:pPr>
        <w:spacing w:after="0" w:line="240" w:lineRule="auto"/>
      </w:pPr>
      <w:r>
        <w:separator/>
      </w:r>
    </w:p>
  </w:endnote>
  <w:endnote w:type="continuationSeparator" w:id="0">
    <w:p w14:paraId="400A580A" w14:textId="77777777" w:rsidR="003847A7" w:rsidRDefault="003847A7">
      <w:pPr>
        <w:spacing w:after="0" w:line="240" w:lineRule="auto"/>
      </w:pPr>
      <w:r>
        <w:continuationSeparator/>
      </w:r>
    </w:p>
  </w:endnote>
  <w:endnote w:type="continuationNotice" w:id="1">
    <w:p w14:paraId="24DE9268" w14:textId="77777777" w:rsidR="003847A7" w:rsidRDefault="003847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99D50" w14:textId="77777777" w:rsidR="003847A7" w:rsidRDefault="003847A7">
      <w:pPr>
        <w:spacing w:after="0" w:line="240" w:lineRule="auto"/>
      </w:pPr>
      <w:r>
        <w:separator/>
      </w:r>
    </w:p>
  </w:footnote>
  <w:footnote w:type="continuationSeparator" w:id="0">
    <w:p w14:paraId="2B43D710" w14:textId="77777777" w:rsidR="003847A7" w:rsidRDefault="003847A7">
      <w:pPr>
        <w:spacing w:after="0" w:line="240" w:lineRule="auto"/>
      </w:pPr>
      <w:r>
        <w:continuationSeparator/>
      </w:r>
    </w:p>
  </w:footnote>
  <w:footnote w:type="continuationNotice" w:id="1">
    <w:p w14:paraId="25E6B9EF" w14:textId="77777777" w:rsidR="003847A7" w:rsidRDefault="003847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A65" w14:textId="77777777" w:rsidR="00E1565F" w:rsidRDefault="00E15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837124">
    <w:abstractNumId w:val="9"/>
  </w:num>
  <w:num w:numId="2" w16cid:durableId="1882203066">
    <w:abstractNumId w:val="7"/>
  </w:num>
  <w:num w:numId="3" w16cid:durableId="1682585830">
    <w:abstractNumId w:val="6"/>
  </w:num>
  <w:num w:numId="4" w16cid:durableId="1766993447">
    <w:abstractNumId w:val="5"/>
  </w:num>
  <w:num w:numId="5" w16cid:durableId="1804344164">
    <w:abstractNumId w:val="4"/>
  </w:num>
  <w:num w:numId="6" w16cid:durableId="1856575401">
    <w:abstractNumId w:val="8"/>
  </w:num>
  <w:num w:numId="7" w16cid:durableId="1403212013">
    <w:abstractNumId w:val="3"/>
  </w:num>
  <w:num w:numId="8" w16cid:durableId="1964382482">
    <w:abstractNumId w:val="2"/>
  </w:num>
  <w:num w:numId="9" w16cid:durableId="511575347">
    <w:abstractNumId w:val="1"/>
  </w:num>
  <w:num w:numId="10" w16cid:durableId="176505328">
    <w:abstractNumId w:val="0"/>
  </w:num>
  <w:num w:numId="11" w16cid:durableId="1424181411">
    <w:abstractNumId w:val="13"/>
  </w:num>
  <w:num w:numId="12" w16cid:durableId="1105265671">
    <w:abstractNumId w:val="12"/>
  </w:num>
  <w:num w:numId="13" w16cid:durableId="1995331786">
    <w:abstractNumId w:val="11"/>
  </w:num>
  <w:num w:numId="14" w16cid:durableId="2120220970">
    <w:abstractNumId w:val="11"/>
  </w:num>
  <w:num w:numId="15" w16cid:durableId="3835244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45446"/>
    <w:rsid w:val="0007681B"/>
    <w:rsid w:val="00082C09"/>
    <w:rsid w:val="000A1A0A"/>
    <w:rsid w:val="000B00ED"/>
    <w:rsid w:val="000B30AF"/>
    <w:rsid w:val="000B47BA"/>
    <w:rsid w:val="000E32E5"/>
    <w:rsid w:val="000F51AD"/>
    <w:rsid w:val="00104F20"/>
    <w:rsid w:val="00115F1D"/>
    <w:rsid w:val="0012299C"/>
    <w:rsid w:val="00132AC4"/>
    <w:rsid w:val="00133F95"/>
    <w:rsid w:val="001360FB"/>
    <w:rsid w:val="00137914"/>
    <w:rsid w:val="00143C5B"/>
    <w:rsid w:val="0015104D"/>
    <w:rsid w:val="0015135A"/>
    <w:rsid w:val="00172A2D"/>
    <w:rsid w:val="0018770A"/>
    <w:rsid w:val="00193EDF"/>
    <w:rsid w:val="001C1C4B"/>
    <w:rsid w:val="001D28EE"/>
    <w:rsid w:val="001E1161"/>
    <w:rsid w:val="001E1878"/>
    <w:rsid w:val="001E5EA8"/>
    <w:rsid w:val="001F32F2"/>
    <w:rsid w:val="001F35C8"/>
    <w:rsid w:val="00202EFF"/>
    <w:rsid w:val="00220C58"/>
    <w:rsid w:val="002212B3"/>
    <w:rsid w:val="00235612"/>
    <w:rsid w:val="002366B5"/>
    <w:rsid w:val="002447A4"/>
    <w:rsid w:val="002478CC"/>
    <w:rsid w:val="00262F29"/>
    <w:rsid w:val="00273299"/>
    <w:rsid w:val="002839F9"/>
    <w:rsid w:val="0028462A"/>
    <w:rsid w:val="002A7BE3"/>
    <w:rsid w:val="002A7FD5"/>
    <w:rsid w:val="002C24AD"/>
    <w:rsid w:val="002D7FBE"/>
    <w:rsid w:val="002E140C"/>
    <w:rsid w:val="002F0805"/>
    <w:rsid w:val="00316327"/>
    <w:rsid w:val="003264D1"/>
    <w:rsid w:val="00327730"/>
    <w:rsid w:val="0033113E"/>
    <w:rsid w:val="00334C05"/>
    <w:rsid w:val="00340F42"/>
    <w:rsid w:val="00344AB1"/>
    <w:rsid w:val="00347205"/>
    <w:rsid w:val="00352C2D"/>
    <w:rsid w:val="00353E2C"/>
    <w:rsid w:val="003540FB"/>
    <w:rsid w:val="0036066A"/>
    <w:rsid w:val="003607E4"/>
    <w:rsid w:val="003637DD"/>
    <w:rsid w:val="00373A76"/>
    <w:rsid w:val="00384710"/>
    <w:rsid w:val="003847A7"/>
    <w:rsid w:val="003A5CF5"/>
    <w:rsid w:val="003A79E5"/>
    <w:rsid w:val="003B2BAB"/>
    <w:rsid w:val="003B4263"/>
    <w:rsid w:val="003B6F09"/>
    <w:rsid w:val="003C17B7"/>
    <w:rsid w:val="003C2E2D"/>
    <w:rsid w:val="003D1072"/>
    <w:rsid w:val="003E1C06"/>
    <w:rsid w:val="003E2F79"/>
    <w:rsid w:val="003E347E"/>
    <w:rsid w:val="003F2399"/>
    <w:rsid w:val="003F4253"/>
    <w:rsid w:val="00415E2D"/>
    <w:rsid w:val="00416739"/>
    <w:rsid w:val="00425D29"/>
    <w:rsid w:val="00434EBC"/>
    <w:rsid w:val="00437E54"/>
    <w:rsid w:val="00440F91"/>
    <w:rsid w:val="004456F7"/>
    <w:rsid w:val="00445A6A"/>
    <w:rsid w:val="00447C56"/>
    <w:rsid w:val="00452E3A"/>
    <w:rsid w:val="00455D2C"/>
    <w:rsid w:val="00476E5B"/>
    <w:rsid w:val="0048193A"/>
    <w:rsid w:val="004908A1"/>
    <w:rsid w:val="0049655D"/>
    <w:rsid w:val="004A063D"/>
    <w:rsid w:val="004A171E"/>
    <w:rsid w:val="004A2DE7"/>
    <w:rsid w:val="004B3DA0"/>
    <w:rsid w:val="004B6C1A"/>
    <w:rsid w:val="004C3085"/>
    <w:rsid w:val="004C4245"/>
    <w:rsid w:val="004D044B"/>
    <w:rsid w:val="004D0CB3"/>
    <w:rsid w:val="004D2696"/>
    <w:rsid w:val="004D7A70"/>
    <w:rsid w:val="004E2F75"/>
    <w:rsid w:val="004E335A"/>
    <w:rsid w:val="004E6038"/>
    <w:rsid w:val="004F33A4"/>
    <w:rsid w:val="004F4E0B"/>
    <w:rsid w:val="00503165"/>
    <w:rsid w:val="00511E21"/>
    <w:rsid w:val="00517FBE"/>
    <w:rsid w:val="0052157F"/>
    <w:rsid w:val="00526972"/>
    <w:rsid w:val="00531952"/>
    <w:rsid w:val="005452E6"/>
    <w:rsid w:val="005540AC"/>
    <w:rsid w:val="00556185"/>
    <w:rsid w:val="00585216"/>
    <w:rsid w:val="00593556"/>
    <w:rsid w:val="005A5D23"/>
    <w:rsid w:val="005B4AAA"/>
    <w:rsid w:val="005D3904"/>
    <w:rsid w:val="005E1E1D"/>
    <w:rsid w:val="005F4085"/>
    <w:rsid w:val="00600450"/>
    <w:rsid w:val="0060140B"/>
    <w:rsid w:val="0060211E"/>
    <w:rsid w:val="00605411"/>
    <w:rsid w:val="00606389"/>
    <w:rsid w:val="00614F7D"/>
    <w:rsid w:val="00620F30"/>
    <w:rsid w:val="00632E95"/>
    <w:rsid w:val="006446D6"/>
    <w:rsid w:val="006500FC"/>
    <w:rsid w:val="00683CE5"/>
    <w:rsid w:val="006A594B"/>
    <w:rsid w:val="006B2823"/>
    <w:rsid w:val="006B7976"/>
    <w:rsid w:val="006C6684"/>
    <w:rsid w:val="006E0070"/>
    <w:rsid w:val="006E40DF"/>
    <w:rsid w:val="006E422F"/>
    <w:rsid w:val="006E5163"/>
    <w:rsid w:val="006F063E"/>
    <w:rsid w:val="006F1754"/>
    <w:rsid w:val="007043AF"/>
    <w:rsid w:val="007070EC"/>
    <w:rsid w:val="0071183A"/>
    <w:rsid w:val="007121FF"/>
    <w:rsid w:val="00720BB8"/>
    <w:rsid w:val="0073167C"/>
    <w:rsid w:val="00735C98"/>
    <w:rsid w:val="007367CA"/>
    <w:rsid w:val="00752665"/>
    <w:rsid w:val="00763921"/>
    <w:rsid w:val="007707E3"/>
    <w:rsid w:val="00770B38"/>
    <w:rsid w:val="00771C01"/>
    <w:rsid w:val="00773F71"/>
    <w:rsid w:val="00774E1F"/>
    <w:rsid w:val="00784F8F"/>
    <w:rsid w:val="00787D5F"/>
    <w:rsid w:val="007A6AFC"/>
    <w:rsid w:val="007B07FF"/>
    <w:rsid w:val="007B280B"/>
    <w:rsid w:val="007B7F60"/>
    <w:rsid w:val="007D2C2C"/>
    <w:rsid w:val="007D4802"/>
    <w:rsid w:val="007E759F"/>
    <w:rsid w:val="007F1276"/>
    <w:rsid w:val="007F4D37"/>
    <w:rsid w:val="00805853"/>
    <w:rsid w:val="008116D3"/>
    <w:rsid w:val="008247CC"/>
    <w:rsid w:val="00831347"/>
    <w:rsid w:val="0084663D"/>
    <w:rsid w:val="00852E67"/>
    <w:rsid w:val="00853536"/>
    <w:rsid w:val="00853FAA"/>
    <w:rsid w:val="00862234"/>
    <w:rsid w:val="008704BD"/>
    <w:rsid w:val="0088132D"/>
    <w:rsid w:val="00891025"/>
    <w:rsid w:val="008A374B"/>
    <w:rsid w:val="008B0ED3"/>
    <w:rsid w:val="008B6002"/>
    <w:rsid w:val="008C096E"/>
    <w:rsid w:val="008C7AAD"/>
    <w:rsid w:val="008D027B"/>
    <w:rsid w:val="008D74CE"/>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66BBD"/>
    <w:rsid w:val="009775EF"/>
    <w:rsid w:val="00981BC5"/>
    <w:rsid w:val="00991268"/>
    <w:rsid w:val="00995362"/>
    <w:rsid w:val="0099592D"/>
    <w:rsid w:val="009A12DB"/>
    <w:rsid w:val="009A39EA"/>
    <w:rsid w:val="009A40EF"/>
    <w:rsid w:val="009C018A"/>
    <w:rsid w:val="009C3A16"/>
    <w:rsid w:val="009C3AB4"/>
    <w:rsid w:val="009C5B33"/>
    <w:rsid w:val="009D6672"/>
    <w:rsid w:val="009E2609"/>
    <w:rsid w:val="009F1EBF"/>
    <w:rsid w:val="00A068B8"/>
    <w:rsid w:val="00A06D92"/>
    <w:rsid w:val="00A24F9B"/>
    <w:rsid w:val="00A32F91"/>
    <w:rsid w:val="00A37F00"/>
    <w:rsid w:val="00A5158E"/>
    <w:rsid w:val="00A544D8"/>
    <w:rsid w:val="00A60405"/>
    <w:rsid w:val="00A70785"/>
    <w:rsid w:val="00A76C96"/>
    <w:rsid w:val="00A81BF8"/>
    <w:rsid w:val="00A81E60"/>
    <w:rsid w:val="00A82049"/>
    <w:rsid w:val="00A84DD2"/>
    <w:rsid w:val="00A935A8"/>
    <w:rsid w:val="00A94235"/>
    <w:rsid w:val="00A95F5E"/>
    <w:rsid w:val="00AB1C10"/>
    <w:rsid w:val="00AC40A4"/>
    <w:rsid w:val="00AD0325"/>
    <w:rsid w:val="00AE3C60"/>
    <w:rsid w:val="00AE6412"/>
    <w:rsid w:val="00AF10DA"/>
    <w:rsid w:val="00AF482B"/>
    <w:rsid w:val="00B104F5"/>
    <w:rsid w:val="00B210E8"/>
    <w:rsid w:val="00B23428"/>
    <w:rsid w:val="00B33E39"/>
    <w:rsid w:val="00B37D3A"/>
    <w:rsid w:val="00B402E0"/>
    <w:rsid w:val="00B428FA"/>
    <w:rsid w:val="00B56426"/>
    <w:rsid w:val="00B56E96"/>
    <w:rsid w:val="00B74174"/>
    <w:rsid w:val="00B75369"/>
    <w:rsid w:val="00B753E8"/>
    <w:rsid w:val="00B865B9"/>
    <w:rsid w:val="00B90C73"/>
    <w:rsid w:val="00B95CF6"/>
    <w:rsid w:val="00BA0260"/>
    <w:rsid w:val="00BB1C45"/>
    <w:rsid w:val="00BB69EA"/>
    <w:rsid w:val="00BC232D"/>
    <w:rsid w:val="00BD2A11"/>
    <w:rsid w:val="00BE5168"/>
    <w:rsid w:val="00BE65A3"/>
    <w:rsid w:val="00C01514"/>
    <w:rsid w:val="00C017D4"/>
    <w:rsid w:val="00C140D2"/>
    <w:rsid w:val="00C46A34"/>
    <w:rsid w:val="00C46F9D"/>
    <w:rsid w:val="00C5179D"/>
    <w:rsid w:val="00C556AD"/>
    <w:rsid w:val="00C62BD0"/>
    <w:rsid w:val="00C647B6"/>
    <w:rsid w:val="00C672CE"/>
    <w:rsid w:val="00C803AB"/>
    <w:rsid w:val="00C82B0A"/>
    <w:rsid w:val="00C85F39"/>
    <w:rsid w:val="00CA5876"/>
    <w:rsid w:val="00CB08EC"/>
    <w:rsid w:val="00CB63B0"/>
    <w:rsid w:val="00CC4B9E"/>
    <w:rsid w:val="00CC63A7"/>
    <w:rsid w:val="00CD330B"/>
    <w:rsid w:val="00CE51FD"/>
    <w:rsid w:val="00CE64E9"/>
    <w:rsid w:val="00CF22C9"/>
    <w:rsid w:val="00CF4BBE"/>
    <w:rsid w:val="00D16E1A"/>
    <w:rsid w:val="00D22922"/>
    <w:rsid w:val="00D2657A"/>
    <w:rsid w:val="00D31E3B"/>
    <w:rsid w:val="00D34FFD"/>
    <w:rsid w:val="00D41F9E"/>
    <w:rsid w:val="00D61B07"/>
    <w:rsid w:val="00D61CDF"/>
    <w:rsid w:val="00D65585"/>
    <w:rsid w:val="00D71611"/>
    <w:rsid w:val="00D72D6A"/>
    <w:rsid w:val="00D75090"/>
    <w:rsid w:val="00D8769A"/>
    <w:rsid w:val="00D943A8"/>
    <w:rsid w:val="00DA404E"/>
    <w:rsid w:val="00DA4F3F"/>
    <w:rsid w:val="00DA7A5E"/>
    <w:rsid w:val="00DB1A77"/>
    <w:rsid w:val="00DB24A9"/>
    <w:rsid w:val="00DD19DC"/>
    <w:rsid w:val="00DD52CF"/>
    <w:rsid w:val="00DE2BF6"/>
    <w:rsid w:val="00DE675B"/>
    <w:rsid w:val="00DF66C0"/>
    <w:rsid w:val="00E03ADE"/>
    <w:rsid w:val="00E1565F"/>
    <w:rsid w:val="00E17654"/>
    <w:rsid w:val="00E26CD0"/>
    <w:rsid w:val="00E34FE6"/>
    <w:rsid w:val="00E371B0"/>
    <w:rsid w:val="00E43DF9"/>
    <w:rsid w:val="00E72FFF"/>
    <w:rsid w:val="00E8468E"/>
    <w:rsid w:val="00E90BC8"/>
    <w:rsid w:val="00E9287D"/>
    <w:rsid w:val="00EC7A5E"/>
    <w:rsid w:val="00ED4874"/>
    <w:rsid w:val="00EE290B"/>
    <w:rsid w:val="00EE411C"/>
    <w:rsid w:val="00EE6787"/>
    <w:rsid w:val="00EF1776"/>
    <w:rsid w:val="00EF48C3"/>
    <w:rsid w:val="00EF5794"/>
    <w:rsid w:val="00F073F9"/>
    <w:rsid w:val="00F13B94"/>
    <w:rsid w:val="00F15731"/>
    <w:rsid w:val="00F15EE7"/>
    <w:rsid w:val="00F24762"/>
    <w:rsid w:val="00F312A0"/>
    <w:rsid w:val="00F455A5"/>
    <w:rsid w:val="00F535EC"/>
    <w:rsid w:val="00F6134E"/>
    <w:rsid w:val="00F724DA"/>
    <w:rsid w:val="00F75441"/>
    <w:rsid w:val="00F91272"/>
    <w:rsid w:val="00F91F64"/>
    <w:rsid w:val="00FB5A90"/>
    <w:rsid w:val="00FC6A07"/>
    <w:rsid w:val="00FC6CEE"/>
    <w:rsid w:val="00FD1630"/>
    <w:rsid w:val="00FD27CA"/>
    <w:rsid w:val="00FE065C"/>
    <w:rsid w:val="00FE4455"/>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85808">
      <w:bodyDiv w:val="1"/>
      <w:marLeft w:val="0"/>
      <w:marRight w:val="0"/>
      <w:marTop w:val="0"/>
      <w:marBottom w:val="0"/>
      <w:divBdr>
        <w:top w:val="none" w:sz="0" w:space="0" w:color="auto"/>
        <w:left w:val="none" w:sz="0" w:space="0" w:color="auto"/>
        <w:bottom w:val="none" w:sz="0" w:space="0" w:color="auto"/>
        <w:right w:val="none" w:sz="0" w:space="0" w:color="auto"/>
      </w:divBdr>
    </w:div>
    <w:div w:id="412362843">
      <w:bodyDiv w:val="1"/>
      <w:marLeft w:val="0"/>
      <w:marRight w:val="0"/>
      <w:marTop w:val="0"/>
      <w:marBottom w:val="0"/>
      <w:divBdr>
        <w:top w:val="none" w:sz="0" w:space="0" w:color="auto"/>
        <w:left w:val="none" w:sz="0" w:space="0" w:color="auto"/>
        <w:bottom w:val="none" w:sz="0" w:space="0" w:color="auto"/>
        <w:right w:val="none" w:sz="0" w:space="0" w:color="auto"/>
      </w:divBdr>
    </w:div>
    <w:div w:id="595021244">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469860473">
      <w:bodyDiv w:val="1"/>
      <w:marLeft w:val="0"/>
      <w:marRight w:val="0"/>
      <w:marTop w:val="0"/>
      <w:marBottom w:val="0"/>
      <w:divBdr>
        <w:top w:val="none" w:sz="0" w:space="0" w:color="auto"/>
        <w:left w:val="none" w:sz="0" w:space="0" w:color="auto"/>
        <w:bottom w:val="none" w:sz="0" w:space="0" w:color="auto"/>
        <w:right w:val="none" w:sz="0" w:space="0" w:color="auto"/>
      </w:divBdr>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ahi-photoproducts.com/en/resource/58" TargetMode="External"/><Relationship Id="rId13" Type="http://schemas.openxmlformats.org/officeDocument/2006/relationships/hyperlink" Target="https://www.linkedin.com/company/3780410"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dieter.niederstadt@asahi-photoproducts.com"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facebook.com/asahiphotoproduct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monika.d@duomedia.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asahiphoto"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www.youtube.com/channel/UC_-fQSWjcK2g2hJEPZHHNlw" TargetMode="External"/><Relationship Id="rId23" Type="http://schemas.openxmlformats.org/officeDocument/2006/relationships/image" Target="media/image6.png"/><Relationship Id="rId28" Type="http://schemas.openxmlformats.org/officeDocument/2006/relationships/footer" Target="footer2.xml"/><Relationship Id="rId10" Type="http://schemas.openxmlformats.org/officeDocument/2006/relationships/hyperlink" Target="http://www.asahi-photoproducts.com/" TargetMode="External"/><Relationship Id="rId19" Type="http://schemas.openxmlformats.org/officeDocument/2006/relationships/hyperlink" Target="http://www.asahi-photoproducts.com/" TargetMode="External"/><Relationship Id="rId4" Type="http://schemas.openxmlformats.org/officeDocument/2006/relationships/settings" Target="settings.xml"/><Relationship Id="rId9" Type="http://schemas.openxmlformats.org/officeDocument/2006/relationships/hyperlink" Target="https://asahi-photoproducts.com/en/resource/58" TargetMode="Externa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998</Words>
  <Characters>6971</Characters>
  <Application>Microsoft Office Word</Application>
  <DocSecurity>0</DocSecurity>
  <Lines>131</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monika.d@duomedia.com</dc:creator>
  <cp:keywords/>
  <dc:description/>
  <cp:lastModifiedBy>Maarten Van der Burgt</cp:lastModifiedBy>
  <cp:revision>4</cp:revision>
  <cp:lastPrinted>2020-11-10T12:36:00Z</cp:lastPrinted>
  <dcterms:created xsi:type="dcterms:W3CDTF">2022-09-29T10:47:00Z</dcterms:created>
  <dcterms:modified xsi:type="dcterms:W3CDTF">2022-09-29T12:10:00Z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b2feee83afc510f45a5bd22965b31432e6be3f742122a66da9ae8e172b900f0e</vt:lpwstr>
  </property>
</Properties>
</file>