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953C57">
      <w:pPr>
        <w:pStyle w:val="Contactgegevens"/>
        <w:rPr>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E63222" w:rsidRDefault="00C017D4" w:rsidP="006E0070">
      <w:pPr>
        <w:rPr>
          <w:rFonts w:ascii="Helvetica" w:hAnsi="Helvetica" w:cs="Helvetica"/>
          <w:b/>
          <w:color w:val="auto"/>
          <w:sz w:val="36"/>
        </w:rPr>
      </w:pPr>
    </w:p>
    <w:p w14:paraId="7AABA7A3" w14:textId="5358B50E" w:rsidR="00582E36" w:rsidRPr="00DB24A9" w:rsidRDefault="00582E36" w:rsidP="00582E36">
      <w:pPr>
        <w:rPr>
          <w:rFonts w:ascii="Helvetica" w:hAnsi="Helvetica" w:cs="Helvetica"/>
          <w:b/>
          <w:bCs/>
          <w:color w:val="auto"/>
          <w:sz w:val="28"/>
          <w:szCs w:val="28"/>
        </w:rPr>
      </w:pPr>
      <w:bookmarkStart w:id="0" w:name="_Hlk77583118"/>
      <w:r>
        <w:rPr>
          <w:rFonts w:ascii="Helvetica" w:hAnsi="Helvetica"/>
          <w:b/>
          <w:color w:val="auto"/>
          <w:sz w:val="28"/>
        </w:rPr>
        <w:t xml:space="preserve">Asahi </w:t>
      </w:r>
      <w:proofErr w:type="spellStart"/>
      <w:r>
        <w:rPr>
          <w:rFonts w:ascii="Helvetica" w:hAnsi="Helvetica"/>
          <w:b/>
          <w:color w:val="auto"/>
          <w:sz w:val="28"/>
        </w:rPr>
        <w:t>Photoproducts</w:t>
      </w:r>
      <w:proofErr w:type="spellEnd"/>
      <w:r>
        <w:rPr>
          <w:rFonts w:ascii="Helvetica" w:hAnsi="Helvetica"/>
          <w:b/>
          <w:color w:val="auto"/>
          <w:sz w:val="28"/>
        </w:rPr>
        <w:t xml:space="preserve"> mit Solvent Z</w:t>
      </w:r>
      <w:r w:rsidR="00E63222">
        <w:rPr>
          <w:rFonts w:ascii="Helvetica" w:hAnsi="Helvetica"/>
          <w:b/>
          <w:color w:val="auto"/>
          <w:sz w:val="28"/>
        </w:rPr>
        <w:t>ERO Konzept</w:t>
      </w:r>
      <w:r>
        <w:rPr>
          <w:rFonts w:ascii="Helvetica" w:hAnsi="Helvetica"/>
          <w:b/>
          <w:color w:val="auto"/>
          <w:sz w:val="28"/>
        </w:rPr>
        <w:t xml:space="preserve"> auf der Labelexpo Europe 2023</w:t>
      </w:r>
    </w:p>
    <w:p w14:paraId="264AFF65" w14:textId="54B56723" w:rsidR="00582E36" w:rsidRPr="00DB24A9" w:rsidRDefault="00582E36" w:rsidP="00582E36">
      <w:pPr>
        <w:rPr>
          <w:rFonts w:ascii="Helvetica" w:hAnsi="Helvetica" w:cs="Helvetica"/>
          <w:b/>
          <w:bCs/>
          <w:color w:val="auto"/>
          <w:sz w:val="24"/>
          <w:szCs w:val="24"/>
        </w:rPr>
      </w:pPr>
      <w:r>
        <w:rPr>
          <w:rFonts w:ascii="Helvetica" w:hAnsi="Helvetica"/>
          <w:b/>
          <w:color w:val="auto"/>
          <w:sz w:val="24"/>
        </w:rPr>
        <w:t xml:space="preserve">Präsentation wasserauswaschbarer und lösemittelarmer </w:t>
      </w:r>
      <w:proofErr w:type="spellStart"/>
      <w:r>
        <w:rPr>
          <w:rFonts w:ascii="Helvetica" w:hAnsi="Helvetica"/>
          <w:b/>
          <w:color w:val="auto"/>
          <w:sz w:val="24"/>
        </w:rPr>
        <w:t>Flexodruckplatten</w:t>
      </w:r>
      <w:proofErr w:type="spellEnd"/>
      <w:r>
        <w:rPr>
          <w:rFonts w:ascii="Helvetica" w:hAnsi="Helvetica"/>
          <w:b/>
          <w:color w:val="auto"/>
          <w:sz w:val="24"/>
        </w:rPr>
        <w:t xml:space="preserve"> sowie eines neuen </w:t>
      </w:r>
      <w:r w:rsidR="00E63222">
        <w:rPr>
          <w:rFonts w:ascii="Helvetica" w:hAnsi="Helvetica"/>
          <w:b/>
          <w:color w:val="auto"/>
          <w:sz w:val="24"/>
        </w:rPr>
        <w:t>Abw</w:t>
      </w:r>
      <w:r>
        <w:rPr>
          <w:rFonts w:ascii="Helvetica" w:hAnsi="Helvetica"/>
          <w:b/>
          <w:color w:val="auto"/>
          <w:sz w:val="24"/>
        </w:rPr>
        <w:t>asserrecyclingsystems</w:t>
      </w:r>
    </w:p>
    <w:p w14:paraId="26347DD1" w14:textId="4E4FBC49" w:rsidR="00582E36" w:rsidRPr="00DB24A9" w:rsidRDefault="00582E36" w:rsidP="00582E36">
      <w:pPr>
        <w:rPr>
          <w:rFonts w:ascii="Helvetica" w:eastAsia="Times New Roman" w:hAnsi="Helvetica" w:cs="Helvetica"/>
          <w:color w:val="auto"/>
          <w:sz w:val="22"/>
        </w:rPr>
      </w:pPr>
      <w:r>
        <w:rPr>
          <w:rFonts w:ascii="Helvetica" w:hAnsi="Helvetica"/>
          <w:b/>
          <w:color w:val="auto"/>
          <w:sz w:val="22"/>
        </w:rPr>
        <w:t>Tokio, Japan, und Brüssel, Belgien, 28. Juni 2023.</w:t>
      </w:r>
      <w:r>
        <w:rPr>
          <w:rFonts w:ascii="Helvetica" w:hAnsi="Helvetica"/>
          <w:color w:val="auto"/>
          <w:sz w:val="22"/>
        </w:rPr>
        <w:t xml:space="preserve"> Asahi Photoproducts, ein führendes Unternehmen bei der Entwicklung von Photopolymer-Druckplatten für den Flexodruck, hat heute bekannt gegeben, dass das Unternehmen an der Labelexpo Europe teilnehmen wird. Die Messe findet vom 11. bis 14. September in Brüssel, Belgien, statt. Asahi Photoproducts, eine Tochtergesellschaft von Asahi Kasei, wird am Stand 5a34 ausstellen. Dort können Besucher </w:t>
      </w:r>
      <w:r w:rsidR="00E63222">
        <w:rPr>
          <w:rFonts w:ascii="Helvetica" w:hAnsi="Helvetica"/>
          <w:color w:val="auto"/>
          <w:sz w:val="22"/>
        </w:rPr>
        <w:t>lernen</w:t>
      </w:r>
      <w:r>
        <w:rPr>
          <w:rFonts w:ascii="Helvetica" w:hAnsi="Helvetica"/>
          <w:color w:val="auto"/>
          <w:sz w:val="22"/>
        </w:rPr>
        <w:t xml:space="preserve">, wie der Umstieg von Lösemittelplatten auf wasserauswaschbare Flexodruckplatten nicht nur die Nachhaltigkeit ihrer Betriebsabläufe erhöhen, sondern auch </w:t>
      </w:r>
      <w:r w:rsidR="00D20DA6">
        <w:rPr>
          <w:rFonts w:ascii="Helvetica" w:hAnsi="Helvetica"/>
          <w:color w:val="auto"/>
          <w:sz w:val="22"/>
        </w:rPr>
        <w:t>Makulatur</w:t>
      </w:r>
      <w:r>
        <w:rPr>
          <w:rFonts w:ascii="Helvetica" w:hAnsi="Helvetica"/>
          <w:color w:val="auto"/>
          <w:sz w:val="22"/>
        </w:rPr>
        <w:t xml:space="preserve"> verringern, die Druckqualität verbessern und die </w:t>
      </w:r>
      <w:r w:rsidR="00D20DA6">
        <w:rPr>
          <w:rFonts w:ascii="Helvetica" w:hAnsi="Helvetica"/>
          <w:color w:val="auto"/>
          <w:sz w:val="22"/>
        </w:rPr>
        <w:t xml:space="preserve">Verfügbarkeit zum Kunden </w:t>
      </w:r>
      <w:r>
        <w:rPr>
          <w:rFonts w:ascii="Helvetica" w:hAnsi="Helvetica"/>
          <w:color w:val="auto"/>
          <w:sz w:val="22"/>
        </w:rPr>
        <w:t>beschleunigen kann.</w:t>
      </w:r>
    </w:p>
    <w:p w14:paraId="46CB7046" w14:textId="77777777" w:rsidR="00582E36" w:rsidRPr="00F70376" w:rsidRDefault="00582E36" w:rsidP="00582E36">
      <w:pPr>
        <w:rPr>
          <w:rFonts w:ascii="Helvetica" w:eastAsia="Times New Roman" w:hAnsi="Helvetica" w:cs="Helvetica"/>
          <w:color w:val="auto"/>
          <w:sz w:val="22"/>
        </w:rPr>
      </w:pPr>
      <w:r>
        <w:rPr>
          <w:rFonts w:ascii="Helvetica" w:hAnsi="Helvetica"/>
          <w:color w:val="auto"/>
          <w:sz w:val="22"/>
        </w:rPr>
        <w:t>„Wir freuen uns, erneut auf der Labelexpo Europe, der führenden Fachmesse für die Etikettenbranche, ausstellen zu können“, sagt Dieter Niederstadt, Technical Marketing Manager bei Asahi Photoproducts.</w:t>
      </w:r>
    </w:p>
    <w:p w14:paraId="059F13DC" w14:textId="7F28CF49"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Heute setzt die Mehrzahl der Plattenhersteller immer noch Lösemitteltechnologien ein, die häufig eine Geruchsbelästigung im Arbeitsumfeld zur Folge haben. Dabei sind viele </w:t>
      </w:r>
      <w:r w:rsidR="00D20DA6">
        <w:rPr>
          <w:rFonts w:ascii="Helvetica" w:hAnsi="Helvetica"/>
          <w:color w:val="auto"/>
          <w:sz w:val="22"/>
        </w:rPr>
        <w:t xml:space="preserve">Kunden </w:t>
      </w:r>
      <w:r>
        <w:rPr>
          <w:rFonts w:ascii="Helvetica" w:hAnsi="Helvetica"/>
          <w:color w:val="auto"/>
          <w:sz w:val="22"/>
        </w:rPr>
        <w:t>der Meinung, dass die Hersteller ökologisch nachhaltig sein und ausgewogene Lösungen für eine bessere Arbeitsumgebung anbieten sollten.</w:t>
      </w:r>
    </w:p>
    <w:p w14:paraId="4BBFB0AE" w14:textId="38847429" w:rsidR="00582E36" w:rsidRPr="00F70376" w:rsidRDefault="00582E36">
      <w:pPr>
        <w:rPr>
          <w:rFonts w:ascii="Helvetica" w:eastAsia="Times New Roman" w:hAnsi="Helvetica" w:cs="Helvetica"/>
          <w:color w:val="auto"/>
          <w:sz w:val="22"/>
        </w:rPr>
      </w:pPr>
      <w:r>
        <w:rPr>
          <w:rFonts w:ascii="Helvetica" w:hAnsi="Helvetica"/>
          <w:color w:val="auto"/>
          <w:sz w:val="22"/>
        </w:rPr>
        <w:t>Daher sollte der Verpackungsdruck proaktiv Schritte in diese Richtung unternehmen</w:t>
      </w:r>
      <w:r w:rsidR="003653B3">
        <w:rPr>
          <w:rFonts w:ascii="Helvetica" w:hAnsi="Helvetica"/>
          <w:color w:val="auto"/>
          <w:sz w:val="22"/>
        </w:rPr>
        <w:t>, um für die</w:t>
      </w:r>
      <w:r>
        <w:rPr>
          <w:rFonts w:ascii="Helvetica" w:hAnsi="Helvetica"/>
          <w:color w:val="auto"/>
          <w:sz w:val="22"/>
        </w:rPr>
        <w:t xml:space="preserve"> Plattenherstellung</w:t>
      </w:r>
      <w:r w:rsidR="00F9661B">
        <w:rPr>
          <w:rFonts w:ascii="Helvetica" w:hAnsi="Helvetica"/>
          <w:color w:val="auto"/>
          <w:sz w:val="22"/>
        </w:rPr>
        <w:t xml:space="preserve"> verbesserte Arbeitsbedingungen zu</w:t>
      </w:r>
      <w:r>
        <w:rPr>
          <w:rFonts w:ascii="Helvetica" w:hAnsi="Helvetica"/>
          <w:color w:val="auto"/>
          <w:sz w:val="22"/>
        </w:rPr>
        <w:t xml:space="preserve"> schaffen</w:t>
      </w:r>
      <w:r w:rsidR="00D40853">
        <w:rPr>
          <w:rFonts w:ascii="Helvetica" w:hAnsi="Helvetica"/>
          <w:color w:val="auto"/>
          <w:sz w:val="22"/>
        </w:rPr>
        <w:t>.</w:t>
      </w:r>
      <w:r>
        <w:rPr>
          <w:rFonts w:ascii="Helvetica" w:hAnsi="Helvetica"/>
          <w:color w:val="auto"/>
          <w:sz w:val="22"/>
        </w:rPr>
        <w:t xml:space="preserve"> </w:t>
      </w:r>
      <w:r w:rsidR="00735BEA">
        <w:rPr>
          <w:rFonts w:ascii="Helvetica" w:hAnsi="Helvetica"/>
          <w:color w:val="auto"/>
          <w:sz w:val="22"/>
        </w:rPr>
        <w:t>Das gruppenweite Unter</w:t>
      </w:r>
      <w:r w:rsidR="00034101">
        <w:rPr>
          <w:rFonts w:ascii="Helvetica" w:hAnsi="Helvetica"/>
          <w:color w:val="auto"/>
          <w:sz w:val="22"/>
        </w:rPr>
        <w:t xml:space="preserve">nehmensmotto von </w:t>
      </w:r>
      <w:r>
        <w:rPr>
          <w:rFonts w:ascii="Helvetica" w:hAnsi="Helvetica"/>
          <w:color w:val="auto"/>
          <w:sz w:val="22"/>
        </w:rPr>
        <w:t xml:space="preserve">Asahi </w:t>
      </w:r>
      <w:proofErr w:type="spellStart"/>
      <w:r>
        <w:rPr>
          <w:rFonts w:ascii="Helvetica" w:hAnsi="Helvetica"/>
          <w:color w:val="auto"/>
          <w:sz w:val="22"/>
        </w:rPr>
        <w:t>Kasei</w:t>
      </w:r>
      <w:proofErr w:type="spellEnd"/>
      <w:r w:rsidR="00034101">
        <w:rPr>
          <w:rFonts w:ascii="Helvetica" w:hAnsi="Helvetica"/>
          <w:color w:val="auto"/>
          <w:sz w:val="22"/>
        </w:rPr>
        <w:t xml:space="preserve"> ist: „Life and Living“</w:t>
      </w:r>
      <w:r w:rsidR="00B404C1">
        <w:rPr>
          <w:rFonts w:ascii="Helvetica" w:hAnsi="Helvetica"/>
          <w:color w:val="auto"/>
          <w:sz w:val="22"/>
        </w:rPr>
        <w:t xml:space="preserve">. </w:t>
      </w:r>
      <w:r w:rsidR="007169B2">
        <w:rPr>
          <w:rFonts w:ascii="Helvetica" w:hAnsi="Helvetica"/>
          <w:color w:val="auto"/>
          <w:sz w:val="22"/>
        </w:rPr>
        <w:t xml:space="preserve">Das bedeutet </w:t>
      </w:r>
      <w:r w:rsidR="00D67398">
        <w:rPr>
          <w:rFonts w:ascii="Helvetica" w:hAnsi="Helvetica"/>
          <w:color w:val="auto"/>
          <w:sz w:val="22"/>
        </w:rPr>
        <w:t>den</w:t>
      </w:r>
      <w:r w:rsidR="00034101">
        <w:rPr>
          <w:rFonts w:ascii="Helvetica" w:hAnsi="Helvetica"/>
          <w:color w:val="auto"/>
          <w:sz w:val="22"/>
        </w:rPr>
        <w:t xml:space="preserve"> Menschen</w:t>
      </w:r>
      <w:r w:rsidR="00D67398">
        <w:rPr>
          <w:rFonts w:ascii="Helvetica" w:hAnsi="Helvetica"/>
          <w:color w:val="auto"/>
          <w:sz w:val="22"/>
        </w:rPr>
        <w:t xml:space="preserve"> </w:t>
      </w:r>
      <w:r w:rsidR="00D67398">
        <w:rPr>
          <w:rFonts w:ascii="Helvetica" w:hAnsi="Helvetica"/>
          <w:color w:val="auto"/>
          <w:sz w:val="22"/>
        </w:rPr>
        <w:lastRenderedPageBreak/>
        <w:t>und sein Umfeld</w:t>
      </w:r>
      <w:r w:rsidR="00034101">
        <w:rPr>
          <w:rFonts w:ascii="Helvetica" w:hAnsi="Helvetica"/>
          <w:color w:val="auto"/>
          <w:sz w:val="22"/>
        </w:rPr>
        <w:t xml:space="preserve"> in den Vordergrund zu stellen</w:t>
      </w:r>
      <w:r w:rsidR="00DC3D85">
        <w:rPr>
          <w:rFonts w:ascii="Helvetica" w:hAnsi="Helvetica"/>
          <w:color w:val="auto"/>
          <w:sz w:val="22"/>
        </w:rPr>
        <w:t xml:space="preserve">. </w:t>
      </w:r>
      <w:r w:rsidR="009F35AC">
        <w:rPr>
          <w:rFonts w:ascii="Helvetica" w:hAnsi="Helvetica"/>
          <w:color w:val="auto"/>
          <w:sz w:val="22"/>
        </w:rPr>
        <w:t xml:space="preserve">Heute wird </w:t>
      </w:r>
      <w:r>
        <w:rPr>
          <w:rFonts w:ascii="Helvetica" w:hAnsi="Helvetica"/>
          <w:color w:val="auto"/>
          <w:sz w:val="22"/>
        </w:rPr>
        <w:t>Schritt für Schritt auf</w:t>
      </w:r>
      <w:r w:rsidR="00791F6B">
        <w:rPr>
          <w:rFonts w:ascii="Helvetica" w:hAnsi="Helvetica"/>
          <w:color w:val="auto"/>
          <w:sz w:val="22"/>
        </w:rPr>
        <w:t>gezeigt</w:t>
      </w:r>
      <w:r>
        <w:rPr>
          <w:rFonts w:ascii="Helvetica" w:hAnsi="Helvetica"/>
          <w:color w:val="auto"/>
          <w:sz w:val="22"/>
        </w:rPr>
        <w:t>, was das für die Plattenhersteller bedeutet.</w:t>
      </w:r>
    </w:p>
    <w:p w14:paraId="13E9EA04" w14:textId="77777777" w:rsidR="00582E36" w:rsidRDefault="00582E36" w:rsidP="00582E36">
      <w:pPr>
        <w:rPr>
          <w:rFonts w:ascii="Helvetica" w:eastAsia="Times New Roman" w:hAnsi="Helvetica" w:cs="Helvetica"/>
          <w:color w:val="auto"/>
          <w:sz w:val="22"/>
        </w:rPr>
      </w:pPr>
      <w:r>
        <w:rPr>
          <w:rFonts w:ascii="Helvetica" w:hAnsi="Helvetica"/>
          <w:color w:val="auto"/>
          <w:sz w:val="22"/>
        </w:rPr>
        <w:t>Asahi Kasei hat eine konkrete Roadmap für eine Solvent ZERO Lösung erarbeitet, die den Plattenherstellern helfen wird, beim Übergang zum lösemittelfreien Betrieb nicht nur nachhaltiger zu arbeiten, sondern auch für ihre wichtigste Ressource – ihre Arbeitskräfte – eine sicherere und angenehmere Arbeitsumgebung zu schaffen. Auf der Labelexpo Europe wird das Unternehmen diese Roadmap erstmals der Öffentlichkeit vorstellen und den Besuchern an seinem Stand ihren optimalen Weg in eine Solvent ZERO Zukunft erläutern.</w:t>
      </w:r>
    </w:p>
    <w:p w14:paraId="0FC35706" w14:textId="61F6B4F8" w:rsidR="00582E36" w:rsidRDefault="00582E36" w:rsidP="00582E36">
      <w:pPr>
        <w:rPr>
          <w:rFonts w:ascii="Helvetica" w:eastAsia="Times New Roman" w:hAnsi="Helvetica" w:cs="Helvetica"/>
          <w:b/>
          <w:bCs/>
          <w:color w:val="auto"/>
          <w:sz w:val="22"/>
        </w:rPr>
      </w:pPr>
      <w:r>
        <w:rPr>
          <w:rFonts w:ascii="Helvetica" w:hAnsi="Helvetica"/>
          <w:b/>
          <w:color w:val="auto"/>
          <w:sz w:val="22"/>
        </w:rPr>
        <w:t xml:space="preserve">Wegweisendes </w:t>
      </w:r>
      <w:r w:rsidR="00E63222">
        <w:rPr>
          <w:rFonts w:ascii="Helvetica" w:hAnsi="Helvetica"/>
          <w:b/>
          <w:color w:val="auto"/>
          <w:sz w:val="22"/>
        </w:rPr>
        <w:t>Abw</w:t>
      </w:r>
      <w:r>
        <w:rPr>
          <w:rFonts w:ascii="Helvetica" w:hAnsi="Helvetica"/>
          <w:b/>
          <w:color w:val="auto"/>
          <w:sz w:val="22"/>
        </w:rPr>
        <w:t xml:space="preserve">asserrecyclingsystem für weniger Abwasser und </w:t>
      </w:r>
      <w:r w:rsidR="00E63222">
        <w:rPr>
          <w:rFonts w:ascii="Helvetica" w:hAnsi="Helvetica"/>
          <w:b/>
          <w:color w:val="auto"/>
          <w:sz w:val="22"/>
        </w:rPr>
        <w:t>Ausw</w:t>
      </w:r>
      <w:r>
        <w:rPr>
          <w:rFonts w:ascii="Helvetica" w:hAnsi="Helvetica"/>
          <w:b/>
          <w:color w:val="auto"/>
          <w:sz w:val="22"/>
        </w:rPr>
        <w:t>aschmittelverbrauch</w:t>
      </w:r>
    </w:p>
    <w:p w14:paraId="53EE442A" w14:textId="7B592A55" w:rsidR="00582E36" w:rsidRPr="00AB5243" w:rsidRDefault="00582E36" w:rsidP="00582E36">
      <w:pPr>
        <w:rPr>
          <w:rFonts w:ascii="Helvetica" w:eastAsia="Times New Roman" w:hAnsi="Helvetica" w:cs="Helvetica"/>
          <w:color w:val="auto"/>
          <w:sz w:val="22"/>
        </w:rPr>
      </w:pPr>
      <w:r>
        <w:rPr>
          <w:rFonts w:ascii="Helvetica" w:hAnsi="Helvetica"/>
          <w:color w:val="auto"/>
          <w:sz w:val="22"/>
        </w:rPr>
        <w:t xml:space="preserve">Auf der Labelexpo Europe 2023 wird Asahi Photoproducts auch sein aktualisiertes </w:t>
      </w:r>
      <w:r w:rsidR="00E63222">
        <w:rPr>
          <w:rFonts w:ascii="Helvetica" w:hAnsi="Helvetica"/>
          <w:color w:val="auto"/>
          <w:sz w:val="22"/>
        </w:rPr>
        <w:t>Abw</w:t>
      </w:r>
      <w:r>
        <w:rPr>
          <w:rFonts w:ascii="Helvetica" w:hAnsi="Helvetica"/>
          <w:color w:val="auto"/>
          <w:sz w:val="22"/>
        </w:rPr>
        <w:t>asserrecyclingsystem AWP</w:t>
      </w:r>
      <w:r>
        <w:rPr>
          <w:rFonts w:ascii="Helvetica" w:hAnsi="Helvetica"/>
          <w:color w:val="auto"/>
          <w:sz w:val="22"/>
          <w:vertAlign w:val="superscript"/>
        </w:rPr>
        <w:t>TM</w:t>
      </w:r>
      <w:r>
        <w:rPr>
          <w:rFonts w:ascii="Helvetica" w:hAnsi="Helvetica"/>
          <w:color w:val="auto"/>
          <w:sz w:val="22"/>
        </w:rPr>
        <w:t xml:space="preserve"> für seinen Plattenprozessor AWP</w:t>
      </w:r>
      <w:r>
        <w:rPr>
          <w:rFonts w:ascii="Helvetica" w:hAnsi="Helvetica"/>
          <w:color w:val="auto"/>
          <w:sz w:val="22"/>
          <w:vertAlign w:val="superscript"/>
        </w:rPr>
        <w:t>TM</w:t>
      </w:r>
      <w:r>
        <w:rPr>
          <w:rFonts w:ascii="Helvetica" w:hAnsi="Helvetica"/>
          <w:color w:val="auto"/>
          <w:sz w:val="22"/>
        </w:rPr>
        <w:t xml:space="preserve"> vorstellen. Die wasserauswaschbare </w:t>
      </w:r>
      <w:proofErr w:type="spellStart"/>
      <w:r>
        <w:rPr>
          <w:rFonts w:ascii="Helvetica" w:hAnsi="Helvetica"/>
          <w:color w:val="auto"/>
          <w:sz w:val="22"/>
        </w:rPr>
        <w:t>Flexodruckplatte</w:t>
      </w:r>
      <w:proofErr w:type="spellEnd"/>
      <w:r>
        <w:rPr>
          <w:rFonts w:ascii="Helvetica" w:hAnsi="Helvetica"/>
          <w:color w:val="auto"/>
          <w:sz w:val="22"/>
        </w:rPr>
        <w:t xml:space="preserve"> </w:t>
      </w:r>
      <w:hyperlink r:id="rId8" w:history="1">
        <w:r>
          <w:rPr>
            <w:rStyle w:val="Hyperlink"/>
            <w:rFonts w:ascii="Helvetica" w:hAnsi="Helvetica"/>
            <w:sz w:val="22"/>
          </w:rPr>
          <w:t>AWP</w:t>
        </w:r>
        <w:r>
          <w:rPr>
            <w:rStyle w:val="Hyperlink"/>
            <w:rFonts w:ascii="Helvetica" w:hAnsi="Helvetica"/>
            <w:sz w:val="22"/>
            <w:vertAlign w:val="superscript"/>
          </w:rPr>
          <w:t>TM</w:t>
        </w:r>
        <w:r>
          <w:rPr>
            <w:rStyle w:val="Hyperlink"/>
            <w:rFonts w:ascii="Helvetica" w:hAnsi="Helvetica"/>
            <w:sz w:val="22"/>
          </w:rPr>
          <w:t>-DEW</w:t>
        </w:r>
      </w:hyperlink>
      <w:r>
        <w:rPr>
          <w:rFonts w:ascii="Helvetica" w:hAnsi="Helvetica"/>
          <w:color w:val="auto"/>
          <w:sz w:val="22"/>
        </w:rPr>
        <w:t xml:space="preserve"> von Asahi </w:t>
      </w:r>
      <w:proofErr w:type="spellStart"/>
      <w:r>
        <w:rPr>
          <w:rFonts w:ascii="Helvetica" w:hAnsi="Helvetica"/>
          <w:color w:val="auto"/>
          <w:sz w:val="22"/>
        </w:rPr>
        <w:t>Photoproducts</w:t>
      </w:r>
      <w:proofErr w:type="spellEnd"/>
      <w:r>
        <w:rPr>
          <w:rFonts w:ascii="Helvetica" w:hAnsi="Helvetica"/>
          <w:color w:val="auto"/>
          <w:sz w:val="22"/>
        </w:rPr>
        <w:t xml:space="preserve"> ist vom Carbon Trust als </w:t>
      </w:r>
      <w:hyperlink r:id="rId9" w:history="1">
        <w:r>
          <w:rPr>
            <w:rStyle w:val="Hyperlink"/>
            <w:rFonts w:ascii="Helvetica" w:hAnsi="Helvetica"/>
            <w:sz w:val="22"/>
          </w:rPr>
          <w:t>klimaneutral zertifiziert</w:t>
        </w:r>
      </w:hyperlink>
      <w:r>
        <w:rPr>
          <w:rFonts w:ascii="Helvetica" w:hAnsi="Helvetica"/>
          <w:color w:val="auto"/>
          <w:sz w:val="22"/>
        </w:rPr>
        <w:t xml:space="preserve"> worden. Zur weiteren Verbesserung der Nachhaltigkeit seiner Plattenherstellungslösung hat das Unternehmen ein innovatives </w:t>
      </w:r>
      <w:r w:rsidR="00E63222">
        <w:rPr>
          <w:rFonts w:ascii="Helvetica" w:hAnsi="Helvetica"/>
          <w:color w:val="auto"/>
          <w:sz w:val="22"/>
        </w:rPr>
        <w:t>Abw</w:t>
      </w:r>
      <w:r>
        <w:rPr>
          <w:rFonts w:ascii="Helvetica" w:hAnsi="Helvetica"/>
          <w:color w:val="auto"/>
          <w:sz w:val="22"/>
        </w:rPr>
        <w:t>asserrecyclingsystem für den Plattenprozessor AWP</w:t>
      </w:r>
      <w:r>
        <w:rPr>
          <w:rFonts w:ascii="Helvetica" w:hAnsi="Helvetica"/>
          <w:color w:val="auto"/>
          <w:sz w:val="22"/>
          <w:vertAlign w:val="superscript"/>
        </w:rPr>
        <w:t>TM</w:t>
      </w:r>
      <w:r>
        <w:rPr>
          <w:rFonts w:ascii="Helvetica" w:hAnsi="Helvetica"/>
          <w:color w:val="auto"/>
          <w:sz w:val="22"/>
        </w:rPr>
        <w:t xml:space="preserve"> eingeführt. Das neue System ist mit einer von Asahi Kasei entwickelten Filtertechnologie ausgestattet, die das Abwasser um </w:t>
      </w:r>
      <w:r w:rsidR="00437294">
        <w:rPr>
          <w:rFonts w:ascii="Helvetica" w:hAnsi="Helvetica"/>
          <w:color w:val="auto"/>
          <w:sz w:val="22"/>
        </w:rPr>
        <w:t xml:space="preserve">bis zu </w:t>
      </w:r>
      <w:r>
        <w:rPr>
          <w:rFonts w:ascii="Helvetica" w:hAnsi="Helvetica"/>
          <w:color w:val="auto"/>
          <w:sz w:val="22"/>
        </w:rPr>
        <w:t xml:space="preserve">75% und den </w:t>
      </w:r>
      <w:r w:rsidR="00E63222">
        <w:rPr>
          <w:rFonts w:ascii="Helvetica" w:hAnsi="Helvetica"/>
          <w:color w:val="auto"/>
          <w:sz w:val="22"/>
        </w:rPr>
        <w:t>Ausw</w:t>
      </w:r>
      <w:r>
        <w:rPr>
          <w:rFonts w:ascii="Helvetica" w:hAnsi="Helvetica"/>
          <w:color w:val="auto"/>
          <w:sz w:val="22"/>
        </w:rPr>
        <w:t>aschmittelverbrauch um 40% reduziert. Es kann an einem 10-Stunden-</w:t>
      </w:r>
      <w:r w:rsidR="00CB48A3">
        <w:rPr>
          <w:rFonts w:ascii="Helvetica" w:hAnsi="Helvetica"/>
          <w:color w:val="auto"/>
          <w:sz w:val="22"/>
        </w:rPr>
        <w:t xml:space="preserve">Zyklus </w:t>
      </w:r>
      <w:r>
        <w:rPr>
          <w:rFonts w:ascii="Helvetica" w:hAnsi="Helvetica"/>
          <w:color w:val="auto"/>
          <w:sz w:val="22"/>
        </w:rPr>
        <w:t>bis zu 38 Quadratmeter Druckplatten verarbeiten. Dadurch wird die Nachhaltigkeit im Flexodruck weiter erhöht.</w:t>
      </w:r>
    </w:p>
    <w:p w14:paraId="76B9E7EE" w14:textId="40FB6F71" w:rsidR="00582E36" w:rsidRDefault="00582E36" w:rsidP="00582E36">
      <w:pPr>
        <w:rPr>
          <w:rFonts w:ascii="Helvetica" w:eastAsia="Times New Roman" w:hAnsi="Helvetica" w:cs="Helvetica"/>
          <w:color w:val="auto"/>
          <w:sz w:val="22"/>
        </w:rPr>
      </w:pPr>
      <w:r>
        <w:rPr>
          <w:rFonts w:ascii="Helvetica" w:hAnsi="Helvetica"/>
          <w:color w:val="auto"/>
          <w:sz w:val="22"/>
        </w:rPr>
        <w:t xml:space="preserve">Bei der eingesetzten Filtertechnologie Microza® handelt es sich um das Hohlfasermembran-Trennverfahren von Asahi Kasei, das eine technisch führende Wasseraufbereitung sowie eine breite Palette von Anwendungen </w:t>
      </w:r>
      <w:r w:rsidR="005B4561">
        <w:rPr>
          <w:rFonts w:ascii="Helvetica" w:hAnsi="Helvetica"/>
          <w:color w:val="auto"/>
          <w:sz w:val="22"/>
        </w:rPr>
        <w:t xml:space="preserve">auch </w:t>
      </w:r>
      <w:r>
        <w:rPr>
          <w:rFonts w:ascii="Helvetica" w:hAnsi="Helvetica"/>
          <w:color w:val="auto"/>
          <w:sz w:val="22"/>
        </w:rPr>
        <w:t xml:space="preserve">in anderen industriellen Prozessen ermöglicht. Im </w:t>
      </w:r>
      <w:r w:rsidR="00E63222">
        <w:rPr>
          <w:rFonts w:ascii="Helvetica" w:hAnsi="Helvetica"/>
          <w:color w:val="auto"/>
          <w:sz w:val="22"/>
        </w:rPr>
        <w:t>Abw</w:t>
      </w:r>
      <w:r>
        <w:rPr>
          <w:rFonts w:ascii="Helvetica" w:hAnsi="Helvetica"/>
          <w:color w:val="auto"/>
          <w:sz w:val="22"/>
        </w:rPr>
        <w:t xml:space="preserve">asserrecyclingsystem AWP™ wurde diese Technologie optimiert, um </w:t>
      </w:r>
      <w:r w:rsidR="0031197F">
        <w:rPr>
          <w:rFonts w:ascii="Helvetica" w:hAnsi="Helvetica"/>
          <w:color w:val="auto"/>
          <w:sz w:val="22"/>
        </w:rPr>
        <w:t xml:space="preserve">den </w:t>
      </w:r>
      <w:r w:rsidR="00A00EE4">
        <w:rPr>
          <w:rFonts w:ascii="Helvetica" w:hAnsi="Helvetica"/>
          <w:color w:val="auto"/>
          <w:sz w:val="22"/>
        </w:rPr>
        <w:t>Gesamtwasserverbrauch des Systems auf ein ¼ zu reduzieren</w:t>
      </w:r>
      <w:r>
        <w:rPr>
          <w:rFonts w:ascii="Helvetica" w:hAnsi="Helvetica"/>
          <w:color w:val="auto"/>
          <w:sz w:val="22"/>
        </w:rPr>
        <w:t xml:space="preserve">. Die Filterpatrone ist mühelos auswechselbar, wobei die Häufigkeit des Austauschs vom Plattenproduktionsvolumen des Kunden abhängt. Die geringen Abwassermengen können von einem Dienstleister zur Entsorgung abgeholt werden. </w:t>
      </w:r>
    </w:p>
    <w:p w14:paraId="55038C25" w14:textId="77777777" w:rsidR="00582E36" w:rsidRDefault="00582E36" w:rsidP="00582E36">
      <w:pPr>
        <w:rPr>
          <w:rFonts w:ascii="Helvetica" w:eastAsia="Times New Roman" w:hAnsi="Helvetica" w:cs="Helvetica"/>
          <w:color w:val="auto"/>
          <w:sz w:val="22"/>
        </w:rPr>
      </w:pPr>
      <w:r>
        <w:rPr>
          <w:rFonts w:ascii="Helvetica" w:hAnsi="Helvetica"/>
          <w:b/>
          <w:color w:val="auto"/>
          <w:sz w:val="22"/>
        </w:rPr>
        <w:t>Der Weg zur lösemittelfreien Plattenproduktion</w:t>
      </w:r>
    </w:p>
    <w:p w14:paraId="04245CDC" w14:textId="3F8A2E4E" w:rsidR="00582E36" w:rsidRDefault="00582E36" w:rsidP="00582E36">
      <w:pPr>
        <w:rPr>
          <w:rFonts w:ascii="Helvetica" w:eastAsia="Times New Roman" w:hAnsi="Helvetica" w:cs="Helvetica"/>
          <w:color w:val="auto"/>
          <w:sz w:val="22"/>
        </w:rPr>
      </w:pPr>
      <w:r>
        <w:rPr>
          <w:rFonts w:ascii="Helvetica" w:hAnsi="Helvetica"/>
          <w:color w:val="auto"/>
          <w:sz w:val="22"/>
        </w:rPr>
        <w:t>Die klimaneutrale AWP</w:t>
      </w:r>
      <w:r>
        <w:rPr>
          <w:rFonts w:ascii="Helvetica" w:hAnsi="Helvetica"/>
          <w:color w:val="auto"/>
          <w:sz w:val="22"/>
          <w:vertAlign w:val="superscript"/>
        </w:rPr>
        <w:t>TM</w:t>
      </w:r>
      <w:r w:rsidR="00864068">
        <w:rPr>
          <w:rFonts w:ascii="Helvetica" w:hAnsi="Helvetica"/>
          <w:color w:val="auto"/>
          <w:sz w:val="22"/>
        </w:rPr>
        <w:t xml:space="preserve">-DEW </w:t>
      </w:r>
      <w:r>
        <w:rPr>
          <w:rFonts w:ascii="Helvetica" w:hAnsi="Helvetica"/>
          <w:color w:val="auto"/>
          <w:sz w:val="22"/>
        </w:rPr>
        <w:t xml:space="preserve">und die </w:t>
      </w:r>
      <w:r w:rsidR="009B5856">
        <w:rPr>
          <w:rFonts w:ascii="Helvetica" w:hAnsi="Helvetica"/>
          <w:color w:val="auto"/>
          <w:sz w:val="22"/>
        </w:rPr>
        <w:t xml:space="preserve">Flat Top </w:t>
      </w:r>
      <w:proofErr w:type="spellStart"/>
      <w:r>
        <w:rPr>
          <w:rFonts w:ascii="Helvetica" w:hAnsi="Helvetica"/>
          <w:color w:val="auto"/>
          <w:sz w:val="22"/>
        </w:rPr>
        <w:t>CleanFlat</w:t>
      </w:r>
      <w:proofErr w:type="spellEnd"/>
      <w:r>
        <w:rPr>
          <w:rFonts w:ascii="Helvetica" w:hAnsi="Helvetica"/>
          <w:color w:val="auto"/>
          <w:sz w:val="22"/>
        </w:rPr>
        <w:t xml:space="preserve"> Platten</w:t>
      </w:r>
      <w:r w:rsidR="00BA59B3">
        <w:rPr>
          <w:rFonts w:ascii="Helvetica" w:hAnsi="Helvetica"/>
          <w:color w:val="auto"/>
          <w:sz w:val="22"/>
        </w:rPr>
        <w:t>,</w:t>
      </w:r>
      <w:r>
        <w:rPr>
          <w:rFonts w:ascii="Helvetica" w:hAnsi="Helvetica"/>
          <w:color w:val="auto"/>
          <w:sz w:val="22"/>
        </w:rPr>
        <w:t xml:space="preserve"> stehen für das nachhaltigste Produktionskonzept für Flexodruckplatten. Auf der Messe wird Asahi Photoproducts ein informatives </w:t>
      </w:r>
      <w:hyperlink r:id="rId10" w:history="1">
        <w:r w:rsidRPr="004C5F3B">
          <w:rPr>
            <w:rStyle w:val="Hyperlink"/>
            <w:rFonts w:ascii="Helvetica" w:hAnsi="Helvetica"/>
            <w:sz w:val="22"/>
          </w:rPr>
          <w:t>Whitepaper</w:t>
        </w:r>
      </w:hyperlink>
      <w:r w:rsidR="004C5F3B">
        <w:rPr>
          <w:rFonts w:ascii="Helvetica" w:hAnsi="Helvetica"/>
          <w:color w:val="auto"/>
          <w:sz w:val="22"/>
        </w:rPr>
        <w:t xml:space="preserve"> zur Verfügung stellen</w:t>
      </w:r>
      <w:r>
        <w:rPr>
          <w:rFonts w:ascii="Helvetica" w:hAnsi="Helvetica"/>
          <w:color w:val="auto"/>
          <w:sz w:val="22"/>
        </w:rPr>
        <w:t xml:space="preserve">, das erläutert, warum die Klimaneutralität eine so große Rolle spielt und warum die CleanPrint Technologie ein Schlüsselelement zur Erlangung dieser Zertifizierung war. Ebenfalls beschrieben werden </w:t>
      </w:r>
      <w:r>
        <w:rPr>
          <w:rFonts w:ascii="Helvetica" w:hAnsi="Helvetica"/>
          <w:color w:val="auto"/>
          <w:sz w:val="22"/>
        </w:rPr>
        <w:lastRenderedPageBreak/>
        <w:t xml:space="preserve">der Prozess, den das Unternehmen eingeleitet hat, um dieses wichtige Zertifikat zu erhalten, sowie dessen Pläne für die Zukunft. Im Rahmen der Roadmap zu einer Solvent ZERO Zukunft der Druckplattenhersteller, die aktuell noch mit Lösemitteltechnologien arbeiten, hat Asahi Photoproducts darüber hinaus eine </w:t>
      </w:r>
      <w:hyperlink r:id="rId11" w:anchor="https://asahi-photoproducts.com/product/asahi-flexo-plates/" w:history="1">
        <w:r>
          <w:rPr>
            <w:rStyle w:val="Hyperlink"/>
            <w:rFonts w:ascii="Helvetica" w:hAnsi="Helvetica"/>
            <w:sz w:val="22"/>
          </w:rPr>
          <w:t>lösemittelarme Druckplatte</w:t>
        </w:r>
      </w:hyperlink>
      <w:r>
        <w:rPr>
          <w:rFonts w:ascii="Helvetica" w:hAnsi="Helvetica"/>
          <w:color w:val="auto"/>
          <w:sz w:val="22"/>
        </w:rPr>
        <w:t xml:space="preserve"> eingeführt, die den Unternehmen hilft, den erforderlichen Übergang zu Solvent ZERO einfacher zu bewältigen.</w:t>
      </w:r>
    </w:p>
    <w:p w14:paraId="020B093E" w14:textId="506EF25D" w:rsidR="00582E36" w:rsidRPr="005E60A1" w:rsidRDefault="00582E36" w:rsidP="00582E36">
      <w:pPr>
        <w:rPr>
          <w:rFonts w:ascii="Helvetica" w:eastAsia="Times New Roman" w:hAnsi="Helvetica" w:cs="Helvetica"/>
          <w:color w:val="auto"/>
          <w:sz w:val="22"/>
        </w:rPr>
      </w:pPr>
      <w:r>
        <w:rPr>
          <w:rFonts w:ascii="Helvetica" w:hAnsi="Helvetica"/>
          <w:color w:val="auto"/>
          <w:sz w:val="22"/>
        </w:rPr>
        <w:t xml:space="preserve">Weitergehende Informationen zu den Produkten und Dienstleistungen von Asahi Photoproducts erhalten Sie auf </w:t>
      </w:r>
      <w:hyperlink r:id="rId12" w:history="1">
        <w:r>
          <w:rPr>
            <w:rStyle w:val="Hyperlink"/>
            <w:rFonts w:ascii="Helvetica" w:hAnsi="Helvetica"/>
            <w:sz w:val="22"/>
          </w:rPr>
          <w:t>www.asahi-photoproducts.com</w:t>
        </w:r>
      </w:hyperlink>
      <w:r>
        <w:rPr>
          <w:rFonts w:ascii="Helvetica" w:hAnsi="Helvetica"/>
          <w:sz w:val="22"/>
        </w:rPr>
        <w:t>.</w:t>
      </w:r>
      <w:r>
        <w:rPr>
          <w:rFonts w:ascii="Helvetica" w:hAnsi="Helvetica"/>
        </w:rPr>
        <w:t xml:space="preserve"> </w:t>
      </w:r>
      <w:r>
        <w:rPr>
          <w:rFonts w:ascii="Helvetica" w:hAnsi="Helvetica"/>
          <w:color w:val="auto"/>
          <w:sz w:val="22"/>
        </w:rPr>
        <w:t xml:space="preserve">Ein persönliches Gespräch mit einem Spezialisten von Asahi vereinbaren Sie bitte per E-Mail an </w:t>
      </w:r>
      <w:hyperlink r:id="rId13" w:history="1">
        <w:r w:rsidR="004C5F3B" w:rsidRPr="00243CF3">
          <w:rPr>
            <w:rStyle w:val="Hyperlink"/>
            <w:rFonts w:ascii="Helvetica" w:hAnsi="Helvetica"/>
            <w:sz w:val="22"/>
          </w:rPr>
          <w:t>monika.d@duomedia.com</w:t>
        </w:r>
      </w:hyperlink>
      <w:r>
        <w:rPr>
          <w:rFonts w:ascii="Helvetica" w:hAnsi="Helvetica"/>
          <w:color w:val="auto"/>
          <w:sz w:val="22"/>
        </w:rPr>
        <w:t>.</w:t>
      </w:r>
    </w:p>
    <w:bookmarkEnd w:id="0"/>
    <w:p w14:paraId="50BDE71D" w14:textId="77777777" w:rsidR="00582E36" w:rsidRPr="00340F42" w:rsidRDefault="00582E36" w:rsidP="00582E36">
      <w:pPr>
        <w:ind w:left="3600"/>
        <w:rPr>
          <w:rFonts w:ascii="Helvetica" w:hAnsi="Helvetica"/>
          <w:color w:val="auto"/>
        </w:rPr>
      </w:pPr>
      <w:r>
        <w:rPr>
          <w:rFonts w:ascii="Helvetica" w:hAnsi="Helvetica"/>
          <w:color w:val="auto"/>
        </w:rPr>
        <w:t>—ENDE—</w:t>
      </w:r>
    </w:p>
    <w:p w14:paraId="20583581" w14:textId="4B75FD7D" w:rsidR="00582E36" w:rsidRPr="008816D3" w:rsidRDefault="00582E36" w:rsidP="00582E36">
      <w:pPr>
        <w:pBdr>
          <w:top w:val="single" w:sz="4" w:space="1" w:color="auto"/>
          <w:left w:val="single" w:sz="4" w:space="4" w:color="auto"/>
          <w:bottom w:val="single" w:sz="4" w:space="1" w:color="auto"/>
          <w:right w:val="single" w:sz="4" w:space="4" w:color="auto"/>
        </w:pBdr>
        <w:rPr>
          <w:rFonts w:ascii="Helvetica" w:hAnsi="Helvetica" w:cs="Helvetica"/>
          <w:i/>
          <w:iCs/>
          <w:color w:val="auto"/>
          <w:szCs w:val="20"/>
        </w:rPr>
      </w:pPr>
      <w:r>
        <w:rPr>
          <w:rFonts w:ascii="Helvetica" w:hAnsi="Helvetica"/>
          <w:i/>
          <w:color w:val="auto"/>
        </w:rPr>
        <w:t xml:space="preserve">HINWEIS FÜR JOURNALISTEN: Wir laden Sie herzlich zu unserer </w:t>
      </w:r>
      <w:r>
        <w:rPr>
          <w:rFonts w:ascii="Helvetica" w:hAnsi="Helvetica"/>
          <w:b/>
          <w:i/>
          <w:color w:val="auto"/>
        </w:rPr>
        <w:t>Pressekonferenz auf der Labelexpo</w:t>
      </w:r>
      <w:r>
        <w:rPr>
          <w:rFonts w:ascii="Helvetica" w:hAnsi="Helvetica"/>
          <w:i/>
          <w:color w:val="auto"/>
        </w:rPr>
        <w:t xml:space="preserve"> ein, die am Mittwoch, dem 13. September, von 10:30 Uhr bis 11:00 Uhr im Press Conference Center stattfindet. Wir werden uns auf das Thema „Flexodruckplatten – der Weg zu Solvent ZERO“ konzentrieren sowie weitere interessante Neuigkeiten mitteilen. Zur Anmeldung kontaktieren Sie bitte </w:t>
      </w:r>
      <w:hyperlink r:id="rId14" w:history="1">
        <w:r>
          <w:rPr>
            <w:rStyle w:val="Hyperlink"/>
            <w:rFonts w:ascii="Helvetica" w:hAnsi="Helvetica"/>
            <w:i/>
          </w:rPr>
          <w:t>monika.d@duomedia.com</w:t>
        </w:r>
      </w:hyperlink>
      <w:r>
        <w:rPr>
          <w:rFonts w:ascii="Helvetica" w:hAnsi="Helvetica"/>
          <w:i/>
          <w:color w:val="auto"/>
        </w:rPr>
        <w:t>.</w:t>
      </w:r>
    </w:p>
    <w:p w14:paraId="5CFC7F05" w14:textId="652CACBD" w:rsidR="006E0070" w:rsidRPr="00E63222"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w:t>
      </w:r>
      <w:proofErr w:type="spellStart"/>
      <w:r>
        <w:rPr>
          <w:rFonts w:ascii="Helvetica" w:hAnsi="Helvetica"/>
          <w:b/>
          <w:color w:val="auto"/>
        </w:rPr>
        <w:t>Photoproducts</w:t>
      </w:r>
      <w:proofErr w:type="spellEnd"/>
      <w:r>
        <w:rPr>
          <w:rFonts w:ascii="Helvetica" w:hAnsi="Helvetica"/>
          <w:b/>
          <w:color w:val="auto"/>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mit 100-jähriger Historie.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Folgen Sie Asahi Photoproducts auf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7"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_blank" tooltip="„Asahi Photoproducts auf LinkedIn“"/>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19"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tgtFrame="_blank" tooltip="&quot;Asahi Photoproducts auf YouTube&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1"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1" tgtFrame="_blank" tooltip="&quot;Asahi auf Faceboo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0D754D5C" w:rsidR="006E0070" w:rsidRPr="007B07FF" w:rsidRDefault="00D5553B" w:rsidP="006E0070">
      <w:pPr>
        <w:rPr>
          <w:rFonts w:ascii="Helvetica" w:hAnsi="Helvetica" w:cs="Helvetica"/>
          <w:b/>
          <w:color w:val="auto"/>
          <w:szCs w:val="20"/>
        </w:rPr>
      </w:pPr>
      <w:r>
        <w:rPr>
          <w:rFonts w:ascii="Helvetica" w:hAnsi="Helvetica"/>
          <w:color w:val="auto"/>
        </w:rPr>
        <w:t xml:space="preserve">Weitere Informationen erhalten Sie auf </w:t>
      </w:r>
      <w:hyperlink r:id="rId23" w:history="1">
        <w:r>
          <w:rPr>
            <w:rStyle w:val="Hyperlink"/>
            <w:rFonts w:ascii="Helvetica" w:hAnsi="Helvetica"/>
            <w:color w:val="0070C0"/>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ellenraster"/>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DB24A9" w:rsidRDefault="00000000" w:rsidP="00A83454">
            <w:pPr>
              <w:rPr>
                <w:rStyle w:val="Hyperlink"/>
                <w:rFonts w:ascii="Helvetica" w:hAnsi="Helvetica"/>
                <w:color w:val="0070C0"/>
              </w:rPr>
            </w:pPr>
            <w:hyperlink r:id="rId24">
              <w:r w:rsidR="00A81D27">
                <w:rPr>
                  <w:rStyle w:val="Hyperlink"/>
                  <w:rFonts w:ascii="Helvetica" w:hAnsi="Helvetic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18079EBD" w:rsidR="004D7A70" w:rsidRPr="00DB24A9" w:rsidRDefault="00000000" w:rsidP="00A83454">
            <w:pPr>
              <w:rPr>
                <w:rFonts w:ascii="Helvetica" w:hAnsi="Helvetica"/>
                <w:color w:val="0070C0"/>
              </w:rPr>
            </w:pPr>
            <w:hyperlink r:id="rId25">
              <w:r w:rsidR="00A81D27">
                <w:rPr>
                  <w:rStyle w:val="Hyperlink"/>
                  <w:rFonts w:ascii="Helvetica" w:hAnsi="Helvetic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ED07A24" w14:textId="77777777" w:rsidR="00DB24A9" w:rsidRDefault="00DB24A9" w:rsidP="007B07FF">
      <w:pPr>
        <w:tabs>
          <w:tab w:val="left" w:pos="1272"/>
        </w:tabs>
        <w:rPr>
          <w:rFonts w:ascii="Helvetica" w:hAnsi="Helvetica" w:cs="Helvetica"/>
          <w:b/>
          <w:bCs/>
          <w:color w:val="auto"/>
          <w:szCs w:val="20"/>
        </w:rPr>
      </w:pPr>
    </w:p>
    <w:p w14:paraId="02F9B2C8" w14:textId="77777777" w:rsidR="00582E36" w:rsidRPr="0075150A" w:rsidRDefault="00582E36" w:rsidP="00582E36">
      <w:pPr>
        <w:tabs>
          <w:tab w:val="left" w:pos="1272"/>
        </w:tabs>
        <w:rPr>
          <w:rFonts w:ascii="Helvetica" w:hAnsi="Helvetica" w:cs="Helvetica"/>
          <w:b/>
          <w:bCs/>
          <w:color w:val="auto"/>
          <w:sz w:val="22"/>
        </w:rPr>
      </w:pPr>
      <w:r>
        <w:rPr>
          <w:rFonts w:ascii="Helvetica" w:hAnsi="Helvetica"/>
          <w:b/>
          <w:color w:val="auto"/>
          <w:sz w:val="22"/>
        </w:rPr>
        <w:t>Bilder/Grafiken und Bildunterschriften:</w:t>
      </w:r>
    </w:p>
    <w:p w14:paraId="49D1E268" w14:textId="06145EF2" w:rsidR="00DA404E" w:rsidRDefault="00582E36" w:rsidP="00BB69EA">
      <w:pPr>
        <w:tabs>
          <w:tab w:val="left" w:pos="1272"/>
        </w:tabs>
        <w:rPr>
          <w:rFonts w:ascii="Helvetica" w:hAnsi="Helvetica" w:cs="Helvetica"/>
          <w:color w:val="auto"/>
          <w:szCs w:val="20"/>
        </w:rPr>
      </w:pPr>
      <w:r>
        <w:rPr>
          <w:noProof/>
        </w:rPr>
        <w:drawing>
          <wp:inline distT="0" distB="0" distL="0" distR="0" wp14:anchorId="568B1F43" wp14:editId="6AE4C406">
            <wp:extent cx="1990800" cy="1800000"/>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1990800" cy="1800000"/>
                    </a:xfrm>
                    <a:prstGeom prst="rect">
                      <a:avLst/>
                    </a:prstGeom>
                  </pic:spPr>
                </pic:pic>
              </a:graphicData>
            </a:graphic>
          </wp:inline>
        </w:drawing>
      </w:r>
    </w:p>
    <w:p w14:paraId="639D9EC0" w14:textId="2B709A6A" w:rsidR="00582E36" w:rsidRPr="00440F91" w:rsidRDefault="00582E36" w:rsidP="00582E36">
      <w:pPr>
        <w:rPr>
          <w:rFonts w:ascii="Helvetica" w:hAnsi="Helvetica" w:cs="Helvetica"/>
          <w:color w:val="auto"/>
          <w:szCs w:val="20"/>
        </w:rPr>
      </w:pPr>
      <w:r>
        <w:rPr>
          <w:rFonts w:ascii="Helvetica" w:hAnsi="Helvetica"/>
          <w:color w:val="auto"/>
        </w:rPr>
        <w:t xml:space="preserve">Das neue </w:t>
      </w:r>
      <w:r w:rsidR="00E63222">
        <w:rPr>
          <w:rFonts w:ascii="Helvetica" w:hAnsi="Helvetica"/>
          <w:color w:val="auto"/>
        </w:rPr>
        <w:t>Abw</w:t>
      </w:r>
      <w:r>
        <w:rPr>
          <w:rFonts w:ascii="Helvetica" w:hAnsi="Helvetica"/>
          <w:color w:val="auto"/>
        </w:rPr>
        <w:t>as</w:t>
      </w:r>
      <w:r w:rsidR="00E63222">
        <w:rPr>
          <w:rFonts w:ascii="Helvetica" w:hAnsi="Helvetica"/>
          <w:color w:val="auto"/>
        </w:rPr>
        <w:t>s</w:t>
      </w:r>
      <w:r>
        <w:rPr>
          <w:rFonts w:ascii="Helvetica" w:hAnsi="Helvetica"/>
          <w:color w:val="auto"/>
        </w:rPr>
        <w:t xml:space="preserve">errecyclingsystem von Asahi für Plattenprozessoren, </w:t>
      </w:r>
      <w:proofErr w:type="gramStart"/>
      <w:r>
        <w:rPr>
          <w:rFonts w:ascii="Helvetica" w:hAnsi="Helvetica"/>
          <w:color w:val="auto"/>
        </w:rPr>
        <w:t>das</w:t>
      </w:r>
      <w:proofErr w:type="gramEnd"/>
      <w:r>
        <w:rPr>
          <w:rFonts w:ascii="Helvetica" w:hAnsi="Helvetica"/>
          <w:color w:val="auto"/>
        </w:rPr>
        <w:t xml:space="preserve"> das Abwasservolumen um 75 % sowie den Waschmittelverbrauch in jedem Zyklus um 40% verringert.</w:t>
      </w:r>
    </w:p>
    <w:p w14:paraId="30E01121" w14:textId="53241227" w:rsidR="00582E36" w:rsidRPr="00440F91" w:rsidRDefault="00A54B99" w:rsidP="00582E36">
      <w:pPr>
        <w:tabs>
          <w:tab w:val="left" w:pos="1272"/>
        </w:tabs>
        <w:rPr>
          <w:rFonts w:ascii="Helvetica" w:hAnsi="Helvetica" w:cs="Helvetica"/>
          <w:color w:val="auto"/>
          <w:szCs w:val="20"/>
        </w:rPr>
      </w:pPr>
      <w:r>
        <w:rPr>
          <w:noProof/>
        </w:rPr>
        <w:drawing>
          <wp:inline distT="0" distB="0" distL="0" distR="0" wp14:anchorId="73974288" wp14:editId="24FB2E18">
            <wp:extent cx="5667375" cy="2602996"/>
            <wp:effectExtent l="0" t="0" r="0" b="6985"/>
            <wp:docPr id="817027578" name="Picture 81702757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7578" name="Picture 817027578"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t="3" b="3"/>
                    <a:stretch>
                      <a:fillRect/>
                    </a:stretch>
                  </pic:blipFill>
                  <pic:spPr bwMode="auto">
                    <a:xfrm>
                      <a:off x="0" y="0"/>
                      <a:ext cx="5667375" cy="2602996"/>
                    </a:xfrm>
                    <a:prstGeom prst="rect">
                      <a:avLst/>
                    </a:prstGeom>
                    <a:noFill/>
                    <a:ln>
                      <a:noFill/>
                    </a:ln>
                    <a:extLst>
                      <a:ext uri="{53640926-AAD7-44D8-BBD7-CCE9431645EC}">
                        <a14:shadowObscured xmlns:a14="http://schemas.microsoft.com/office/drawing/2010/main"/>
                      </a:ext>
                    </a:extLst>
                  </pic:spPr>
                </pic:pic>
              </a:graphicData>
            </a:graphic>
          </wp:inline>
        </w:drawing>
      </w:r>
    </w:p>
    <w:p w14:paraId="020B0DCD" w14:textId="77777777" w:rsidR="00582E36" w:rsidRPr="00440F91" w:rsidRDefault="00582E36" w:rsidP="00BB69EA">
      <w:pPr>
        <w:tabs>
          <w:tab w:val="left" w:pos="1272"/>
        </w:tabs>
        <w:rPr>
          <w:rFonts w:ascii="Helvetica" w:hAnsi="Helvetica" w:cs="Helvetica"/>
          <w:color w:val="auto"/>
          <w:szCs w:val="20"/>
          <w:lang w:val="en-GB"/>
        </w:rPr>
      </w:pPr>
    </w:p>
    <w:sectPr w:rsidR="00582E36" w:rsidRPr="00440F91" w:rsidSect="00FA07BF">
      <w:footerReference w:type="default" r:id="rId29"/>
      <w:headerReference w:type="first" r:id="rId30"/>
      <w:footerReference w:type="first" r:id="rId31"/>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BB7CB" w14:textId="77777777" w:rsidR="004C6301" w:rsidRDefault="004C6301">
      <w:pPr>
        <w:spacing w:after="0" w:line="240" w:lineRule="auto"/>
      </w:pPr>
      <w:r>
        <w:separator/>
      </w:r>
    </w:p>
  </w:endnote>
  <w:endnote w:type="continuationSeparator" w:id="0">
    <w:p w14:paraId="7398B736" w14:textId="77777777" w:rsidR="004C6301" w:rsidRDefault="004C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ellen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5A31" w14:textId="77777777" w:rsidR="004C6301" w:rsidRDefault="004C6301">
      <w:pPr>
        <w:spacing w:after="0" w:line="240" w:lineRule="auto"/>
      </w:pPr>
      <w:r>
        <w:separator/>
      </w:r>
    </w:p>
  </w:footnote>
  <w:footnote w:type="continuationSeparator" w:id="0">
    <w:p w14:paraId="6128187B" w14:textId="77777777" w:rsidR="004C6301" w:rsidRDefault="004C6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Kopfzeile"/>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962216">
    <w:abstractNumId w:val="9"/>
  </w:num>
  <w:num w:numId="2" w16cid:durableId="1438675306">
    <w:abstractNumId w:val="7"/>
  </w:num>
  <w:num w:numId="3" w16cid:durableId="1230191645">
    <w:abstractNumId w:val="6"/>
  </w:num>
  <w:num w:numId="4" w16cid:durableId="1738358341">
    <w:abstractNumId w:val="5"/>
  </w:num>
  <w:num w:numId="5" w16cid:durableId="1720131149">
    <w:abstractNumId w:val="4"/>
  </w:num>
  <w:num w:numId="6" w16cid:durableId="1936084952">
    <w:abstractNumId w:val="8"/>
  </w:num>
  <w:num w:numId="7" w16cid:durableId="307368163">
    <w:abstractNumId w:val="3"/>
  </w:num>
  <w:num w:numId="8" w16cid:durableId="261912369">
    <w:abstractNumId w:val="2"/>
  </w:num>
  <w:num w:numId="9" w16cid:durableId="66147880">
    <w:abstractNumId w:val="1"/>
  </w:num>
  <w:num w:numId="10" w16cid:durableId="239993500">
    <w:abstractNumId w:val="0"/>
  </w:num>
  <w:num w:numId="11" w16cid:durableId="1474978221">
    <w:abstractNumId w:val="13"/>
  </w:num>
  <w:num w:numId="12" w16cid:durableId="1299605658">
    <w:abstractNumId w:val="12"/>
  </w:num>
  <w:num w:numId="13" w16cid:durableId="1234730329">
    <w:abstractNumId w:val="11"/>
  </w:num>
  <w:num w:numId="14" w16cid:durableId="1730179373">
    <w:abstractNumId w:val="11"/>
  </w:num>
  <w:num w:numId="15" w16cid:durableId="1330865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4101"/>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EDF"/>
    <w:rsid w:val="001D28E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C24AD"/>
    <w:rsid w:val="002D7FBE"/>
    <w:rsid w:val="0031197F"/>
    <w:rsid w:val="003264D1"/>
    <w:rsid w:val="0033113E"/>
    <w:rsid w:val="00340F42"/>
    <w:rsid w:val="00344AB1"/>
    <w:rsid w:val="00346B24"/>
    <w:rsid w:val="00352C2D"/>
    <w:rsid w:val="00353E2C"/>
    <w:rsid w:val="003540FB"/>
    <w:rsid w:val="0036066A"/>
    <w:rsid w:val="003637DD"/>
    <w:rsid w:val="003653B3"/>
    <w:rsid w:val="00373A76"/>
    <w:rsid w:val="00384710"/>
    <w:rsid w:val="003A5CF5"/>
    <w:rsid w:val="003A79E5"/>
    <w:rsid w:val="003B4263"/>
    <w:rsid w:val="003B7768"/>
    <w:rsid w:val="003C17B7"/>
    <w:rsid w:val="003C2E2D"/>
    <w:rsid w:val="003D1072"/>
    <w:rsid w:val="003E1C06"/>
    <w:rsid w:val="003E2F79"/>
    <w:rsid w:val="003E347E"/>
    <w:rsid w:val="003F2399"/>
    <w:rsid w:val="003F4253"/>
    <w:rsid w:val="00415E2D"/>
    <w:rsid w:val="00425D29"/>
    <w:rsid w:val="00434EBC"/>
    <w:rsid w:val="00437294"/>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C5F3B"/>
    <w:rsid w:val="004C6301"/>
    <w:rsid w:val="004D044B"/>
    <w:rsid w:val="004D7A70"/>
    <w:rsid w:val="004E2F75"/>
    <w:rsid w:val="004E6038"/>
    <w:rsid w:val="004F33A4"/>
    <w:rsid w:val="004F4E0B"/>
    <w:rsid w:val="00503165"/>
    <w:rsid w:val="00511E21"/>
    <w:rsid w:val="00517FBE"/>
    <w:rsid w:val="0052157F"/>
    <w:rsid w:val="00526972"/>
    <w:rsid w:val="00533F80"/>
    <w:rsid w:val="005452E6"/>
    <w:rsid w:val="005540AC"/>
    <w:rsid w:val="00556185"/>
    <w:rsid w:val="00582E36"/>
    <w:rsid w:val="00585216"/>
    <w:rsid w:val="005B4561"/>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169B2"/>
    <w:rsid w:val="0073167C"/>
    <w:rsid w:val="00735BEA"/>
    <w:rsid w:val="00735C98"/>
    <w:rsid w:val="00752665"/>
    <w:rsid w:val="00763921"/>
    <w:rsid w:val="007707E3"/>
    <w:rsid w:val="00773F71"/>
    <w:rsid w:val="00774E1F"/>
    <w:rsid w:val="00784F8F"/>
    <w:rsid w:val="00787D5F"/>
    <w:rsid w:val="00791F6B"/>
    <w:rsid w:val="007B07FF"/>
    <w:rsid w:val="007B280B"/>
    <w:rsid w:val="007B7F60"/>
    <w:rsid w:val="007D2C2C"/>
    <w:rsid w:val="007D4802"/>
    <w:rsid w:val="007F70C3"/>
    <w:rsid w:val="00805853"/>
    <w:rsid w:val="008247CC"/>
    <w:rsid w:val="00831347"/>
    <w:rsid w:val="0084663D"/>
    <w:rsid w:val="00852E67"/>
    <w:rsid w:val="00853536"/>
    <w:rsid w:val="00853FAA"/>
    <w:rsid w:val="00862234"/>
    <w:rsid w:val="00864068"/>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53C57"/>
    <w:rsid w:val="009604FC"/>
    <w:rsid w:val="009628D6"/>
    <w:rsid w:val="00962EE7"/>
    <w:rsid w:val="009775EF"/>
    <w:rsid w:val="00981BC5"/>
    <w:rsid w:val="009852E4"/>
    <w:rsid w:val="00991268"/>
    <w:rsid w:val="00995362"/>
    <w:rsid w:val="0099592D"/>
    <w:rsid w:val="009A39EA"/>
    <w:rsid w:val="009A40EF"/>
    <w:rsid w:val="009B5856"/>
    <w:rsid w:val="009C3A16"/>
    <w:rsid w:val="009C3AB4"/>
    <w:rsid w:val="009C5B33"/>
    <w:rsid w:val="009D6672"/>
    <w:rsid w:val="009F1EBF"/>
    <w:rsid w:val="009F35AC"/>
    <w:rsid w:val="00A00EE4"/>
    <w:rsid w:val="00A068B8"/>
    <w:rsid w:val="00A06D92"/>
    <w:rsid w:val="00A24F9B"/>
    <w:rsid w:val="00A37F00"/>
    <w:rsid w:val="00A500A6"/>
    <w:rsid w:val="00A5158E"/>
    <w:rsid w:val="00A544D8"/>
    <w:rsid w:val="00A54B99"/>
    <w:rsid w:val="00A60405"/>
    <w:rsid w:val="00A70785"/>
    <w:rsid w:val="00A76C96"/>
    <w:rsid w:val="00A81D27"/>
    <w:rsid w:val="00A81E60"/>
    <w:rsid w:val="00A82049"/>
    <w:rsid w:val="00A84DD2"/>
    <w:rsid w:val="00A95F5E"/>
    <w:rsid w:val="00AB1C10"/>
    <w:rsid w:val="00AC40A4"/>
    <w:rsid w:val="00AD0325"/>
    <w:rsid w:val="00AF10DA"/>
    <w:rsid w:val="00B210E8"/>
    <w:rsid w:val="00B23428"/>
    <w:rsid w:val="00B33E39"/>
    <w:rsid w:val="00B37D3A"/>
    <w:rsid w:val="00B404C1"/>
    <w:rsid w:val="00B428FA"/>
    <w:rsid w:val="00B56426"/>
    <w:rsid w:val="00B56E96"/>
    <w:rsid w:val="00B573B9"/>
    <w:rsid w:val="00B75369"/>
    <w:rsid w:val="00B753E8"/>
    <w:rsid w:val="00B865B9"/>
    <w:rsid w:val="00B95CF6"/>
    <w:rsid w:val="00BA59B3"/>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48A3"/>
    <w:rsid w:val="00CB63B0"/>
    <w:rsid w:val="00CC4B9E"/>
    <w:rsid w:val="00CC63A7"/>
    <w:rsid w:val="00CD330B"/>
    <w:rsid w:val="00CE64E9"/>
    <w:rsid w:val="00CF22C9"/>
    <w:rsid w:val="00CF29E8"/>
    <w:rsid w:val="00CF4BBE"/>
    <w:rsid w:val="00D16E1A"/>
    <w:rsid w:val="00D20DA6"/>
    <w:rsid w:val="00D22922"/>
    <w:rsid w:val="00D31E3B"/>
    <w:rsid w:val="00D34FFD"/>
    <w:rsid w:val="00D40853"/>
    <w:rsid w:val="00D41F9E"/>
    <w:rsid w:val="00D5553B"/>
    <w:rsid w:val="00D61B07"/>
    <w:rsid w:val="00D61CDF"/>
    <w:rsid w:val="00D65585"/>
    <w:rsid w:val="00D67398"/>
    <w:rsid w:val="00D71611"/>
    <w:rsid w:val="00D72356"/>
    <w:rsid w:val="00D75090"/>
    <w:rsid w:val="00D85060"/>
    <w:rsid w:val="00D8769A"/>
    <w:rsid w:val="00D943A8"/>
    <w:rsid w:val="00DA404E"/>
    <w:rsid w:val="00DA4F3F"/>
    <w:rsid w:val="00DA7A5E"/>
    <w:rsid w:val="00DB24A9"/>
    <w:rsid w:val="00DC3D85"/>
    <w:rsid w:val="00DD19DC"/>
    <w:rsid w:val="00DE675B"/>
    <w:rsid w:val="00E03ADE"/>
    <w:rsid w:val="00E26CD0"/>
    <w:rsid w:val="00E34FE6"/>
    <w:rsid w:val="00E371B0"/>
    <w:rsid w:val="00E63222"/>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9661B"/>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161"/>
    <w:rPr>
      <w:rFonts w:ascii="HELVETICA LIGHT" w:hAnsi="HELVETICA LIGHT"/>
      <w:sz w:val="20"/>
    </w:rPr>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Contactgegevens">
    <w:name w:val="Contactgegeven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am">
    <w:name w:val="Naam"/>
    <w:basedOn w:val="Standard"/>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bsatz-Standardschriftart"/>
    <w:link w:val="Naam"/>
    <w:uiPriority w:val="1"/>
    <w:rsid w:val="001F32F2"/>
    <w:rPr>
      <w:rFonts w:ascii="Helvetica" w:hAnsi="Helvetica" w:cs="Times New Roman (Hoofdtekst CS)"/>
      <w:b/>
      <w:spacing w:val="21"/>
      <w:sz w:val="24"/>
    </w:rPr>
  </w:style>
  <w:style w:type="paragraph" w:customStyle="1" w:styleId="Adres">
    <w:name w:val="Adres"/>
    <w:basedOn w:val="Standard"/>
    <w:link w:val="AdresChar"/>
    <w:uiPriority w:val="4"/>
    <w:qFormat/>
    <w:rsid w:val="001F32F2"/>
    <w:pPr>
      <w:spacing w:after="200"/>
      <w:contextualSpacing/>
    </w:pPr>
    <w:rPr>
      <w:color w:val="005B9C"/>
      <w:sz w:val="15"/>
    </w:rPr>
  </w:style>
  <w:style w:type="character" w:customStyle="1" w:styleId="AdresChar">
    <w:name w:val="Adres Char"/>
    <w:basedOn w:val="Absatz-Standardschriftart"/>
    <w:link w:val="Adres"/>
    <w:uiPriority w:val="4"/>
    <w:rsid w:val="001F32F2"/>
    <w:rPr>
      <w:rFonts w:ascii="HELVETICA LIGHT" w:hAnsi="HELVETICA LIGHT"/>
      <w:color w:val="005B9C"/>
      <w:sz w:val="15"/>
    </w:rPr>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paragraph" w:customStyle="1" w:styleId="Basisalinea">
    <w:name w:val="[Basisalinea]"/>
    <w:basedOn w:val="Standard"/>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lenraster">
    <w:name w:val="Table Grid"/>
    <w:basedOn w:val="NormaleTabelle"/>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F32F2"/>
    <w:rPr>
      <w:color w:val="3D859C" w:themeColor="hyperlink"/>
      <w:u w:val="single"/>
    </w:rPr>
  </w:style>
  <w:style w:type="character" w:styleId="NichtaufgelsteErwhnung">
    <w:name w:val="Unresolved Mention"/>
    <w:basedOn w:val="Absatz-Standardschriftart"/>
    <w:uiPriority w:val="99"/>
    <w:semiHidden/>
    <w:unhideWhenUsed/>
    <w:rsid w:val="001F32F2"/>
    <w:rPr>
      <w:color w:val="605E5C"/>
      <w:shd w:val="clear" w:color="auto" w:fill="E1DFDD"/>
    </w:rPr>
  </w:style>
  <w:style w:type="paragraph" w:customStyle="1" w:styleId="PHDnormal">
    <w:name w:val="PHD normal"/>
    <w:basedOn w:val="Standard"/>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BesuchterLink">
    <w:name w:val="FollowedHyperlink"/>
    <w:basedOn w:val="Absatz-Standardschriftart"/>
    <w:uiPriority w:val="99"/>
    <w:semiHidden/>
    <w:unhideWhenUsed/>
    <w:rsid w:val="00042A06"/>
    <w:rPr>
      <w:color w:val="A65E82" w:themeColor="followedHyperlink"/>
      <w:u w:val="single"/>
    </w:rPr>
  </w:style>
  <w:style w:type="character" w:styleId="Kommentarzeichen">
    <w:name w:val="annotation reference"/>
    <w:basedOn w:val="Absatz-Standardschriftart"/>
    <w:uiPriority w:val="99"/>
    <w:semiHidden/>
    <w:unhideWhenUsed/>
    <w:rsid w:val="008B0ED3"/>
    <w:rPr>
      <w:sz w:val="16"/>
      <w:szCs w:val="16"/>
    </w:rPr>
  </w:style>
  <w:style w:type="paragraph" w:styleId="Kommentartext">
    <w:name w:val="annotation text"/>
    <w:basedOn w:val="Standard"/>
    <w:link w:val="KommentartextZchn"/>
    <w:uiPriority w:val="99"/>
    <w:unhideWhenUsed/>
    <w:rsid w:val="008B0ED3"/>
    <w:pPr>
      <w:spacing w:line="240" w:lineRule="auto"/>
    </w:pPr>
    <w:rPr>
      <w:szCs w:val="20"/>
    </w:rPr>
  </w:style>
  <w:style w:type="character" w:customStyle="1" w:styleId="KommentartextZchn">
    <w:name w:val="Kommentartext Zchn"/>
    <w:basedOn w:val="Absatz-Standardschriftart"/>
    <w:link w:val="Kommentartext"/>
    <w:uiPriority w:val="99"/>
    <w:rsid w:val="008B0ED3"/>
    <w:rPr>
      <w:rFonts w:ascii="HELVETICA LIGHT" w:hAnsi="HELVETICA LIGHT"/>
      <w:sz w:val="20"/>
      <w:szCs w:val="20"/>
    </w:rPr>
  </w:style>
  <w:style w:type="paragraph" w:styleId="Kommentarthema">
    <w:name w:val="annotation subject"/>
    <w:basedOn w:val="Kommentartext"/>
    <w:next w:val="Kommentartext"/>
    <w:link w:val="KommentarthemaZchn"/>
    <w:uiPriority w:val="99"/>
    <w:semiHidden/>
    <w:unhideWhenUsed/>
    <w:rsid w:val="008B0ED3"/>
    <w:rPr>
      <w:b/>
      <w:bCs/>
    </w:rPr>
  </w:style>
  <w:style w:type="character" w:customStyle="1" w:styleId="KommentarthemaZchn">
    <w:name w:val="Kommentarthema Zchn"/>
    <w:basedOn w:val="KommentartextZchn"/>
    <w:link w:val="Kommentarthema"/>
    <w:uiPriority w:val="99"/>
    <w:semiHidden/>
    <w:rsid w:val="008B0ED3"/>
    <w:rPr>
      <w:rFonts w:ascii="HELVETICA LIGHT" w:hAnsi="HELVETICA LIGHT"/>
      <w:b/>
      <w:bCs/>
      <w:sz w:val="20"/>
      <w:szCs w:val="20"/>
    </w:rPr>
  </w:style>
  <w:style w:type="paragraph" w:styleId="Sprechblasentext">
    <w:name w:val="Balloon Text"/>
    <w:basedOn w:val="Standard"/>
    <w:link w:val="SprechblasentextZchn"/>
    <w:uiPriority w:val="99"/>
    <w:semiHidden/>
    <w:unhideWhenUsed/>
    <w:rsid w:val="007707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berarbeitung">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product/asahi-water-washable-plates/" TargetMode="External"/><Relationship Id="rId13" Type="http://schemas.openxmlformats.org/officeDocument/2006/relationships/hyperlink" Target="mailto:monika.d@duomedia.com"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asahiphotoproducts/" TargetMode="External"/><Relationship Id="rId7" Type="http://schemas.openxmlformats.org/officeDocument/2006/relationships/endnotes" Target="endnotes.xml"/><Relationship Id="rId12" Type="http://schemas.openxmlformats.org/officeDocument/2006/relationships/hyperlink" Target="http://www.asahi-photoproducts.com" TargetMode="External"/><Relationship Id="rId17" Type="http://schemas.openxmlformats.org/officeDocument/2006/relationships/hyperlink" Target="https://www.linkedin.com/company/3780410" TargetMode="External"/><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product/asahi-flexo-plates/" TargetMode="External"/><Relationship Id="rId24" Type="http://schemas.openxmlformats.org/officeDocument/2006/relationships/hyperlink" Target="mailto:monika.d@duomedi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asahiphoto" TargetMode="External"/><Relationship Id="rId23" Type="http://schemas.openxmlformats.org/officeDocument/2006/relationships/hyperlink" Target="http://www.asahi-photoproducts.com/" TargetMode="External"/><Relationship Id="rId28" Type="http://schemas.openxmlformats.org/officeDocument/2006/relationships/image" Target="media/image7.jpg"/><Relationship Id="rId10" Type="http://schemas.openxmlformats.org/officeDocument/2006/relationships/hyperlink" Target="https://asahi-photoproducts.com/sustainability-a-goal-worth-pursuing/" TargetMode="External"/><Relationship Id="rId19" Type="http://schemas.openxmlformats.org/officeDocument/2006/relationships/hyperlink" Target="https://www.youtube.com/channel/UC_-fQSWjcK2g2hJEPZHHNl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ahi-photoproducts.com/asahi-photoproducts-announces-pas-2050-certification-of-their-water-wash-awptm-def-dew-flexo-plates-by-the-carbon-trust/" TargetMode="External"/><Relationship Id="rId14" Type="http://schemas.openxmlformats.org/officeDocument/2006/relationships/hyperlink" Target="mailto:monika.d@duomedia.com"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6207</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Monika Dürr</cp:lastModifiedBy>
  <cp:revision>2</cp:revision>
  <cp:lastPrinted>2020-11-10T12:36:00Z</cp:lastPrinted>
  <dcterms:created xsi:type="dcterms:W3CDTF">2023-06-28T08:08:00Z</dcterms:created>
  <dcterms:modified xsi:type="dcterms:W3CDTF">2023-06-28T08:08:00Z</dcterms:modified>
</cp:coreProperties>
</file>