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Nota de prensa</w:t>
      </w:r>
    </w:p>
    <w:p w14:paraId="7F3041E7" w14:textId="17B3FE2D" w:rsidR="00C017D4" w:rsidRPr="001A3F78" w:rsidRDefault="00C017D4" w:rsidP="006E0070">
      <w:pPr>
        <w:rPr>
          <w:rFonts w:ascii="Helvetica" w:hAnsi="Helvetica" w:cs="Helvetica"/>
          <w:b/>
          <w:color w:val="auto"/>
          <w:sz w:val="36"/>
        </w:rPr>
      </w:pPr>
    </w:p>
    <w:p w14:paraId="7AABA7A3" w14:textId="77777777" w:rsidR="00582E36" w:rsidRPr="00DB24A9" w:rsidRDefault="00582E36" w:rsidP="00582E36">
      <w:pPr>
        <w:rPr>
          <w:rFonts w:ascii="Helvetica" w:hAnsi="Helvetica" w:cs="Helvetica"/>
          <w:b/>
          <w:bCs/>
          <w:color w:val="auto"/>
          <w:sz w:val="28"/>
          <w:szCs w:val="28"/>
        </w:rPr>
      </w:pPr>
      <w:bookmarkStart w:id="0" w:name="_Hlk77583118"/>
      <w:r>
        <w:rPr>
          <w:rFonts w:ascii="Helvetica" w:hAnsi="Helvetica"/>
          <w:b/>
          <w:bCs/>
          <w:color w:val="auto"/>
          <w:sz w:val="28"/>
          <w:szCs w:val="28"/>
        </w:rPr>
        <w:t xml:space="preserve">Asahi </w:t>
      </w:r>
      <w:proofErr w:type="spellStart"/>
      <w:r>
        <w:rPr>
          <w:rFonts w:ascii="Helvetica" w:hAnsi="Helvetica"/>
          <w:b/>
          <w:bCs/>
          <w:color w:val="auto"/>
          <w:sz w:val="28"/>
          <w:szCs w:val="28"/>
        </w:rPr>
        <w:t>Photoproducts</w:t>
      </w:r>
      <w:proofErr w:type="spellEnd"/>
      <w:r>
        <w:rPr>
          <w:rFonts w:ascii="Helvetica" w:hAnsi="Helvetica"/>
          <w:b/>
          <w:bCs/>
          <w:color w:val="auto"/>
          <w:sz w:val="28"/>
          <w:szCs w:val="28"/>
        </w:rPr>
        <w:t xml:space="preserve"> apuesta por un futuro </w:t>
      </w:r>
      <w:proofErr w:type="spellStart"/>
      <w:r>
        <w:rPr>
          <w:rFonts w:ascii="Helvetica" w:hAnsi="Helvetica"/>
          <w:b/>
          <w:bCs/>
          <w:color w:val="auto"/>
          <w:sz w:val="28"/>
          <w:szCs w:val="28"/>
        </w:rPr>
        <w:t>Solvent</w:t>
      </w:r>
      <w:proofErr w:type="spellEnd"/>
      <w:r>
        <w:rPr>
          <w:rFonts w:ascii="Helvetica" w:hAnsi="Helvetica"/>
          <w:b/>
          <w:bCs/>
          <w:color w:val="auto"/>
          <w:sz w:val="28"/>
          <w:szCs w:val="28"/>
        </w:rPr>
        <w:t xml:space="preserve"> ZERO en </w:t>
      </w:r>
      <w:proofErr w:type="spellStart"/>
      <w:r>
        <w:rPr>
          <w:rFonts w:ascii="Helvetica" w:hAnsi="Helvetica"/>
          <w:b/>
          <w:bCs/>
          <w:color w:val="auto"/>
          <w:sz w:val="28"/>
          <w:szCs w:val="28"/>
        </w:rPr>
        <w:t>Labelexpo</w:t>
      </w:r>
      <w:proofErr w:type="spellEnd"/>
      <w:r>
        <w:rPr>
          <w:rFonts w:ascii="Helvetica" w:hAnsi="Helvetica"/>
          <w:b/>
          <w:bCs/>
          <w:color w:val="auto"/>
          <w:sz w:val="28"/>
          <w:szCs w:val="28"/>
        </w:rPr>
        <w:t xml:space="preserve"> </w:t>
      </w:r>
      <w:proofErr w:type="spellStart"/>
      <w:r>
        <w:rPr>
          <w:rFonts w:ascii="Helvetica" w:hAnsi="Helvetica"/>
          <w:b/>
          <w:bCs/>
          <w:color w:val="auto"/>
          <w:sz w:val="28"/>
          <w:szCs w:val="28"/>
        </w:rPr>
        <w:t>Europe</w:t>
      </w:r>
      <w:proofErr w:type="spellEnd"/>
      <w:r>
        <w:rPr>
          <w:rFonts w:ascii="Helvetica" w:hAnsi="Helvetica"/>
          <w:b/>
          <w:bCs/>
          <w:color w:val="auto"/>
          <w:sz w:val="28"/>
          <w:szCs w:val="28"/>
        </w:rPr>
        <w:t xml:space="preserve"> 2023</w:t>
      </w:r>
    </w:p>
    <w:p w14:paraId="264AFF65" w14:textId="77777777" w:rsidR="00582E36" w:rsidRPr="00DB24A9" w:rsidRDefault="00582E36" w:rsidP="00582E36">
      <w:pPr>
        <w:rPr>
          <w:rFonts w:ascii="Helvetica" w:hAnsi="Helvetica" w:cs="Helvetica"/>
          <w:b/>
          <w:bCs/>
          <w:color w:val="auto"/>
          <w:sz w:val="24"/>
          <w:szCs w:val="24"/>
        </w:rPr>
      </w:pPr>
      <w:r>
        <w:rPr>
          <w:rFonts w:ascii="Helvetica" w:hAnsi="Helvetica"/>
          <w:b/>
          <w:bCs/>
          <w:color w:val="auto"/>
          <w:sz w:val="24"/>
          <w:szCs w:val="24"/>
        </w:rPr>
        <w:t>La empresa presenta planchas flexográficas lavables con agua y con bajo contenido de solventes, así como una nueva unidad de reciclaje de aguas residuales</w:t>
      </w:r>
    </w:p>
    <w:p w14:paraId="26347DD1" w14:textId="77777777" w:rsidR="00582E36" w:rsidRPr="00DB24A9" w:rsidRDefault="00582E36" w:rsidP="00582E36">
      <w:pPr>
        <w:rPr>
          <w:rFonts w:ascii="Helvetica" w:eastAsia="Times New Roman" w:hAnsi="Helvetica" w:cs="Helvetica"/>
          <w:color w:val="auto"/>
          <w:sz w:val="22"/>
        </w:rPr>
      </w:pPr>
      <w:r>
        <w:rPr>
          <w:rFonts w:ascii="Helvetica" w:hAnsi="Helvetica"/>
          <w:b/>
          <w:color w:val="auto"/>
          <w:sz w:val="22"/>
        </w:rPr>
        <w:t>Tokio (Japón) y Bruselas (Bélgica), 28 de junio de 2023.</w:t>
      </w:r>
      <w:r>
        <w:rPr>
          <w:rFonts w:ascii="Helvetica" w:hAnsi="Helvetica"/>
          <w:color w:val="auto"/>
          <w:sz w:val="22"/>
        </w:rPr>
        <w:t xml:space="preserve"> </w:t>
      </w:r>
      <w:r>
        <w:rPr>
          <w:rFonts w:ascii="Helvetica" w:hAnsi="Helvetica"/>
          <w:bCs/>
          <w:color w:val="auto"/>
          <w:sz w:val="22"/>
        </w:rPr>
        <w:t xml:space="preserve">Asahi </w:t>
      </w:r>
      <w:proofErr w:type="spellStart"/>
      <w:r>
        <w:rPr>
          <w:rFonts w:ascii="Helvetica" w:hAnsi="Helvetica"/>
          <w:bCs/>
          <w:color w:val="auto"/>
          <w:sz w:val="22"/>
        </w:rPr>
        <w:t>Photoproducts</w:t>
      </w:r>
      <w:proofErr w:type="spellEnd"/>
      <w:r>
        <w:rPr>
          <w:rFonts w:ascii="Helvetica" w:hAnsi="Helvetica"/>
          <w:bCs/>
          <w:color w:val="auto"/>
          <w:sz w:val="22"/>
        </w:rPr>
        <w:t>, empresa pionera en el desarrollo de planchas flexográficas de fotopolímeros,</w:t>
      </w:r>
      <w:r>
        <w:rPr>
          <w:rFonts w:ascii="Helvetica" w:hAnsi="Helvetica"/>
          <w:color w:val="auto"/>
          <w:sz w:val="22"/>
        </w:rPr>
        <w:t xml:space="preserve"> confirma su presencia en el salón </w:t>
      </w:r>
      <w:proofErr w:type="spellStart"/>
      <w:r>
        <w:rPr>
          <w:rFonts w:ascii="Helvetica" w:hAnsi="Helvetica"/>
          <w:color w:val="auto"/>
          <w:sz w:val="22"/>
        </w:rPr>
        <w:t>Labelexpo</w:t>
      </w:r>
      <w:proofErr w:type="spellEnd"/>
      <w:r>
        <w:rPr>
          <w:rFonts w:ascii="Helvetica" w:hAnsi="Helvetica"/>
          <w:color w:val="auto"/>
          <w:sz w:val="22"/>
        </w:rPr>
        <w:t xml:space="preserve"> </w:t>
      </w:r>
      <w:proofErr w:type="spellStart"/>
      <w:r>
        <w:rPr>
          <w:rFonts w:ascii="Helvetica" w:hAnsi="Helvetica"/>
          <w:color w:val="auto"/>
          <w:sz w:val="22"/>
        </w:rPr>
        <w:t>Europe</w:t>
      </w:r>
      <w:proofErr w:type="spellEnd"/>
      <w:r>
        <w:rPr>
          <w:rFonts w:ascii="Helvetica" w:hAnsi="Helvetica"/>
          <w:color w:val="auto"/>
          <w:sz w:val="22"/>
        </w:rPr>
        <w:t xml:space="preserve">, que se celebra del 11 al 14 de septiembre en Bruselas. Asahi </w:t>
      </w:r>
      <w:proofErr w:type="spellStart"/>
      <w:r>
        <w:rPr>
          <w:rFonts w:ascii="Helvetica" w:hAnsi="Helvetica"/>
          <w:color w:val="auto"/>
          <w:sz w:val="22"/>
        </w:rPr>
        <w:t>Photoproducts</w:t>
      </w:r>
      <w:proofErr w:type="spellEnd"/>
      <w:r>
        <w:rPr>
          <w:rFonts w:ascii="Helvetica" w:hAnsi="Helvetica"/>
          <w:color w:val="auto"/>
          <w:sz w:val="22"/>
        </w:rPr>
        <w:t xml:space="preserve">, una filial de Asahi </w:t>
      </w:r>
      <w:proofErr w:type="spellStart"/>
      <w:r>
        <w:rPr>
          <w:rFonts w:ascii="Helvetica" w:hAnsi="Helvetica"/>
          <w:color w:val="auto"/>
          <w:sz w:val="22"/>
        </w:rPr>
        <w:t>Kasei</w:t>
      </w:r>
      <w:proofErr w:type="spellEnd"/>
      <w:r>
        <w:rPr>
          <w:rFonts w:ascii="Helvetica" w:hAnsi="Helvetica"/>
          <w:color w:val="auto"/>
          <w:sz w:val="22"/>
        </w:rPr>
        <w:t>, estará ubicada en el Stand 5a34 de la feria, donde los visitantes descubrirán cómo cambiar las planchas de lavado con solvente por planchas de lavado con agua no solo puede hacer que su actividad se vuelva más sostenible, sino que también puede reducir el desperdicio, mejorar la calidad de impresión y acelerar los plazos de comercialización.</w:t>
      </w:r>
    </w:p>
    <w:p w14:paraId="46CB7046" w14:textId="77777777" w:rsidR="00582E36" w:rsidRPr="00F70376" w:rsidRDefault="00582E36" w:rsidP="00582E36">
      <w:pPr>
        <w:rPr>
          <w:rFonts w:ascii="Helvetica" w:eastAsia="Times New Roman" w:hAnsi="Helvetica" w:cs="Helvetica"/>
          <w:color w:val="auto"/>
          <w:sz w:val="22"/>
        </w:rPr>
      </w:pPr>
      <w:r>
        <w:rPr>
          <w:rFonts w:ascii="Helvetica" w:hAnsi="Helvetica"/>
          <w:color w:val="auto"/>
          <w:sz w:val="22"/>
        </w:rPr>
        <w:t xml:space="preserve">“Nos complace participar una vez más en </w:t>
      </w:r>
      <w:proofErr w:type="spellStart"/>
      <w:r>
        <w:rPr>
          <w:rFonts w:ascii="Helvetica" w:hAnsi="Helvetica"/>
          <w:color w:val="auto"/>
          <w:sz w:val="22"/>
        </w:rPr>
        <w:t>Labelexpo</w:t>
      </w:r>
      <w:proofErr w:type="spellEnd"/>
      <w:r>
        <w:rPr>
          <w:rFonts w:ascii="Helvetica" w:hAnsi="Helvetica"/>
          <w:color w:val="auto"/>
          <w:sz w:val="22"/>
        </w:rPr>
        <w:t xml:space="preserve"> </w:t>
      </w:r>
      <w:proofErr w:type="spellStart"/>
      <w:r>
        <w:rPr>
          <w:rFonts w:ascii="Helvetica" w:hAnsi="Helvetica"/>
          <w:color w:val="auto"/>
          <w:sz w:val="22"/>
        </w:rPr>
        <w:t>Europe</w:t>
      </w:r>
      <w:proofErr w:type="spellEnd"/>
      <w:r>
        <w:rPr>
          <w:rFonts w:ascii="Helvetica" w:hAnsi="Helvetica"/>
          <w:color w:val="auto"/>
          <w:sz w:val="22"/>
        </w:rPr>
        <w:t xml:space="preserve">, la feria comercial líder del sector de las etiquetas”, señala Dieter Niederstadt, director de marketing técnico de Asahi </w:t>
      </w:r>
      <w:proofErr w:type="spellStart"/>
      <w:r>
        <w:rPr>
          <w:rFonts w:ascii="Helvetica" w:hAnsi="Helvetica"/>
          <w:color w:val="auto"/>
          <w:sz w:val="22"/>
        </w:rPr>
        <w:t>Photoproducts</w:t>
      </w:r>
      <w:proofErr w:type="spellEnd"/>
      <w:r>
        <w:rPr>
          <w:rFonts w:ascii="Helvetica" w:hAnsi="Helvetica"/>
          <w:color w:val="auto"/>
          <w:sz w:val="22"/>
        </w:rPr>
        <w:t>. „“</w:t>
      </w:r>
    </w:p>
    <w:p w14:paraId="059F13DC" w14:textId="77777777" w:rsidR="00582E36" w:rsidRPr="00F70376" w:rsidRDefault="00582E36" w:rsidP="00582E36">
      <w:pPr>
        <w:rPr>
          <w:rFonts w:ascii="Helvetica" w:eastAsia="Times New Roman" w:hAnsi="Helvetica" w:cs="Helvetica"/>
          <w:color w:val="auto"/>
          <w:sz w:val="22"/>
        </w:rPr>
      </w:pPr>
      <w:r>
        <w:rPr>
          <w:rFonts w:ascii="Helvetica" w:hAnsi="Helvetica"/>
          <w:color w:val="auto"/>
          <w:sz w:val="22"/>
        </w:rPr>
        <w:t>“La mayoría de los fabricantes de planchas todavía utilizan tecnologías de fabricación de planchas de lavado con solventes, que pueden generar olores no deseados en el ambiente de trabajo. En la actualidad, la opinión imperante es que el fabricante debería ser sostenible y ofrecer soluciones equilibradas para un mejor entorno de trabajo.</w:t>
      </w:r>
    </w:p>
    <w:p w14:paraId="42C99E03" w14:textId="77777777" w:rsidR="00582E36" w:rsidRPr="00F70376" w:rsidRDefault="00582E36" w:rsidP="00582E36">
      <w:pPr>
        <w:rPr>
          <w:rFonts w:ascii="Helvetica" w:eastAsia="Times New Roman" w:hAnsi="Helvetica" w:cs="Helvetica"/>
          <w:color w:val="auto"/>
          <w:sz w:val="22"/>
        </w:rPr>
      </w:pPr>
      <w:r>
        <w:rPr>
          <w:rFonts w:ascii="Helvetica" w:hAnsi="Helvetica"/>
          <w:color w:val="auto"/>
          <w:sz w:val="22"/>
        </w:rPr>
        <w:t xml:space="preserve">La industria de impresión de envases debería tomar medidas proactivas en este sentido. </w:t>
      </w:r>
    </w:p>
    <w:p w14:paraId="383874C2" w14:textId="77777777" w:rsidR="001A3F78" w:rsidRDefault="00582E36" w:rsidP="00582E36">
      <w:pPr>
        <w:rPr>
          <w:rFonts w:ascii="Helvetica" w:hAnsi="Helvetica"/>
          <w:color w:val="auto"/>
          <w:sz w:val="22"/>
        </w:rPr>
      </w:pPr>
      <w:r>
        <w:rPr>
          <w:rFonts w:ascii="Helvetica" w:hAnsi="Helvetica"/>
          <w:color w:val="auto"/>
          <w:sz w:val="22"/>
        </w:rPr>
        <w:t xml:space="preserve">Esto supone crear un futuro mejor para los centros de producción de planchas y cuidar a las personas que trabajan en sus instalaciones. </w:t>
      </w:r>
    </w:p>
    <w:p w14:paraId="4BBFB0AE" w14:textId="30C95E6E" w:rsidR="00582E36" w:rsidRPr="00F70376" w:rsidRDefault="00582E36" w:rsidP="00582E36">
      <w:pPr>
        <w:rPr>
          <w:rFonts w:ascii="Helvetica" w:eastAsia="Times New Roman" w:hAnsi="Helvetica" w:cs="Helvetica"/>
          <w:color w:val="auto"/>
          <w:sz w:val="22"/>
        </w:rPr>
      </w:pPr>
      <w:r>
        <w:rPr>
          <w:rFonts w:ascii="Helvetica" w:hAnsi="Helvetica"/>
          <w:color w:val="auto"/>
          <w:sz w:val="22"/>
        </w:rPr>
        <w:lastRenderedPageBreak/>
        <w:t xml:space="preserve">Asahi </w:t>
      </w:r>
      <w:proofErr w:type="spellStart"/>
      <w:r>
        <w:rPr>
          <w:rFonts w:ascii="Helvetica" w:hAnsi="Helvetica"/>
          <w:color w:val="auto"/>
          <w:sz w:val="22"/>
        </w:rPr>
        <w:t>Kasei</w:t>
      </w:r>
      <w:proofErr w:type="spellEnd"/>
      <w:r>
        <w:rPr>
          <w:rFonts w:ascii="Helvetica" w:hAnsi="Helvetica"/>
          <w:color w:val="auto"/>
          <w:sz w:val="22"/>
        </w:rPr>
        <w:t xml:space="preserve"> siempre se ha preocupado por </w:t>
      </w:r>
      <w:hyperlink r:id="rId8" w:history="1">
        <w:r>
          <w:rPr>
            <w:rStyle w:val="Hyperlink"/>
            <w:rFonts w:ascii="Helvetica" w:hAnsi="Helvetica"/>
            <w:sz w:val="22"/>
          </w:rPr>
          <w:t>la vida</w:t>
        </w:r>
      </w:hyperlink>
      <w:r>
        <w:rPr>
          <w:rFonts w:ascii="Helvetica" w:hAnsi="Helvetica"/>
          <w:color w:val="auto"/>
          <w:sz w:val="22"/>
        </w:rPr>
        <w:t xml:space="preserve"> y ahora presenta las implicaciones que ello tiene, paso a paso, para los centros de producción de planchas.</w:t>
      </w:r>
    </w:p>
    <w:p w14:paraId="13E9EA04" w14:textId="77777777" w:rsidR="00582E36" w:rsidRDefault="00582E36" w:rsidP="00582E36">
      <w:pPr>
        <w:rPr>
          <w:rFonts w:ascii="Helvetica" w:eastAsia="Times New Roman" w:hAnsi="Helvetica" w:cs="Helvetica"/>
          <w:color w:val="auto"/>
          <w:sz w:val="22"/>
        </w:rPr>
      </w:pPr>
      <w:r>
        <w:rPr>
          <w:rFonts w:ascii="Helvetica" w:hAnsi="Helvetica"/>
          <w:color w:val="auto"/>
          <w:sz w:val="22"/>
        </w:rPr>
        <w:t xml:space="preserve">Asahi </w:t>
      </w:r>
      <w:proofErr w:type="spellStart"/>
      <w:r>
        <w:rPr>
          <w:rFonts w:ascii="Helvetica" w:hAnsi="Helvetica"/>
          <w:color w:val="auto"/>
          <w:sz w:val="22"/>
        </w:rPr>
        <w:t>Kasei</w:t>
      </w:r>
      <w:proofErr w:type="spellEnd"/>
      <w:r>
        <w:rPr>
          <w:rFonts w:ascii="Helvetica" w:hAnsi="Helvetica"/>
          <w:color w:val="auto"/>
          <w:sz w:val="22"/>
        </w:rPr>
        <w:t xml:space="preserve"> ha desarrollado una hoja de ruta específica hacia una solución </w:t>
      </w:r>
      <w:proofErr w:type="spellStart"/>
      <w:r>
        <w:rPr>
          <w:rFonts w:ascii="Helvetica" w:hAnsi="Helvetica"/>
          <w:color w:val="auto"/>
          <w:sz w:val="22"/>
        </w:rPr>
        <w:t>Solvent</w:t>
      </w:r>
      <w:proofErr w:type="spellEnd"/>
      <w:r>
        <w:rPr>
          <w:rFonts w:ascii="Helvetica" w:hAnsi="Helvetica"/>
          <w:color w:val="auto"/>
          <w:sz w:val="22"/>
        </w:rPr>
        <w:t xml:space="preserve"> ZERO (cero solventes) que ayudará a los centros de producción de planchas no solo a ser más sostenibles, sino también a crear un entorno de trabajo más seguro y agradable para su activo más valioso, sus empleados, en la transición hacia una actividad totalmente libre de solventes. Durante el salón </w:t>
      </w:r>
      <w:proofErr w:type="spellStart"/>
      <w:r>
        <w:rPr>
          <w:rFonts w:ascii="Helvetica" w:hAnsi="Helvetica"/>
          <w:color w:val="auto"/>
          <w:sz w:val="22"/>
        </w:rPr>
        <w:t>Labelexpo</w:t>
      </w:r>
      <w:proofErr w:type="spellEnd"/>
      <w:r>
        <w:rPr>
          <w:rFonts w:ascii="Helvetica" w:hAnsi="Helvetica"/>
          <w:color w:val="auto"/>
          <w:sz w:val="22"/>
        </w:rPr>
        <w:t xml:space="preserve"> </w:t>
      </w:r>
      <w:proofErr w:type="spellStart"/>
      <w:r>
        <w:rPr>
          <w:rFonts w:ascii="Helvetica" w:hAnsi="Helvetica"/>
          <w:color w:val="auto"/>
          <w:sz w:val="22"/>
        </w:rPr>
        <w:t>Europe</w:t>
      </w:r>
      <w:proofErr w:type="spellEnd"/>
      <w:r>
        <w:rPr>
          <w:rFonts w:ascii="Helvetica" w:hAnsi="Helvetica"/>
          <w:color w:val="auto"/>
          <w:sz w:val="22"/>
        </w:rPr>
        <w:t xml:space="preserve">, la empresa presentará la hoja de ruta y ayudará a los visitantes a comprender su camino hacia un futuro </w:t>
      </w:r>
      <w:proofErr w:type="spellStart"/>
      <w:r>
        <w:rPr>
          <w:rFonts w:ascii="Helvetica" w:hAnsi="Helvetica"/>
          <w:color w:val="auto"/>
          <w:sz w:val="22"/>
        </w:rPr>
        <w:t>Solvent</w:t>
      </w:r>
      <w:proofErr w:type="spellEnd"/>
      <w:r>
        <w:rPr>
          <w:rFonts w:ascii="Helvetica" w:hAnsi="Helvetica"/>
          <w:color w:val="auto"/>
          <w:sz w:val="22"/>
        </w:rPr>
        <w:t xml:space="preserve"> ZERO.</w:t>
      </w:r>
    </w:p>
    <w:p w14:paraId="0FC35706" w14:textId="77777777" w:rsidR="00582E36" w:rsidRDefault="00582E36" w:rsidP="00582E36">
      <w:pPr>
        <w:rPr>
          <w:rFonts w:ascii="Helvetica" w:eastAsia="Times New Roman" w:hAnsi="Helvetica" w:cs="Helvetica"/>
          <w:b/>
          <w:bCs/>
          <w:color w:val="auto"/>
          <w:sz w:val="22"/>
        </w:rPr>
      </w:pPr>
      <w:r>
        <w:rPr>
          <w:rFonts w:ascii="Helvetica" w:hAnsi="Helvetica"/>
          <w:b/>
          <w:bCs/>
          <w:color w:val="auto"/>
          <w:sz w:val="22"/>
        </w:rPr>
        <w:t>Una innovadora unidad de reciclaje de agua reduce el uso de aguas residuales y detergentes</w:t>
      </w:r>
    </w:p>
    <w:p w14:paraId="53EE442A" w14:textId="77777777" w:rsidR="00582E36" w:rsidRPr="00AB5243" w:rsidRDefault="00582E36" w:rsidP="00582E36">
      <w:pPr>
        <w:rPr>
          <w:rFonts w:ascii="Helvetica" w:eastAsia="Times New Roman" w:hAnsi="Helvetica" w:cs="Helvetica"/>
          <w:color w:val="auto"/>
          <w:sz w:val="22"/>
        </w:rPr>
      </w:pPr>
      <w:r>
        <w:rPr>
          <w:rFonts w:ascii="Helvetica" w:hAnsi="Helvetica"/>
          <w:color w:val="auto"/>
          <w:sz w:val="22"/>
        </w:rPr>
        <w:t xml:space="preserve">En </w:t>
      </w:r>
      <w:proofErr w:type="spellStart"/>
      <w:r>
        <w:rPr>
          <w:rFonts w:ascii="Helvetica" w:hAnsi="Helvetica"/>
          <w:color w:val="auto"/>
          <w:sz w:val="22"/>
        </w:rPr>
        <w:t>Labelexpo</w:t>
      </w:r>
      <w:proofErr w:type="spellEnd"/>
      <w:r>
        <w:rPr>
          <w:rFonts w:ascii="Helvetica" w:hAnsi="Helvetica"/>
          <w:color w:val="auto"/>
          <w:sz w:val="22"/>
        </w:rPr>
        <w:t xml:space="preserve"> </w:t>
      </w:r>
      <w:proofErr w:type="spellStart"/>
      <w:r>
        <w:rPr>
          <w:rFonts w:ascii="Helvetica" w:hAnsi="Helvetica"/>
          <w:color w:val="auto"/>
          <w:sz w:val="22"/>
        </w:rPr>
        <w:t>Europe</w:t>
      </w:r>
      <w:proofErr w:type="spellEnd"/>
      <w:r>
        <w:rPr>
          <w:rFonts w:ascii="Helvetica" w:hAnsi="Helvetica"/>
          <w:color w:val="auto"/>
          <w:sz w:val="22"/>
        </w:rPr>
        <w:t xml:space="preserve"> 2023, Asahi </w:t>
      </w:r>
      <w:proofErr w:type="spellStart"/>
      <w:r>
        <w:rPr>
          <w:rFonts w:ascii="Helvetica" w:hAnsi="Helvetica"/>
          <w:color w:val="auto"/>
          <w:sz w:val="22"/>
        </w:rPr>
        <w:t>Photoproducts</w:t>
      </w:r>
      <w:proofErr w:type="spellEnd"/>
      <w:r>
        <w:rPr>
          <w:rFonts w:ascii="Helvetica" w:hAnsi="Helvetica"/>
          <w:color w:val="auto"/>
          <w:sz w:val="22"/>
        </w:rPr>
        <w:t xml:space="preserve"> también presentará su unidad de reciclaje de aguas residuales AWP</w:t>
      </w:r>
      <w:r>
        <w:rPr>
          <w:rFonts w:ascii="Helvetica" w:hAnsi="Helvetica"/>
          <w:color w:val="auto"/>
          <w:sz w:val="22"/>
          <w:vertAlign w:val="superscript"/>
        </w:rPr>
        <w:t>TM</w:t>
      </w:r>
      <w:r>
        <w:rPr>
          <w:rFonts w:ascii="Helvetica" w:hAnsi="Helvetica"/>
          <w:color w:val="auto"/>
          <w:sz w:val="22"/>
        </w:rPr>
        <w:t xml:space="preserve"> para su uso con los sistemas de procesado de planchas AWP</w:t>
      </w:r>
      <w:r>
        <w:rPr>
          <w:rFonts w:ascii="Helvetica" w:hAnsi="Helvetica"/>
          <w:color w:val="auto"/>
          <w:sz w:val="22"/>
          <w:vertAlign w:val="superscript"/>
        </w:rPr>
        <w:t>TM</w:t>
      </w:r>
      <w:r>
        <w:rPr>
          <w:rFonts w:ascii="Helvetica" w:hAnsi="Helvetica"/>
          <w:color w:val="auto"/>
          <w:sz w:val="22"/>
        </w:rPr>
        <w:t xml:space="preserve">. Las planchas lavables con agua </w:t>
      </w:r>
      <w:hyperlink r:id="rId9" w:history="1">
        <w:r>
          <w:rPr>
            <w:rStyle w:val="Hyperlink"/>
            <w:rFonts w:ascii="Helvetica" w:hAnsi="Helvetica"/>
            <w:sz w:val="22"/>
          </w:rPr>
          <w:t>AWP</w:t>
        </w:r>
        <w:r>
          <w:rPr>
            <w:rStyle w:val="Hyperlink"/>
            <w:rFonts w:ascii="Helvetica" w:hAnsi="Helvetica"/>
            <w:sz w:val="22"/>
            <w:vertAlign w:val="superscript"/>
          </w:rPr>
          <w:t>TM</w:t>
        </w:r>
        <w:r>
          <w:rPr>
            <w:rStyle w:val="Hyperlink"/>
            <w:rFonts w:ascii="Helvetica" w:hAnsi="Helvetica"/>
            <w:sz w:val="22"/>
          </w:rPr>
          <w:t xml:space="preserve">-DEW </w:t>
        </w:r>
        <w:proofErr w:type="spellStart"/>
        <w:r>
          <w:rPr>
            <w:rStyle w:val="Hyperlink"/>
            <w:rFonts w:ascii="Helvetica" w:hAnsi="Helvetica"/>
            <w:sz w:val="22"/>
          </w:rPr>
          <w:t>CleanPrint</w:t>
        </w:r>
        <w:proofErr w:type="spellEnd"/>
      </w:hyperlink>
      <w:r>
        <w:rPr>
          <w:rFonts w:ascii="Helvetica" w:hAnsi="Helvetica"/>
          <w:color w:val="auto"/>
          <w:sz w:val="22"/>
        </w:rPr>
        <w:t xml:space="preserve"> de Asahi </w:t>
      </w:r>
      <w:proofErr w:type="spellStart"/>
      <w:r>
        <w:rPr>
          <w:rFonts w:ascii="Helvetica" w:hAnsi="Helvetica"/>
          <w:color w:val="auto"/>
          <w:sz w:val="22"/>
        </w:rPr>
        <w:t>Photoproducts</w:t>
      </w:r>
      <w:proofErr w:type="spellEnd"/>
      <w:r>
        <w:rPr>
          <w:rFonts w:ascii="Helvetica" w:hAnsi="Helvetica"/>
          <w:color w:val="auto"/>
          <w:sz w:val="22"/>
        </w:rPr>
        <w:t xml:space="preserve"> han obtenido </w:t>
      </w:r>
      <w:hyperlink r:id="rId10" w:history="1">
        <w:r>
          <w:rPr>
            <w:rStyle w:val="Hyperlink"/>
            <w:rFonts w:ascii="Helvetica" w:hAnsi="Helvetica"/>
            <w:sz w:val="22"/>
          </w:rPr>
          <w:t xml:space="preserve">la certificación </w:t>
        </w:r>
        <w:proofErr w:type="spellStart"/>
        <w:r>
          <w:rPr>
            <w:rStyle w:val="Hyperlink"/>
            <w:rFonts w:ascii="Helvetica" w:hAnsi="Helvetica"/>
            <w:sz w:val="22"/>
          </w:rPr>
          <w:t>Carbon</w:t>
        </w:r>
        <w:proofErr w:type="spellEnd"/>
        <w:r>
          <w:rPr>
            <w:rStyle w:val="Hyperlink"/>
            <w:rFonts w:ascii="Helvetica" w:hAnsi="Helvetica"/>
            <w:sz w:val="22"/>
          </w:rPr>
          <w:t xml:space="preserve"> Neutral</w:t>
        </w:r>
      </w:hyperlink>
      <w:r>
        <w:rPr>
          <w:rFonts w:ascii="Helvetica" w:hAnsi="Helvetica"/>
          <w:color w:val="auto"/>
          <w:sz w:val="22"/>
        </w:rPr>
        <w:t xml:space="preserve"> de </w:t>
      </w:r>
      <w:proofErr w:type="spellStart"/>
      <w:r>
        <w:rPr>
          <w:rFonts w:ascii="Helvetica" w:hAnsi="Helvetica"/>
          <w:color w:val="auto"/>
          <w:sz w:val="22"/>
        </w:rPr>
        <w:t>Carbon</w:t>
      </w:r>
      <w:proofErr w:type="spellEnd"/>
      <w:r>
        <w:rPr>
          <w:rFonts w:ascii="Helvetica" w:hAnsi="Helvetica"/>
          <w:color w:val="auto"/>
          <w:sz w:val="22"/>
        </w:rPr>
        <w:t xml:space="preserve"> Trust. Además, para aumentar aún más la sostenibilidad de sus soluciones de producción de planchas, Asahi ha desarrollado este innovador sistema de reciclaje de agua para los equipos de procesado de planchas AWP</w:t>
      </w:r>
      <w:r>
        <w:rPr>
          <w:rFonts w:ascii="Helvetica" w:hAnsi="Helvetica"/>
          <w:color w:val="auto"/>
          <w:sz w:val="22"/>
          <w:vertAlign w:val="superscript"/>
        </w:rPr>
        <w:t>TM</w:t>
      </w:r>
      <w:r>
        <w:rPr>
          <w:rFonts w:ascii="Helvetica" w:hAnsi="Helvetica"/>
          <w:color w:val="auto"/>
          <w:sz w:val="22"/>
        </w:rPr>
        <w:t xml:space="preserve">. La unidad cuenta con una tecnología de filtrado patentada desarrollada por Asahi </w:t>
      </w:r>
      <w:proofErr w:type="spellStart"/>
      <w:r>
        <w:rPr>
          <w:rFonts w:ascii="Helvetica" w:hAnsi="Helvetica"/>
          <w:color w:val="auto"/>
          <w:sz w:val="22"/>
        </w:rPr>
        <w:t>Kasei</w:t>
      </w:r>
      <w:proofErr w:type="spellEnd"/>
      <w:r>
        <w:rPr>
          <w:rFonts w:ascii="Helvetica" w:hAnsi="Helvetica"/>
          <w:color w:val="auto"/>
          <w:sz w:val="22"/>
        </w:rPr>
        <w:t xml:space="preserve"> que reduce las aguas residuales en un 75 % y el uso de detergente en un 40 %. En un entorno estándar de producción de planchas de 10 horas al día, el sistema es capaz de procesar planchas de hasta 38 metros cuadrados. Gracias a ello, aumenta aún más la sostenibilidad de las empresas de flexografía.</w:t>
      </w:r>
    </w:p>
    <w:p w14:paraId="76B9E7EE" w14:textId="77777777" w:rsidR="00582E36" w:rsidRDefault="00582E36" w:rsidP="00582E36">
      <w:pPr>
        <w:rPr>
          <w:rFonts w:ascii="Helvetica" w:eastAsia="Times New Roman" w:hAnsi="Helvetica" w:cs="Helvetica"/>
          <w:color w:val="auto"/>
          <w:sz w:val="22"/>
        </w:rPr>
      </w:pPr>
      <w:r>
        <w:rPr>
          <w:rFonts w:ascii="Helvetica" w:hAnsi="Helvetica"/>
          <w:color w:val="auto"/>
          <w:sz w:val="22"/>
        </w:rPr>
        <w:t xml:space="preserve">Esta tecnología de filtrado, bajo la marca </w:t>
      </w:r>
      <w:proofErr w:type="spellStart"/>
      <w:r>
        <w:rPr>
          <w:rFonts w:ascii="Helvetica" w:hAnsi="Helvetica"/>
          <w:color w:val="auto"/>
          <w:sz w:val="22"/>
        </w:rPr>
        <w:t>Microza</w:t>
      </w:r>
      <w:proofErr w:type="spellEnd"/>
      <w:r>
        <w:rPr>
          <w:rFonts w:ascii="Helvetica" w:hAnsi="Helvetica"/>
          <w:color w:val="auto"/>
          <w:sz w:val="22"/>
        </w:rPr>
        <w:t xml:space="preserve">®, es la tecnología de separación de membranas de fibra hueca de Asahi </w:t>
      </w:r>
      <w:proofErr w:type="spellStart"/>
      <w:r>
        <w:rPr>
          <w:rFonts w:ascii="Helvetica" w:hAnsi="Helvetica"/>
          <w:color w:val="auto"/>
          <w:sz w:val="22"/>
        </w:rPr>
        <w:t>Kasei</w:t>
      </w:r>
      <w:proofErr w:type="spellEnd"/>
      <w:r>
        <w:rPr>
          <w:rFonts w:ascii="Helvetica" w:hAnsi="Helvetica"/>
          <w:color w:val="auto"/>
          <w:sz w:val="22"/>
        </w:rPr>
        <w:t xml:space="preserve"> que ofrece una innovadora capacidad de tratamiento del agua, así como una amplia gama de usos en otros procesos industriales. En la unidad de reciclaje de aguas residuales AWP</w:t>
      </w:r>
      <w:r>
        <w:rPr>
          <w:rFonts w:ascii="Helvetica" w:hAnsi="Helvetica"/>
          <w:color w:val="auto"/>
          <w:sz w:val="22"/>
          <w:vertAlign w:val="superscript"/>
        </w:rPr>
        <w:t>TM</w:t>
      </w:r>
      <w:r>
        <w:rPr>
          <w:rFonts w:ascii="Helvetica" w:hAnsi="Helvetica"/>
          <w:color w:val="auto"/>
          <w:sz w:val="22"/>
        </w:rPr>
        <w:t xml:space="preserve">, esta tecnología ha sido optimizada para cumplir con la normativa cada vez más estricta sobre el vertido de aguas residuales. El cartucho filtrante se puede reemplazar fácilmente, dependiendo la frecuencia de sustitución del volumen de producción de planchas del cliente; y la pequeña cantidad de aguas residuales tratadas puede ser recogida por un contratista para su eliminación. </w:t>
      </w:r>
    </w:p>
    <w:p w14:paraId="55038C25" w14:textId="77777777" w:rsidR="00582E36" w:rsidRDefault="00582E36" w:rsidP="00582E36">
      <w:pPr>
        <w:rPr>
          <w:rFonts w:ascii="Helvetica" w:eastAsia="Times New Roman" w:hAnsi="Helvetica" w:cs="Helvetica"/>
          <w:color w:val="auto"/>
          <w:sz w:val="22"/>
        </w:rPr>
      </w:pPr>
      <w:r>
        <w:rPr>
          <w:rFonts w:ascii="Helvetica" w:hAnsi="Helvetica"/>
          <w:b/>
          <w:bCs/>
          <w:color w:val="auto"/>
          <w:sz w:val="22"/>
        </w:rPr>
        <w:t xml:space="preserve">El camino hacia </w:t>
      </w:r>
      <w:proofErr w:type="spellStart"/>
      <w:r>
        <w:rPr>
          <w:rFonts w:ascii="Helvetica" w:hAnsi="Helvetica"/>
          <w:b/>
          <w:bCs/>
          <w:color w:val="auto"/>
          <w:sz w:val="22"/>
        </w:rPr>
        <w:t>Solvent</w:t>
      </w:r>
      <w:proofErr w:type="spellEnd"/>
      <w:r>
        <w:rPr>
          <w:rFonts w:ascii="Helvetica" w:hAnsi="Helvetica"/>
          <w:b/>
          <w:bCs/>
          <w:color w:val="auto"/>
          <w:sz w:val="22"/>
        </w:rPr>
        <w:t xml:space="preserve"> ZERO</w:t>
      </w:r>
    </w:p>
    <w:p w14:paraId="04245CDC" w14:textId="175F542B" w:rsidR="00582E36" w:rsidRDefault="00582E36" w:rsidP="00582E36">
      <w:pPr>
        <w:rPr>
          <w:rFonts w:ascii="Helvetica" w:eastAsia="Times New Roman" w:hAnsi="Helvetica" w:cs="Helvetica"/>
          <w:color w:val="auto"/>
          <w:sz w:val="22"/>
        </w:rPr>
      </w:pPr>
      <w:r>
        <w:rPr>
          <w:rFonts w:ascii="Helvetica" w:hAnsi="Helvetica"/>
          <w:color w:val="auto"/>
          <w:sz w:val="22"/>
        </w:rPr>
        <w:t>Las planchas de lavado con agua AWP</w:t>
      </w:r>
      <w:r>
        <w:rPr>
          <w:rFonts w:ascii="Helvetica" w:hAnsi="Helvetica"/>
          <w:color w:val="auto"/>
          <w:sz w:val="22"/>
          <w:vertAlign w:val="superscript"/>
        </w:rPr>
        <w:t>TM</w:t>
      </w:r>
      <w:r>
        <w:rPr>
          <w:rFonts w:ascii="Helvetica" w:hAnsi="Helvetica"/>
          <w:color w:val="auto"/>
          <w:sz w:val="22"/>
        </w:rPr>
        <w:t xml:space="preserve"> y </w:t>
      </w:r>
      <w:proofErr w:type="spellStart"/>
      <w:r>
        <w:rPr>
          <w:rFonts w:ascii="Helvetica" w:hAnsi="Helvetica"/>
          <w:color w:val="auto"/>
          <w:sz w:val="22"/>
        </w:rPr>
        <w:t>CleanFlat</w:t>
      </w:r>
      <w:proofErr w:type="spellEnd"/>
      <w:r>
        <w:rPr>
          <w:rFonts w:ascii="Helvetica" w:hAnsi="Helvetica"/>
          <w:color w:val="auto"/>
          <w:sz w:val="22"/>
        </w:rPr>
        <w:t xml:space="preserve"> con certificación </w:t>
      </w:r>
      <w:proofErr w:type="spellStart"/>
      <w:r>
        <w:rPr>
          <w:rFonts w:ascii="Helvetica" w:hAnsi="Helvetica"/>
          <w:color w:val="auto"/>
          <w:sz w:val="22"/>
        </w:rPr>
        <w:t>Carbon</w:t>
      </w:r>
      <w:proofErr w:type="spellEnd"/>
      <w:r>
        <w:rPr>
          <w:rFonts w:ascii="Helvetica" w:hAnsi="Helvetica"/>
          <w:color w:val="auto"/>
          <w:sz w:val="22"/>
        </w:rPr>
        <w:t xml:space="preserve"> Neutral son la apuesta más sostenible para la producción de planchas flexográficas. En la feria, Asahi </w:t>
      </w:r>
      <w:proofErr w:type="spellStart"/>
      <w:r>
        <w:rPr>
          <w:rFonts w:ascii="Helvetica" w:hAnsi="Helvetica"/>
          <w:color w:val="auto"/>
          <w:sz w:val="22"/>
        </w:rPr>
        <w:t>Photoproducts</w:t>
      </w:r>
      <w:proofErr w:type="spellEnd"/>
      <w:r>
        <w:rPr>
          <w:rFonts w:ascii="Helvetica" w:hAnsi="Helvetica"/>
          <w:color w:val="auto"/>
          <w:sz w:val="22"/>
        </w:rPr>
        <w:t xml:space="preserve"> distribuirá un </w:t>
      </w:r>
      <w:hyperlink r:id="rId11" w:history="1">
        <w:r w:rsidRPr="00E7144E">
          <w:rPr>
            <w:rStyle w:val="Hyperlink"/>
            <w:rFonts w:ascii="Helvetica" w:hAnsi="Helvetica"/>
            <w:sz w:val="22"/>
          </w:rPr>
          <w:t>documento técnico</w:t>
        </w:r>
      </w:hyperlink>
      <w:r>
        <w:rPr>
          <w:rFonts w:ascii="Helvetica" w:hAnsi="Helvetica"/>
          <w:color w:val="auto"/>
          <w:sz w:val="22"/>
        </w:rPr>
        <w:t xml:space="preserve"> informativo en el que se explica la importancia de la neutralidad de carbono, por qué la tecnología </w:t>
      </w:r>
      <w:proofErr w:type="spellStart"/>
      <w:r>
        <w:rPr>
          <w:rFonts w:ascii="Helvetica" w:hAnsi="Helvetica"/>
          <w:color w:val="auto"/>
          <w:sz w:val="22"/>
        </w:rPr>
        <w:t>CleanPrint</w:t>
      </w:r>
      <w:proofErr w:type="spellEnd"/>
      <w:r>
        <w:rPr>
          <w:rFonts w:ascii="Helvetica" w:hAnsi="Helvetica"/>
          <w:color w:val="auto"/>
          <w:sz w:val="22"/>
        </w:rPr>
        <w:t xml:space="preserve"> fue un elemento </w:t>
      </w:r>
      <w:r>
        <w:rPr>
          <w:rFonts w:ascii="Helvetica" w:hAnsi="Helvetica"/>
          <w:color w:val="auto"/>
          <w:sz w:val="22"/>
        </w:rPr>
        <w:lastRenderedPageBreak/>
        <w:t xml:space="preserve">clave para obtener la certificación y se analiza tanto el proceso por el que pasó la empresa para obtenerla como su planes de futuro. Además, como parte de la hoja de ruta hacia un futuro </w:t>
      </w:r>
      <w:proofErr w:type="spellStart"/>
      <w:r>
        <w:rPr>
          <w:rFonts w:ascii="Helvetica" w:hAnsi="Helvetica"/>
          <w:color w:val="auto"/>
          <w:sz w:val="22"/>
        </w:rPr>
        <w:t>Solvent</w:t>
      </w:r>
      <w:proofErr w:type="spellEnd"/>
      <w:r>
        <w:rPr>
          <w:rFonts w:ascii="Helvetica" w:hAnsi="Helvetica"/>
          <w:color w:val="auto"/>
          <w:sz w:val="22"/>
        </w:rPr>
        <w:t xml:space="preserve"> ZERO para aquellas empresas de producción de planchas que actualmente utilizan tecnologías de planchas de lavado con solventes, Asahi </w:t>
      </w:r>
      <w:proofErr w:type="spellStart"/>
      <w:r>
        <w:rPr>
          <w:rFonts w:ascii="Helvetica" w:hAnsi="Helvetica"/>
          <w:color w:val="auto"/>
          <w:sz w:val="22"/>
        </w:rPr>
        <w:t>Photoproducts</w:t>
      </w:r>
      <w:proofErr w:type="spellEnd"/>
      <w:r>
        <w:rPr>
          <w:rFonts w:ascii="Helvetica" w:hAnsi="Helvetica"/>
          <w:color w:val="auto"/>
          <w:sz w:val="22"/>
        </w:rPr>
        <w:t xml:space="preserve"> ha presentado una </w:t>
      </w:r>
      <w:hyperlink r:id="rId12" w:anchor="https://asahi-photoproducts.com/product/asahi-flexo-plates/" w:history="1">
        <w:r>
          <w:rPr>
            <w:rStyle w:val="Hyperlink"/>
            <w:rFonts w:ascii="Helvetica" w:hAnsi="Helvetica"/>
            <w:sz w:val="22"/>
          </w:rPr>
          <w:t>plancha de bajo consumo de solvente</w:t>
        </w:r>
      </w:hyperlink>
      <w:r>
        <w:rPr>
          <w:rFonts w:ascii="Helvetica" w:hAnsi="Helvetica"/>
          <w:color w:val="auto"/>
          <w:sz w:val="22"/>
        </w:rPr>
        <w:t xml:space="preserve"> que ayudará a las empresas a hacer la transición necesaria a un futuro </w:t>
      </w:r>
      <w:proofErr w:type="spellStart"/>
      <w:r>
        <w:rPr>
          <w:rFonts w:ascii="Helvetica" w:hAnsi="Helvetica"/>
          <w:color w:val="auto"/>
          <w:sz w:val="22"/>
        </w:rPr>
        <w:t>Solvent</w:t>
      </w:r>
      <w:proofErr w:type="spellEnd"/>
      <w:r>
        <w:rPr>
          <w:rFonts w:ascii="Helvetica" w:hAnsi="Helvetica"/>
          <w:color w:val="auto"/>
          <w:sz w:val="22"/>
        </w:rPr>
        <w:t xml:space="preserve"> ZERO.</w:t>
      </w:r>
    </w:p>
    <w:p w14:paraId="020B093E" w14:textId="77777777" w:rsidR="00582E36" w:rsidRPr="005E60A1" w:rsidRDefault="00582E36" w:rsidP="00582E36">
      <w:pPr>
        <w:rPr>
          <w:rFonts w:ascii="Helvetica" w:eastAsia="Times New Roman" w:hAnsi="Helvetica" w:cs="Helvetica"/>
          <w:color w:val="auto"/>
          <w:sz w:val="22"/>
        </w:rPr>
      </w:pPr>
      <w:r>
        <w:rPr>
          <w:rFonts w:ascii="Helvetica" w:hAnsi="Helvetica"/>
          <w:color w:val="auto"/>
          <w:sz w:val="22"/>
        </w:rPr>
        <w:t xml:space="preserve">Para obtener más información sobre los productos y servicios de Asahi </w:t>
      </w:r>
      <w:proofErr w:type="spellStart"/>
      <w:r>
        <w:rPr>
          <w:rFonts w:ascii="Helvetica" w:hAnsi="Helvetica"/>
          <w:color w:val="auto"/>
          <w:sz w:val="22"/>
        </w:rPr>
        <w:t>Photoproducts</w:t>
      </w:r>
      <w:proofErr w:type="spellEnd"/>
      <w:r>
        <w:rPr>
          <w:rFonts w:ascii="Helvetica" w:hAnsi="Helvetica"/>
          <w:color w:val="auto"/>
          <w:sz w:val="22"/>
        </w:rPr>
        <w:t xml:space="preserve">, visítenos en </w:t>
      </w:r>
      <w:hyperlink r:id="rId13" w:history="1">
        <w:r>
          <w:rPr>
            <w:rStyle w:val="Hyperlink"/>
            <w:rFonts w:ascii="Helvetica" w:hAnsi="Helvetica"/>
            <w:bCs/>
            <w:sz w:val="22"/>
          </w:rPr>
          <w:t>www.asahi-photoproducts.com</w:t>
        </w:r>
      </w:hyperlink>
      <w:r>
        <w:rPr>
          <w:rFonts w:ascii="Helvetica" w:hAnsi="Helvetica"/>
          <w:bCs/>
          <w:sz w:val="22"/>
        </w:rPr>
        <w:t>.</w:t>
      </w:r>
      <w:r>
        <w:rPr>
          <w:rFonts w:ascii="Helvetica" w:hAnsi="Helvetica"/>
          <w:bCs/>
          <w:szCs w:val="20"/>
        </w:rPr>
        <w:t xml:space="preserve"> </w:t>
      </w:r>
      <w:r>
        <w:rPr>
          <w:rFonts w:ascii="Helvetica" w:hAnsi="Helvetica"/>
          <w:color w:val="auto"/>
          <w:sz w:val="22"/>
        </w:rPr>
        <w:t>Para concertar una reunión con un experto de Asahi para hacer un uso más eficiente de su tiempo, contacte con monika.d@duomedia.com.</w:t>
      </w:r>
    </w:p>
    <w:bookmarkEnd w:id="0"/>
    <w:p w14:paraId="50BDE71D" w14:textId="77777777" w:rsidR="00582E36" w:rsidRPr="00340F42" w:rsidRDefault="00582E36" w:rsidP="00582E36">
      <w:pPr>
        <w:ind w:left="3600"/>
        <w:rPr>
          <w:rFonts w:ascii="Helvetica" w:hAnsi="Helvetica"/>
          <w:color w:val="auto"/>
        </w:rPr>
      </w:pPr>
      <w:r>
        <w:rPr>
          <w:rFonts w:ascii="Helvetica" w:hAnsi="Helvetica"/>
          <w:color w:val="auto"/>
        </w:rPr>
        <w:t>--FIN--</w:t>
      </w:r>
    </w:p>
    <w:p w14:paraId="20583581" w14:textId="77777777" w:rsidR="00582E36" w:rsidRPr="008816D3" w:rsidRDefault="00582E36" w:rsidP="00582E36">
      <w:pPr>
        <w:pBdr>
          <w:top w:val="single" w:sz="4" w:space="1" w:color="auto"/>
          <w:left w:val="single" w:sz="4" w:space="4" w:color="auto"/>
          <w:bottom w:val="single" w:sz="4" w:space="1" w:color="auto"/>
          <w:right w:val="single" w:sz="4" w:space="4" w:color="auto"/>
        </w:pBdr>
        <w:rPr>
          <w:rFonts w:ascii="Helvetica" w:hAnsi="Helvetica" w:cs="Helvetica"/>
          <w:i/>
          <w:iCs/>
          <w:color w:val="auto"/>
          <w:szCs w:val="20"/>
        </w:rPr>
      </w:pPr>
      <w:r>
        <w:rPr>
          <w:rFonts w:ascii="Helvetica" w:hAnsi="Helvetica"/>
          <w:i/>
          <w:iCs/>
          <w:color w:val="auto"/>
          <w:szCs w:val="20"/>
        </w:rPr>
        <w:t xml:space="preserve">Nota para los periodistas: Acuda a la </w:t>
      </w:r>
      <w:r>
        <w:rPr>
          <w:rFonts w:ascii="Helvetica" w:hAnsi="Helvetica"/>
          <w:b/>
          <w:bCs/>
          <w:i/>
          <w:iCs/>
          <w:color w:val="auto"/>
          <w:szCs w:val="20"/>
        </w:rPr>
        <w:t xml:space="preserve">Conferencia de prensa de </w:t>
      </w:r>
      <w:proofErr w:type="spellStart"/>
      <w:r>
        <w:rPr>
          <w:rFonts w:ascii="Helvetica" w:hAnsi="Helvetica"/>
          <w:b/>
          <w:bCs/>
          <w:i/>
          <w:iCs/>
          <w:color w:val="auto"/>
          <w:szCs w:val="20"/>
        </w:rPr>
        <w:t>Labelexpo</w:t>
      </w:r>
      <w:proofErr w:type="spellEnd"/>
      <w:r>
        <w:rPr>
          <w:rFonts w:ascii="Helvetica" w:hAnsi="Helvetica"/>
          <w:i/>
          <w:iCs/>
          <w:color w:val="auto"/>
          <w:szCs w:val="20"/>
        </w:rPr>
        <w:t xml:space="preserve">, prevista para el miércoles 13 de septiembre, de 10:30 a 11:00 horas en el centro de conferencias. Hablaremos sobre las planchas flexográficas: el camino hacia </w:t>
      </w:r>
      <w:proofErr w:type="spellStart"/>
      <w:r>
        <w:rPr>
          <w:rFonts w:ascii="Helvetica" w:hAnsi="Helvetica"/>
          <w:i/>
          <w:iCs/>
          <w:color w:val="auto"/>
          <w:szCs w:val="20"/>
        </w:rPr>
        <w:t>Solvent</w:t>
      </w:r>
      <w:proofErr w:type="spellEnd"/>
      <w:r>
        <w:rPr>
          <w:rFonts w:ascii="Helvetica" w:hAnsi="Helvetica"/>
          <w:i/>
          <w:iCs/>
          <w:color w:val="auto"/>
          <w:szCs w:val="20"/>
        </w:rPr>
        <w:t xml:space="preserve"> ZERO, además de compartir importantes novedades. Para confirmar su asistencia, póngase en contacto con </w:t>
      </w:r>
      <w:hyperlink r:id="rId14" w:history="1">
        <w:r>
          <w:rPr>
            <w:rStyle w:val="Hyperlink"/>
            <w:rFonts w:ascii="Helvetica" w:hAnsi="Helvetica"/>
            <w:i/>
            <w:iCs/>
            <w:szCs w:val="20"/>
          </w:rPr>
          <w:t>monika.d@duomedia.com</w:t>
        </w:r>
      </w:hyperlink>
      <w:r>
        <w:rPr>
          <w:rFonts w:ascii="Helvetica" w:hAnsi="Helvetica"/>
          <w:i/>
          <w:iCs/>
          <w:color w:val="auto"/>
          <w:szCs w:val="20"/>
        </w:rPr>
        <w:t>.</w:t>
      </w:r>
    </w:p>
    <w:p w14:paraId="5CFC7F05" w14:textId="652CACBD" w:rsidR="006E0070" w:rsidRPr="001A3F78" w:rsidRDefault="006E0070"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szCs w:val="20"/>
        </w:rPr>
        <w:t xml:space="preserve">Acerca de Asahi </w:t>
      </w:r>
      <w:proofErr w:type="spellStart"/>
      <w:r>
        <w:rPr>
          <w:rFonts w:ascii="Helvetica" w:hAnsi="Helvetica"/>
          <w:b/>
          <w:color w:val="auto"/>
          <w:szCs w:val="20"/>
        </w:rPr>
        <w:t>Photoproducts</w:t>
      </w:r>
      <w:proofErr w:type="spellEnd"/>
      <w:r>
        <w:rPr>
          <w:rFonts w:ascii="Helvetica" w:hAnsi="Helvetica"/>
          <w:b/>
          <w:color w:val="auto"/>
          <w:szCs w:val="20"/>
        </w:rPr>
        <w:t xml:space="preserve"> </w:t>
      </w:r>
    </w:p>
    <w:p w14:paraId="47DDFE11" w14:textId="77777777" w:rsidR="00D5553B" w:rsidRPr="007B07FF" w:rsidRDefault="00D5553B" w:rsidP="00D5553B">
      <w:pPr>
        <w:rPr>
          <w:rFonts w:ascii="Helvetica" w:hAnsi="Helvetica" w:cs="Helvetica"/>
          <w:bCs/>
          <w:color w:val="auto"/>
          <w:szCs w:val="20"/>
        </w:rPr>
      </w:pPr>
      <w:r>
        <w:rPr>
          <w:rFonts w:ascii="Helvetica" w:hAnsi="Helvetica"/>
          <w:bCs/>
          <w:color w:val="auto"/>
          <w:szCs w:val="20"/>
        </w:rPr>
        <w:t xml:space="preserve">Asahi </w:t>
      </w:r>
      <w:proofErr w:type="spellStart"/>
      <w:r>
        <w:rPr>
          <w:rFonts w:ascii="Helvetica" w:hAnsi="Helvetica"/>
          <w:bCs/>
          <w:color w:val="auto"/>
          <w:szCs w:val="20"/>
        </w:rPr>
        <w:t>Photoproducts</w:t>
      </w:r>
      <w:proofErr w:type="spellEnd"/>
      <w:r>
        <w:rPr>
          <w:rFonts w:ascii="Helvetica" w:hAnsi="Helvetica"/>
          <w:bCs/>
          <w:color w:val="auto"/>
          <w:szCs w:val="20"/>
        </w:rPr>
        <w:t xml:space="preserve"> se fundó en 1973 y es una filial de Asahi </w:t>
      </w:r>
      <w:proofErr w:type="spellStart"/>
      <w:r>
        <w:rPr>
          <w:rFonts w:ascii="Helvetica" w:hAnsi="Helvetica"/>
          <w:bCs/>
          <w:color w:val="auto"/>
          <w:szCs w:val="20"/>
        </w:rPr>
        <w:t>Kasei</w:t>
      </w:r>
      <w:proofErr w:type="spellEnd"/>
      <w:r>
        <w:rPr>
          <w:rFonts w:ascii="Helvetica" w:hAnsi="Helvetica"/>
          <w:bCs/>
          <w:color w:val="auto"/>
          <w:szCs w:val="20"/>
        </w:rPr>
        <w:t xml:space="preserve"> </w:t>
      </w:r>
      <w:proofErr w:type="spellStart"/>
      <w:r>
        <w:rPr>
          <w:rFonts w:ascii="Helvetica" w:hAnsi="Helvetica"/>
          <w:bCs/>
          <w:color w:val="auto"/>
          <w:szCs w:val="20"/>
        </w:rPr>
        <w:t>Corporation</w:t>
      </w:r>
      <w:proofErr w:type="spellEnd"/>
      <w:r>
        <w:rPr>
          <w:rFonts w:ascii="Helvetica" w:hAnsi="Helvetica"/>
          <w:bCs/>
          <w:color w:val="auto"/>
          <w:szCs w:val="20"/>
        </w:rPr>
        <w:t xml:space="preserve">, que cuenta con más de un siglo de historia. Asahi </w:t>
      </w:r>
      <w:proofErr w:type="spellStart"/>
      <w:r>
        <w:rPr>
          <w:rFonts w:ascii="Helvetica" w:hAnsi="Helvetica"/>
          <w:bCs/>
          <w:color w:val="auto"/>
          <w:szCs w:val="20"/>
        </w:rPr>
        <w:t>Photoproducts</w:t>
      </w:r>
      <w:proofErr w:type="spellEnd"/>
      <w:r>
        <w:rPr>
          <w:rFonts w:ascii="Helvetica" w:hAnsi="Helvetica"/>
          <w:bCs/>
          <w:color w:val="auto"/>
          <w:szCs w:val="20"/>
        </w:rPr>
        <w:t xml:space="preserve"> es una empresa pionera en el desarrollo de planchas flexográficas de fotopolímero. Mediante la creación de soluciones flexográficas de gran calidad y el empeño por no dejar nunca de innovar, la empresa apuesta por el desarrollo de la impresión respetando el medio ambiente. Siga a Asahi </w:t>
      </w:r>
      <w:proofErr w:type="spellStart"/>
      <w:r>
        <w:rPr>
          <w:rFonts w:ascii="Helvetica" w:hAnsi="Helvetica"/>
          <w:bCs/>
          <w:color w:val="auto"/>
          <w:szCs w:val="20"/>
        </w:rPr>
        <w:t>Photoproducts</w:t>
      </w:r>
      <w:proofErr w:type="spellEnd"/>
      <w:r>
        <w:rPr>
          <w:rFonts w:ascii="Helvetica" w:hAnsi="Helvetica"/>
          <w:bCs/>
          <w:color w:val="auto"/>
          <w:szCs w:val="20"/>
        </w:rPr>
        <w:t xml:space="preserve"> en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39E68D81" wp14:editId="5CCF5D36">
            <wp:extent cx="127000" cy="127000"/>
            <wp:effectExtent l="0" t="0" r="6350" b="6350"/>
            <wp:docPr id="8" name="Grafik 8">
              <a:hlinkClick xmlns:a="http://schemas.openxmlformats.org/drawingml/2006/main" r:id="rId17"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_blank" tooltip="&quot;Asahi Photoproducts en LinkedIn&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A37C82C" wp14:editId="6906F482">
            <wp:extent cx="127000" cy="152400"/>
            <wp:effectExtent l="0" t="0" r="6350" b="0"/>
            <wp:docPr id="11" name="Grafik 11">
              <a:hlinkClick xmlns:a="http://schemas.openxmlformats.org/drawingml/2006/main" r:id="rId19"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9" tgtFrame="_blank" tooltip="“Asahi Photoproducts en YouTube&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1"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1" tgtFrame="_blank" tooltip="&quot;Asahi en Faceboo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w:t>
      </w:r>
    </w:p>
    <w:p w14:paraId="50450875" w14:textId="0D754D5C" w:rsidR="006E0070" w:rsidRPr="007B07FF" w:rsidRDefault="00D5553B" w:rsidP="006E0070">
      <w:pPr>
        <w:rPr>
          <w:rFonts w:ascii="Helvetica" w:hAnsi="Helvetica" w:cs="Helvetica"/>
          <w:b/>
          <w:color w:val="auto"/>
          <w:szCs w:val="20"/>
        </w:rPr>
      </w:pPr>
      <w:r>
        <w:rPr>
          <w:rFonts w:ascii="Helvetica" w:hAnsi="Helvetica"/>
          <w:bCs/>
          <w:color w:val="auto"/>
          <w:szCs w:val="20"/>
        </w:rPr>
        <w:t xml:space="preserve">Más información en </w:t>
      </w:r>
      <w:hyperlink r:id="rId23" w:history="1">
        <w:r w:rsidRPr="00E7144E">
          <w:rPr>
            <w:rStyle w:val="Hyperlink"/>
            <w:rFonts w:ascii="Helvetica" w:hAnsi="Helvetica"/>
            <w:szCs w:val="20"/>
          </w:rPr>
          <w:t>www.asahi-photoproducts.com</w:t>
        </w:r>
      </w:hyperlink>
      <w:r>
        <w:rPr>
          <w:rFonts w:ascii="Helvetica" w:hAnsi="Helvetica"/>
          <w:bCs/>
          <w:color w:val="auto"/>
          <w:szCs w:val="20"/>
        </w:rPr>
        <w:t xml:space="preserve"> y en: </w:t>
      </w:r>
      <w:r>
        <w:rPr>
          <w:rFonts w:ascii="Helvetica" w:hAnsi="Helvetica"/>
          <w:bCs/>
          <w:color w:val="auto"/>
          <w:szCs w:val="20"/>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1A3F78" w14:paraId="24D07913" w14:textId="77777777" w:rsidTr="00A83454">
        <w:tc>
          <w:tcPr>
            <w:tcW w:w="4008" w:type="dxa"/>
          </w:tcPr>
          <w:p w14:paraId="2F4D8297" w14:textId="77777777" w:rsidR="004D7A70" w:rsidRPr="001A3F78" w:rsidRDefault="004D7A70" w:rsidP="00A83454">
            <w:pPr>
              <w:rPr>
                <w:rFonts w:ascii="Helvetica" w:hAnsi="Helvetica"/>
                <w:b/>
                <w:color w:val="auto"/>
                <w:lang w:val="de-DE"/>
              </w:rPr>
            </w:pPr>
            <w:r w:rsidRPr="001A3F78">
              <w:rPr>
                <w:rFonts w:ascii="Helvetica" w:hAnsi="Helvetica"/>
                <w:b/>
                <w:color w:val="auto"/>
                <w:lang w:val="de-DE"/>
              </w:rPr>
              <w:t>Monika Dürr</w:t>
            </w:r>
          </w:p>
          <w:p w14:paraId="4B97947A" w14:textId="77777777" w:rsidR="004D7A70" w:rsidRPr="001A3F78" w:rsidRDefault="004D7A70" w:rsidP="00A83454">
            <w:pPr>
              <w:rPr>
                <w:rFonts w:ascii="Helvetica" w:hAnsi="Helvetica"/>
                <w:color w:val="auto"/>
                <w:lang w:val="de-DE"/>
              </w:rPr>
            </w:pPr>
            <w:proofErr w:type="spellStart"/>
            <w:r w:rsidRPr="001A3F78">
              <w:rPr>
                <w:rFonts w:ascii="Helvetica" w:hAnsi="Helvetica"/>
                <w:color w:val="auto"/>
                <w:lang w:val="de-DE"/>
              </w:rPr>
              <w:t>duomedia</w:t>
            </w:r>
            <w:proofErr w:type="spellEnd"/>
          </w:p>
          <w:p w14:paraId="1127D9F3" w14:textId="77777777" w:rsidR="004D7A70" w:rsidRPr="001A3F78" w:rsidRDefault="00000000" w:rsidP="00E7144E">
            <w:pPr>
              <w:rPr>
                <w:rStyle w:val="Hyperlink"/>
                <w:rFonts w:ascii="Helvetica" w:hAnsi="Helvetica"/>
                <w:szCs w:val="20"/>
                <w:lang w:val="de-DE"/>
              </w:rPr>
            </w:pPr>
            <w:hyperlink r:id="rId24">
              <w:r w:rsidRPr="001A3F78">
                <w:rPr>
                  <w:rStyle w:val="Hyperlink"/>
                  <w:rFonts w:ascii="Helvetica" w:hAnsi="Helvetica"/>
                  <w:szCs w:val="20"/>
                  <w:lang w:val="de-DE"/>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1A3F78" w:rsidRDefault="004D7A70" w:rsidP="00A83454">
            <w:pPr>
              <w:rPr>
                <w:rFonts w:ascii="Helvetica" w:hAnsi="Helvetica"/>
                <w:b/>
                <w:color w:val="auto"/>
                <w:lang w:val="de-DE"/>
              </w:rPr>
            </w:pPr>
            <w:r w:rsidRPr="001A3F78">
              <w:rPr>
                <w:rFonts w:ascii="Helvetica" w:hAnsi="Helvetica"/>
                <w:b/>
                <w:color w:val="auto"/>
                <w:lang w:val="de-DE"/>
              </w:rPr>
              <w:t>Dr. Dieter Niederstadt</w:t>
            </w:r>
          </w:p>
          <w:p w14:paraId="5DF8B159" w14:textId="77777777" w:rsidR="004D7A70" w:rsidRPr="001A3F78" w:rsidRDefault="004D7A70" w:rsidP="00A83454">
            <w:pPr>
              <w:rPr>
                <w:rFonts w:ascii="Helvetica" w:hAnsi="Helvetica"/>
                <w:color w:val="auto"/>
                <w:lang w:val="de-DE"/>
              </w:rPr>
            </w:pPr>
            <w:r w:rsidRPr="001A3F78">
              <w:rPr>
                <w:rFonts w:ascii="Helvetica" w:hAnsi="Helvetica"/>
                <w:color w:val="auto"/>
                <w:lang w:val="de-DE"/>
              </w:rPr>
              <w:t xml:space="preserve">Asahi </w:t>
            </w:r>
            <w:proofErr w:type="spellStart"/>
            <w:r w:rsidRPr="001A3F78">
              <w:rPr>
                <w:rFonts w:ascii="Helvetica" w:hAnsi="Helvetica"/>
                <w:color w:val="auto"/>
                <w:lang w:val="de-DE"/>
              </w:rPr>
              <w:t>Photoproducts</w:t>
            </w:r>
            <w:proofErr w:type="spellEnd"/>
            <w:r w:rsidRPr="001A3F78">
              <w:rPr>
                <w:rFonts w:ascii="Helvetica" w:hAnsi="Helvetica"/>
                <w:color w:val="auto"/>
                <w:lang w:val="de-DE"/>
              </w:rPr>
              <w:t xml:space="preserve"> Europe </w:t>
            </w:r>
            <w:proofErr w:type="spellStart"/>
            <w:r w:rsidRPr="001A3F78">
              <w:rPr>
                <w:rFonts w:ascii="Helvetica" w:hAnsi="Helvetica"/>
                <w:color w:val="auto"/>
                <w:lang w:val="de-DE"/>
              </w:rPr>
              <w:t>n.v.</w:t>
            </w:r>
            <w:proofErr w:type="spellEnd"/>
            <w:r w:rsidRPr="001A3F78">
              <w:rPr>
                <w:rFonts w:ascii="Helvetica" w:hAnsi="Helvetica"/>
                <w:color w:val="auto"/>
                <w:lang w:val="de-DE"/>
              </w:rPr>
              <w:t xml:space="preserve"> /s.a.</w:t>
            </w:r>
          </w:p>
          <w:p w14:paraId="28B89407" w14:textId="18079EBD" w:rsidR="004D7A70" w:rsidRPr="001A3F78" w:rsidRDefault="00000000" w:rsidP="00E7144E">
            <w:pPr>
              <w:rPr>
                <w:rStyle w:val="Hyperlink"/>
                <w:szCs w:val="20"/>
                <w:lang w:val="de-DE"/>
              </w:rPr>
            </w:pPr>
            <w:hyperlink r:id="rId25">
              <w:r w:rsidRPr="001A3F78">
                <w:rPr>
                  <w:rStyle w:val="Hyperlink"/>
                  <w:rFonts w:ascii="Helvetica" w:hAnsi="Helvetica"/>
                  <w:szCs w:val="20"/>
                  <w:lang w:val="de-DE"/>
                </w:rPr>
                <w:t>dieter.niederstadt@asahi-photoproducts.com</w:t>
              </w:r>
            </w:hyperlink>
          </w:p>
          <w:p w14:paraId="7399AA4E" w14:textId="51669D83" w:rsidR="004D7A70" w:rsidRPr="001A3F78" w:rsidRDefault="004D7A70" w:rsidP="00A83454">
            <w:pPr>
              <w:rPr>
                <w:rFonts w:ascii="Helvetica" w:hAnsi="Helvetica"/>
                <w:color w:val="auto"/>
                <w:lang w:val="de-DE"/>
              </w:rPr>
            </w:pPr>
            <w:r w:rsidRPr="001A3F78">
              <w:rPr>
                <w:rFonts w:ascii="Helvetica" w:hAnsi="Helvetic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1A3F78" w:rsidRDefault="007B07FF" w:rsidP="006E0070">
      <w:pPr>
        <w:rPr>
          <w:rFonts w:ascii="Helvetica" w:hAnsi="Helvetica" w:cs="Helvetica"/>
          <w:color w:val="auto"/>
          <w:szCs w:val="20"/>
          <w:lang w:val="de-DE"/>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75E36C94" w14:textId="77777777" w:rsidR="001A3F78" w:rsidRPr="001A3F78" w:rsidRDefault="001A3F78" w:rsidP="00582E36">
      <w:pPr>
        <w:tabs>
          <w:tab w:val="left" w:pos="1272"/>
        </w:tabs>
        <w:rPr>
          <w:rFonts w:ascii="Helvetica" w:hAnsi="Helvetica"/>
          <w:b/>
          <w:bCs/>
          <w:color w:val="auto"/>
          <w:sz w:val="22"/>
          <w:lang w:val="de-DE"/>
        </w:rPr>
      </w:pPr>
    </w:p>
    <w:p w14:paraId="02F9B2C8" w14:textId="10A71BD5" w:rsidR="00582E36" w:rsidRPr="0075150A" w:rsidRDefault="00582E36" w:rsidP="00582E36">
      <w:pPr>
        <w:tabs>
          <w:tab w:val="left" w:pos="1272"/>
        </w:tabs>
        <w:rPr>
          <w:rFonts w:ascii="Helvetica" w:hAnsi="Helvetica" w:cs="Helvetica"/>
          <w:b/>
          <w:bCs/>
          <w:color w:val="auto"/>
          <w:sz w:val="22"/>
        </w:rPr>
      </w:pPr>
      <w:r>
        <w:rPr>
          <w:rFonts w:ascii="Helvetica" w:hAnsi="Helvetica"/>
          <w:b/>
          <w:bCs/>
          <w:color w:val="auto"/>
          <w:sz w:val="22"/>
        </w:rPr>
        <w:lastRenderedPageBreak/>
        <w:t>Imágenes/gráficos y pies de foto:</w:t>
      </w:r>
    </w:p>
    <w:p w14:paraId="49D1E268" w14:textId="06145EF2" w:rsidR="00DA404E" w:rsidRDefault="00582E36" w:rsidP="00BB69EA">
      <w:pPr>
        <w:tabs>
          <w:tab w:val="left" w:pos="1272"/>
        </w:tabs>
        <w:rPr>
          <w:rFonts w:ascii="Helvetica" w:hAnsi="Helvetica" w:cs="Helvetica"/>
          <w:color w:val="auto"/>
          <w:szCs w:val="20"/>
        </w:rPr>
      </w:pPr>
      <w:r>
        <w:rPr>
          <w:noProof/>
        </w:rPr>
        <w:drawing>
          <wp:inline distT="0" distB="0" distL="0" distR="0" wp14:anchorId="568B1F43" wp14:editId="6AE4C406">
            <wp:extent cx="1990800" cy="1800000"/>
            <wp:effectExtent l="0" t="0" r="0" b="0"/>
            <wp:docPr id="2060906838" name="Grafik 2060906838" descr="Ein Bild, das Haushaltsgerät, Maschine, Desig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Maschine, Design, Im Haus enthält.&#10;&#10;Automatisch generierte Beschreibung"/>
                    <pic:cNvPicPr/>
                  </pic:nvPicPr>
                  <pic:blipFill>
                    <a:blip r:embed="rId27"/>
                    <a:stretch>
                      <a:fillRect/>
                    </a:stretch>
                  </pic:blipFill>
                  <pic:spPr>
                    <a:xfrm>
                      <a:off x="0" y="0"/>
                      <a:ext cx="1990800" cy="1800000"/>
                    </a:xfrm>
                    <a:prstGeom prst="rect">
                      <a:avLst/>
                    </a:prstGeom>
                  </pic:spPr>
                </pic:pic>
              </a:graphicData>
            </a:graphic>
          </wp:inline>
        </w:drawing>
      </w:r>
    </w:p>
    <w:p w14:paraId="639D9EC0" w14:textId="77777777" w:rsidR="00582E36" w:rsidRPr="00440F91" w:rsidRDefault="00582E36" w:rsidP="00582E36">
      <w:pPr>
        <w:rPr>
          <w:rFonts w:ascii="Helvetica" w:hAnsi="Helvetica" w:cs="Helvetica"/>
          <w:color w:val="auto"/>
          <w:szCs w:val="20"/>
        </w:rPr>
      </w:pPr>
      <w:r>
        <w:rPr>
          <w:rFonts w:ascii="Helvetica" w:hAnsi="Helvetica"/>
          <w:color w:val="auto"/>
        </w:rPr>
        <w:t>La nueva unidad de reciclaje de agua de Asahi para la procesadora de planchas reduce el agua residual en un 75 % y también disminuye la cantidad de detergente en cada ciclo en un 40 %</w:t>
      </w:r>
    </w:p>
    <w:p w14:paraId="30E01121" w14:textId="77777777" w:rsidR="00582E36" w:rsidRPr="00440F91" w:rsidRDefault="00582E36" w:rsidP="00582E36">
      <w:pPr>
        <w:tabs>
          <w:tab w:val="left" w:pos="1272"/>
        </w:tabs>
        <w:rPr>
          <w:rFonts w:ascii="Helvetica" w:hAnsi="Helvetica" w:cs="Helvetica"/>
          <w:color w:val="auto"/>
          <w:szCs w:val="20"/>
        </w:rPr>
      </w:pPr>
      <w:r>
        <w:rPr>
          <w:noProof/>
        </w:rPr>
        <w:drawing>
          <wp:inline distT="0" distB="0" distL="0" distR="0" wp14:anchorId="1EFDEF9D" wp14:editId="0EDE1E99">
            <wp:extent cx="4171950" cy="1916154"/>
            <wp:effectExtent l="0" t="0" r="0" b="8255"/>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3937"/>
                    <a:stretch/>
                  </pic:blipFill>
                  <pic:spPr bwMode="auto">
                    <a:xfrm>
                      <a:off x="0" y="0"/>
                      <a:ext cx="4177120" cy="1918528"/>
                    </a:xfrm>
                    <a:prstGeom prst="rect">
                      <a:avLst/>
                    </a:prstGeom>
                    <a:noFill/>
                    <a:ln>
                      <a:noFill/>
                    </a:ln>
                    <a:extLst>
                      <a:ext uri="{53640926-AAD7-44D8-BBD7-CCE9431645EC}">
                        <a14:shadowObscured xmlns:a14="http://schemas.microsoft.com/office/drawing/2010/main"/>
                      </a:ext>
                    </a:extLst>
                  </pic:spPr>
                </pic:pic>
              </a:graphicData>
            </a:graphic>
          </wp:inline>
        </w:drawing>
      </w:r>
    </w:p>
    <w:p w14:paraId="020B0DCD" w14:textId="77777777" w:rsidR="00582E36" w:rsidRPr="00440F91" w:rsidRDefault="00582E36" w:rsidP="00BB69EA">
      <w:pPr>
        <w:tabs>
          <w:tab w:val="left" w:pos="1272"/>
        </w:tabs>
        <w:rPr>
          <w:rFonts w:ascii="Helvetica" w:hAnsi="Helvetica" w:cs="Helvetica"/>
          <w:color w:val="auto"/>
          <w:szCs w:val="20"/>
          <w:lang w:val="en-GB"/>
        </w:rPr>
      </w:pPr>
    </w:p>
    <w:sectPr w:rsidR="00582E36" w:rsidRPr="00440F91" w:rsidSect="00FA07BF">
      <w:footerReference w:type="default" r:id="rId29"/>
      <w:headerReference w:type="first" r:id="rId30"/>
      <w:footerReference w:type="first" r:id="rId31"/>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37266" w14:textId="77777777" w:rsidR="00932521" w:rsidRDefault="00932521">
      <w:pPr>
        <w:spacing w:after="0" w:line="240" w:lineRule="auto"/>
      </w:pPr>
      <w:r>
        <w:separator/>
      </w:r>
    </w:p>
  </w:endnote>
  <w:endnote w:type="continuationSeparator" w:id="0">
    <w:p w14:paraId="7E30E6E5" w14:textId="77777777" w:rsidR="00932521" w:rsidRDefault="00932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FEE64" w14:textId="77777777" w:rsidR="00932521" w:rsidRDefault="00932521">
      <w:pPr>
        <w:spacing w:after="0" w:line="240" w:lineRule="auto"/>
      </w:pPr>
      <w:r>
        <w:separator/>
      </w:r>
    </w:p>
  </w:footnote>
  <w:footnote w:type="continuationSeparator" w:id="0">
    <w:p w14:paraId="72FFEFBB" w14:textId="77777777" w:rsidR="00932521" w:rsidRDefault="00932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F51AD"/>
    <w:rsid w:val="0012299C"/>
    <w:rsid w:val="00132AC4"/>
    <w:rsid w:val="00133F95"/>
    <w:rsid w:val="001360FB"/>
    <w:rsid w:val="00137914"/>
    <w:rsid w:val="0015135A"/>
    <w:rsid w:val="00172A2D"/>
    <w:rsid w:val="0018770A"/>
    <w:rsid w:val="00193EDF"/>
    <w:rsid w:val="001A3F78"/>
    <w:rsid w:val="001D28EE"/>
    <w:rsid w:val="001E1161"/>
    <w:rsid w:val="001E1878"/>
    <w:rsid w:val="001E5EA8"/>
    <w:rsid w:val="001F32F2"/>
    <w:rsid w:val="00202EFF"/>
    <w:rsid w:val="002129FC"/>
    <w:rsid w:val="002212B3"/>
    <w:rsid w:val="00235612"/>
    <w:rsid w:val="002366B5"/>
    <w:rsid w:val="002447A4"/>
    <w:rsid w:val="002478CC"/>
    <w:rsid w:val="00262F29"/>
    <w:rsid w:val="00273299"/>
    <w:rsid w:val="0028462A"/>
    <w:rsid w:val="002A7BE3"/>
    <w:rsid w:val="002A7FD5"/>
    <w:rsid w:val="002C24AD"/>
    <w:rsid w:val="002D7FBE"/>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B7768"/>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33F80"/>
    <w:rsid w:val="005452E6"/>
    <w:rsid w:val="005540AC"/>
    <w:rsid w:val="00556185"/>
    <w:rsid w:val="00582E36"/>
    <w:rsid w:val="00585216"/>
    <w:rsid w:val="005B4AAA"/>
    <w:rsid w:val="005D3904"/>
    <w:rsid w:val="005E1E1D"/>
    <w:rsid w:val="005F4085"/>
    <w:rsid w:val="00600450"/>
    <w:rsid w:val="0060140B"/>
    <w:rsid w:val="00605411"/>
    <w:rsid w:val="00606389"/>
    <w:rsid w:val="00614F7D"/>
    <w:rsid w:val="00632E95"/>
    <w:rsid w:val="006446D6"/>
    <w:rsid w:val="006500FC"/>
    <w:rsid w:val="00683CE5"/>
    <w:rsid w:val="006A594B"/>
    <w:rsid w:val="006B2823"/>
    <w:rsid w:val="006B7976"/>
    <w:rsid w:val="006C6684"/>
    <w:rsid w:val="006E007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A452B"/>
    <w:rsid w:val="007B07FF"/>
    <w:rsid w:val="007B280B"/>
    <w:rsid w:val="007B7F60"/>
    <w:rsid w:val="007D2C2C"/>
    <w:rsid w:val="007D4802"/>
    <w:rsid w:val="007F70C3"/>
    <w:rsid w:val="00805853"/>
    <w:rsid w:val="008247CC"/>
    <w:rsid w:val="00831347"/>
    <w:rsid w:val="0084663D"/>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252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210E8"/>
    <w:rsid w:val="00B23428"/>
    <w:rsid w:val="00B33E39"/>
    <w:rsid w:val="00B37D3A"/>
    <w:rsid w:val="00B428FA"/>
    <w:rsid w:val="00B56426"/>
    <w:rsid w:val="00B56E96"/>
    <w:rsid w:val="00B75369"/>
    <w:rsid w:val="00B753E8"/>
    <w:rsid w:val="00B865B9"/>
    <w:rsid w:val="00B95CF6"/>
    <w:rsid w:val="00BB1C45"/>
    <w:rsid w:val="00BB69EA"/>
    <w:rsid w:val="00BC232D"/>
    <w:rsid w:val="00BD2A11"/>
    <w:rsid w:val="00BE5168"/>
    <w:rsid w:val="00BE65A3"/>
    <w:rsid w:val="00C01514"/>
    <w:rsid w:val="00C017D4"/>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D19DC"/>
    <w:rsid w:val="00DE675B"/>
    <w:rsid w:val="00E03ADE"/>
    <w:rsid w:val="00E26CD0"/>
    <w:rsid w:val="00E34FE6"/>
    <w:rsid w:val="00E371B0"/>
    <w:rsid w:val="00E7144E"/>
    <w:rsid w:val="00E8468E"/>
    <w:rsid w:val="00E90BC8"/>
    <w:rsid w:val="00E9287D"/>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91272"/>
    <w:rsid w:val="00F91F64"/>
    <w:rsid w:val="00FA07BF"/>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es-ES"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sahi-photoproducts.com" TargetMode="External"/><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asahiphotoproducts/" TargetMode="External"/><Relationship Id="rId7" Type="http://schemas.openxmlformats.org/officeDocument/2006/relationships/endnotes" Target="endnotes.xml"/><Relationship Id="rId12" Type="http://schemas.openxmlformats.org/officeDocument/2006/relationships/hyperlink" Target="https://asahi-photoproducts.com/product/asahi-flexo-plates/" TargetMode="External"/><Relationship Id="rId17" Type="http://schemas.openxmlformats.org/officeDocument/2006/relationships/hyperlink" Target="https://www.linkedin.com/company/3780410" TargetMode="External"/><Relationship Id="rId25" Type="http://schemas.openxmlformats.org/officeDocument/2006/relationships/hyperlink" Target="mailto:dieter.niederstadt@asahi-photoproduct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ahi-photoproducts.com/sustainability-a-goal-worth-pursuing/" TargetMode="External"/><Relationship Id="rId24" Type="http://schemas.openxmlformats.org/officeDocument/2006/relationships/hyperlink" Target="mailto:monika.d@duomedia.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witter.com/asahiphoto" TargetMode="External"/><Relationship Id="rId23" Type="http://schemas.openxmlformats.org/officeDocument/2006/relationships/hyperlink" Target="http://www.asahi-photoproducts.com/" TargetMode="External"/><Relationship Id="rId28" Type="http://schemas.openxmlformats.org/officeDocument/2006/relationships/image" Target="media/image7.png"/><Relationship Id="rId10" Type="http://schemas.openxmlformats.org/officeDocument/2006/relationships/hyperlink" Target="https://asahi-photoproducts.com/asahi-photoproducts-announces-pas-2050-certification-of-their-water-wash-awptm-def-dew-flexo-plates-by-the-carbon-trust/" TargetMode="External"/><Relationship Id="rId19" Type="http://schemas.openxmlformats.org/officeDocument/2006/relationships/hyperlink" Target="https://www.youtube.com/channel/UC_-fQSWjcK2g2hJEPZHHNlw"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sahi-photoproducts.com/product/asahi-water-washable-plates/" TargetMode="External"/><Relationship Id="rId14" Type="http://schemas.openxmlformats.org/officeDocument/2006/relationships/hyperlink" Target="mailto:monika.d@duomedia.com"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header" Target="header1.xml"/><Relationship Id="rId8" Type="http://schemas.openxmlformats.org/officeDocument/2006/relationships/hyperlink" Target="https://asahi-photoproducts.com/asahi-booklet-our-market-new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1090</Words>
  <Characters>6213</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13</cp:revision>
  <cp:lastPrinted>2023-06-27T07:03:00Z</cp:lastPrinted>
  <dcterms:created xsi:type="dcterms:W3CDTF">2022-06-10T06:52:00Z</dcterms:created>
  <dcterms:modified xsi:type="dcterms:W3CDTF">2023-06-27T07:09:00Z</dcterms:modified>
</cp:coreProperties>
</file>