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EF2547" w14:textId="77777777" w:rsidR="00F15EE7" w:rsidRPr="005D7CAF" w:rsidRDefault="00F15EE7" w:rsidP="006E0070">
      <w:pPr>
        <w:rPr>
          <w:rFonts w:asciiTheme="minorEastAsia" w:eastAsiaTheme="minorEastAsia" w:hAnsiTheme="minorEastAsia" w:cs="Helvetica"/>
          <w:lang w:val="en-US"/>
        </w:rPr>
      </w:pPr>
    </w:p>
    <w:p w14:paraId="4476087B" w14:textId="77777777" w:rsidR="00683CE5" w:rsidRPr="005D7CAF" w:rsidRDefault="00683CE5" w:rsidP="006E0070">
      <w:pPr>
        <w:rPr>
          <w:rFonts w:asciiTheme="minorEastAsia" w:eastAsiaTheme="minorEastAsia" w:hAnsiTheme="minorEastAsia" w:cs="Helvetica"/>
          <w:color w:val="auto"/>
          <w:lang w:val="en-US"/>
        </w:rPr>
      </w:pPr>
    </w:p>
    <w:p w14:paraId="70ADDEB0" w14:textId="77777777" w:rsidR="00EF5F6B" w:rsidRPr="00031CB2" w:rsidRDefault="00EF5F6B" w:rsidP="00EF5F6B">
      <w:pPr>
        <w:rPr>
          <w:rFonts w:asciiTheme="minorEastAsia" w:eastAsiaTheme="minorEastAsia" w:hAnsiTheme="minorEastAsia" w:cs="Helvetica"/>
          <w:b/>
          <w:color w:val="auto"/>
          <w:sz w:val="36"/>
          <w:lang w:val="en-US"/>
        </w:rPr>
      </w:pPr>
      <w:bookmarkStart w:id="0" w:name="_Hlk77583118"/>
      <w:r w:rsidRPr="005D7CAF">
        <w:rPr>
          <w:rFonts w:asciiTheme="minorEastAsia" w:eastAsiaTheme="minorEastAsia" w:hAnsiTheme="minorEastAsia" w:hint="eastAsia"/>
          <w:b/>
          <w:color w:val="auto"/>
          <w:sz w:val="36"/>
        </w:rPr>
        <w:t>プレスリリース</w:t>
      </w:r>
    </w:p>
    <w:p w14:paraId="5945035E" w14:textId="77777777" w:rsidR="00EF5F6B" w:rsidRPr="005D7CAF" w:rsidRDefault="00EF5F6B" w:rsidP="00EF5F6B">
      <w:pPr>
        <w:rPr>
          <w:rFonts w:asciiTheme="minorEastAsia" w:eastAsiaTheme="minorEastAsia" w:hAnsiTheme="minorEastAsia" w:cs="Helvetica"/>
          <w:b/>
          <w:color w:val="auto"/>
          <w:sz w:val="36"/>
          <w:lang w:val="en-US"/>
        </w:rPr>
      </w:pPr>
    </w:p>
    <w:p w14:paraId="479F09AF" w14:textId="77777777" w:rsidR="00EF5F6B" w:rsidRPr="00031CB2" w:rsidRDefault="00EF5F6B" w:rsidP="00EF5F6B">
      <w:pPr>
        <w:rPr>
          <w:rFonts w:asciiTheme="minorEastAsia" w:eastAsiaTheme="minorEastAsia" w:hAnsiTheme="minorEastAsia" w:cs="Helvetica"/>
          <w:b/>
          <w:bCs/>
          <w:color w:val="auto"/>
          <w:sz w:val="28"/>
          <w:szCs w:val="28"/>
          <w:lang w:val="en-US"/>
        </w:rPr>
      </w:pPr>
      <w:proofErr w:type="spellStart"/>
      <w:r w:rsidRPr="00031CB2">
        <w:rPr>
          <w:rFonts w:asciiTheme="minorEastAsia" w:eastAsiaTheme="minorEastAsia" w:hAnsiTheme="minorEastAsia" w:hint="eastAsia"/>
          <w:b/>
          <w:color w:val="auto"/>
          <w:sz w:val="28"/>
          <w:lang w:val="en-US"/>
        </w:rPr>
        <w:t>Winpak</w:t>
      </w:r>
      <w:proofErr w:type="spellEnd"/>
      <w:r w:rsidRPr="005D7CAF">
        <w:rPr>
          <w:rFonts w:asciiTheme="minorEastAsia" w:eastAsiaTheme="minorEastAsia" w:hAnsiTheme="minorEastAsia" w:hint="eastAsia"/>
          <w:b/>
          <w:color w:val="auto"/>
          <w:sz w:val="28"/>
        </w:rPr>
        <w:t>、北米で初めて</w:t>
      </w:r>
      <w:proofErr w:type="spellStart"/>
      <w:r w:rsidRPr="00031CB2">
        <w:rPr>
          <w:rFonts w:asciiTheme="minorEastAsia" w:eastAsiaTheme="minorEastAsia" w:hAnsiTheme="minorEastAsia" w:hint="eastAsia"/>
          <w:b/>
          <w:color w:val="auto"/>
          <w:sz w:val="28"/>
          <w:lang w:val="en-US"/>
        </w:rPr>
        <w:t>CrystalCleanConnect</w:t>
      </w:r>
      <w:proofErr w:type="spellEnd"/>
      <w:r w:rsidRPr="005D7CAF">
        <w:rPr>
          <w:rFonts w:asciiTheme="minorEastAsia" w:eastAsiaTheme="minorEastAsia" w:hAnsiTheme="minorEastAsia" w:hint="eastAsia"/>
          <w:b/>
          <w:color w:val="auto"/>
          <w:sz w:val="28"/>
        </w:rPr>
        <w:t>を導入</w:t>
      </w:r>
    </w:p>
    <w:p w14:paraId="3B4364ED" w14:textId="77777777" w:rsidR="00EF5F6B" w:rsidRPr="00031CB2" w:rsidRDefault="00EF5F6B" w:rsidP="00EF5F6B">
      <w:pPr>
        <w:rPr>
          <w:rFonts w:asciiTheme="minorEastAsia" w:eastAsiaTheme="minorEastAsia" w:hAnsiTheme="minorEastAsia" w:cs="Helvetica"/>
          <w:b/>
          <w:bCs/>
          <w:color w:val="auto"/>
          <w:sz w:val="24"/>
          <w:szCs w:val="24"/>
          <w:lang w:val="en-US"/>
        </w:rPr>
      </w:pPr>
      <w:r w:rsidRPr="005D7CAF">
        <w:rPr>
          <w:rFonts w:asciiTheme="minorEastAsia" w:eastAsiaTheme="minorEastAsia" w:hAnsiTheme="minorEastAsia" w:hint="eastAsia"/>
          <w:b/>
          <w:color w:val="auto"/>
          <w:sz w:val="24"/>
        </w:rPr>
        <w:t>パッケージング大手の</w:t>
      </w:r>
      <w:proofErr w:type="spellStart"/>
      <w:r w:rsidRPr="00031CB2">
        <w:rPr>
          <w:rFonts w:asciiTheme="minorEastAsia" w:eastAsiaTheme="minorEastAsia" w:hAnsiTheme="minorEastAsia" w:hint="eastAsia"/>
          <w:b/>
          <w:color w:val="auto"/>
          <w:sz w:val="24"/>
          <w:lang w:val="en-US"/>
        </w:rPr>
        <w:t>Winpak</w:t>
      </w:r>
      <w:proofErr w:type="spellEnd"/>
      <w:r w:rsidRPr="005D7CAF">
        <w:rPr>
          <w:rFonts w:asciiTheme="minorEastAsia" w:eastAsiaTheme="minorEastAsia" w:hAnsiTheme="minorEastAsia" w:hint="eastAsia"/>
          <w:b/>
          <w:color w:val="auto"/>
          <w:sz w:val="24"/>
        </w:rPr>
        <w:t>が、画期的な自動フレキソ印刷製版ソリューションにより、持続可能性の向上、廃棄物の削減、サイクル時間の改善、熟練オペレーターへの依存度の低減などを実現。</w:t>
      </w:r>
    </w:p>
    <w:p w14:paraId="2383B696" w14:textId="4667E719" w:rsidR="00EF5F6B" w:rsidRPr="00D755AF" w:rsidRDefault="00EF5F6B" w:rsidP="00EF5F6B">
      <w:pPr>
        <w:rPr>
          <w:rFonts w:asciiTheme="minorEastAsia" w:eastAsiaTheme="minorEastAsia" w:hAnsiTheme="minorEastAsia" w:cs="Helvetica"/>
          <w:color w:val="auto"/>
          <w:szCs w:val="20"/>
        </w:rPr>
      </w:pPr>
      <w:r w:rsidRPr="00CD6036">
        <w:rPr>
          <w:rFonts w:asciiTheme="minorEastAsia" w:eastAsiaTheme="minorEastAsia" w:hAnsiTheme="minorEastAsia" w:hint="eastAsia"/>
          <w:b/>
          <w:color w:val="auto"/>
          <w:szCs w:val="20"/>
          <w:lang w:val="en-US"/>
        </w:rPr>
        <w:t>2023</w:t>
      </w:r>
      <w:r w:rsidRPr="005D7CAF">
        <w:rPr>
          <w:rFonts w:asciiTheme="minorEastAsia" w:eastAsiaTheme="minorEastAsia" w:hAnsiTheme="minorEastAsia" w:hint="eastAsia"/>
          <w:b/>
          <w:color w:val="auto"/>
          <w:szCs w:val="20"/>
        </w:rPr>
        <w:t>年</w:t>
      </w:r>
      <w:r w:rsidR="00031CB2" w:rsidRPr="00CD6036">
        <w:rPr>
          <w:rFonts w:asciiTheme="minorEastAsia" w:eastAsiaTheme="minorEastAsia" w:hAnsiTheme="minorEastAsia" w:hint="eastAsia"/>
          <w:b/>
          <w:color w:val="auto"/>
          <w:szCs w:val="20"/>
          <w:lang w:val="en-US"/>
        </w:rPr>
        <w:t>1</w:t>
      </w:r>
      <w:r w:rsidR="00CD6036">
        <w:rPr>
          <w:rFonts w:asciiTheme="minorEastAsia" w:eastAsiaTheme="minorEastAsia" w:hAnsiTheme="minorEastAsia"/>
          <w:b/>
          <w:color w:val="auto"/>
          <w:szCs w:val="20"/>
          <w:lang w:val="en-US"/>
        </w:rPr>
        <w:t>8</w:t>
      </w:r>
      <w:r w:rsidRPr="005D7CAF">
        <w:rPr>
          <w:rFonts w:asciiTheme="minorEastAsia" w:eastAsiaTheme="minorEastAsia" w:hAnsiTheme="minorEastAsia" w:hint="eastAsia"/>
          <w:b/>
          <w:color w:val="auto"/>
          <w:szCs w:val="20"/>
        </w:rPr>
        <w:t>月</w:t>
      </w:r>
      <w:r w:rsidRPr="00CD6036">
        <w:rPr>
          <w:rFonts w:asciiTheme="minorEastAsia" w:eastAsiaTheme="minorEastAsia" w:hAnsiTheme="minorEastAsia" w:hint="eastAsia"/>
          <w:b/>
          <w:color w:val="auto"/>
          <w:szCs w:val="20"/>
          <w:lang w:val="en-US"/>
        </w:rPr>
        <w:t>XX</w:t>
      </w:r>
      <w:r w:rsidRPr="005D7CAF">
        <w:rPr>
          <w:rFonts w:asciiTheme="minorEastAsia" w:eastAsiaTheme="minorEastAsia" w:hAnsiTheme="minorEastAsia" w:hint="eastAsia"/>
          <w:b/>
          <w:color w:val="auto"/>
          <w:szCs w:val="20"/>
        </w:rPr>
        <w:t>日　東京</w:t>
      </w:r>
      <w:r w:rsidRPr="00CD6036">
        <w:rPr>
          <w:rFonts w:asciiTheme="minorEastAsia" w:eastAsiaTheme="minorEastAsia" w:hAnsiTheme="minorEastAsia" w:hint="eastAsia"/>
          <w:b/>
          <w:color w:val="auto"/>
          <w:szCs w:val="20"/>
          <w:lang w:val="en-US"/>
        </w:rPr>
        <w:t>（</w:t>
      </w:r>
      <w:r w:rsidRPr="005D7CAF">
        <w:rPr>
          <w:rFonts w:asciiTheme="minorEastAsia" w:eastAsiaTheme="minorEastAsia" w:hAnsiTheme="minorEastAsia" w:hint="eastAsia"/>
          <w:b/>
          <w:color w:val="auto"/>
          <w:szCs w:val="20"/>
        </w:rPr>
        <w:t>日本</w:t>
      </w:r>
      <w:r w:rsidRPr="00CD6036">
        <w:rPr>
          <w:rFonts w:asciiTheme="minorEastAsia" w:eastAsiaTheme="minorEastAsia" w:hAnsiTheme="minorEastAsia" w:hint="eastAsia"/>
          <w:b/>
          <w:color w:val="auto"/>
          <w:szCs w:val="20"/>
          <w:lang w:val="en-US"/>
        </w:rPr>
        <w:t>）</w:t>
      </w:r>
      <w:r w:rsidRPr="005D7CAF">
        <w:rPr>
          <w:rFonts w:asciiTheme="minorEastAsia" w:eastAsiaTheme="minorEastAsia" w:hAnsiTheme="minorEastAsia" w:hint="eastAsia"/>
          <w:b/>
          <w:color w:val="auto"/>
          <w:szCs w:val="20"/>
        </w:rPr>
        <w:t>及びブリュッセル</w:t>
      </w:r>
      <w:r w:rsidRPr="00CD6036">
        <w:rPr>
          <w:rFonts w:asciiTheme="minorEastAsia" w:eastAsiaTheme="minorEastAsia" w:hAnsiTheme="minorEastAsia" w:hint="eastAsia"/>
          <w:b/>
          <w:color w:val="auto"/>
          <w:szCs w:val="20"/>
          <w:lang w:val="en-US"/>
        </w:rPr>
        <w:t>（</w:t>
      </w:r>
      <w:r w:rsidRPr="005D7CAF">
        <w:rPr>
          <w:rFonts w:asciiTheme="minorEastAsia" w:eastAsiaTheme="minorEastAsia" w:hAnsiTheme="minorEastAsia" w:hint="eastAsia"/>
          <w:b/>
          <w:color w:val="auto"/>
          <w:szCs w:val="20"/>
        </w:rPr>
        <w:t>ベルギー</w:t>
      </w:r>
      <w:r w:rsidRPr="00CD6036">
        <w:rPr>
          <w:rFonts w:asciiTheme="minorEastAsia" w:eastAsiaTheme="minorEastAsia" w:hAnsiTheme="minorEastAsia" w:hint="eastAsia"/>
          <w:b/>
          <w:color w:val="auto"/>
          <w:szCs w:val="20"/>
          <w:lang w:val="en-US"/>
        </w:rPr>
        <w:t>）</w:t>
      </w:r>
      <w:r w:rsidRPr="005D7CAF">
        <w:rPr>
          <w:rFonts w:asciiTheme="minorEastAsia" w:eastAsiaTheme="minorEastAsia" w:hAnsiTheme="minorEastAsia" w:hint="eastAsia"/>
          <w:b/>
          <w:color w:val="auto"/>
          <w:szCs w:val="20"/>
        </w:rPr>
        <w:t>発</w:t>
      </w:r>
      <w:r w:rsidRPr="00CD6036">
        <w:rPr>
          <w:rFonts w:asciiTheme="minorEastAsia" w:eastAsiaTheme="minorEastAsia" w:hAnsiTheme="minorEastAsia" w:hint="eastAsia"/>
          <w:b/>
          <w:color w:val="auto"/>
          <w:szCs w:val="20"/>
          <w:lang w:val="en-US"/>
        </w:rPr>
        <w:t>：</w:t>
      </w:r>
      <w:r w:rsidRPr="00D755AF">
        <w:rPr>
          <w:rFonts w:asciiTheme="minorEastAsia" w:eastAsiaTheme="minorEastAsia" w:hAnsiTheme="minorEastAsia" w:hint="eastAsia"/>
          <w:color w:val="auto"/>
          <w:szCs w:val="20"/>
        </w:rPr>
        <w:t>フレキソ印刷用感光性樹脂版開発のパイオニアであるアサヒフォトプロダクツは、本日、北米を拠点とするパッケージング企業大手の</w:t>
      </w:r>
      <w:hyperlink r:id="rId12" w:history="1">
        <w:proofErr w:type="spellStart"/>
        <w:r w:rsidRPr="00CD6036">
          <w:rPr>
            <w:rStyle w:val="Hyperlink"/>
            <w:rFonts w:asciiTheme="minorEastAsia" w:eastAsiaTheme="minorEastAsia" w:hAnsiTheme="minorEastAsia" w:hint="eastAsia"/>
            <w:bCs/>
            <w:color w:val="0070C0"/>
            <w:szCs w:val="20"/>
            <w:lang w:val="en-US"/>
          </w:rPr>
          <w:t>Winpak</w:t>
        </w:r>
        <w:proofErr w:type="spellEnd"/>
        <w:r w:rsidRPr="00CD6036">
          <w:rPr>
            <w:rStyle w:val="Hyperlink"/>
            <w:rFonts w:asciiTheme="minorEastAsia" w:eastAsiaTheme="minorEastAsia" w:hAnsiTheme="minorEastAsia" w:hint="eastAsia"/>
            <w:bCs/>
            <w:color w:val="0070C0"/>
            <w:szCs w:val="20"/>
            <w:lang w:val="en-US"/>
          </w:rPr>
          <w:t xml:space="preserve"> Ltd.</w:t>
        </w:r>
      </w:hyperlink>
      <w:r w:rsidRPr="00D755AF">
        <w:rPr>
          <w:rFonts w:asciiTheme="minorEastAsia" w:eastAsiaTheme="minorEastAsia" w:hAnsiTheme="minorEastAsia" w:hint="eastAsia"/>
          <w:color w:val="auto"/>
          <w:szCs w:val="20"/>
        </w:rPr>
        <w:t>が、ジョージア州セノイアにある同社の</w:t>
      </w:r>
      <w:proofErr w:type="spellStart"/>
      <w:r w:rsidRPr="00CD6036">
        <w:rPr>
          <w:rFonts w:asciiTheme="minorEastAsia" w:eastAsiaTheme="minorEastAsia" w:hAnsiTheme="minorEastAsia" w:hint="eastAsia"/>
          <w:color w:val="auto"/>
          <w:szCs w:val="20"/>
          <w:lang w:val="en-US"/>
        </w:rPr>
        <w:t>Winpak</w:t>
      </w:r>
      <w:proofErr w:type="spellEnd"/>
      <w:r w:rsidRPr="00CD6036">
        <w:rPr>
          <w:rFonts w:asciiTheme="minorEastAsia" w:eastAsiaTheme="minorEastAsia" w:hAnsiTheme="minorEastAsia" w:hint="eastAsia"/>
          <w:color w:val="auto"/>
          <w:szCs w:val="20"/>
          <w:lang w:val="en-US"/>
        </w:rPr>
        <w:t xml:space="preserve"> Films</w:t>
      </w:r>
      <w:r w:rsidRPr="00D755AF">
        <w:rPr>
          <w:rFonts w:asciiTheme="minorEastAsia" w:eastAsiaTheme="minorEastAsia" w:hAnsiTheme="minorEastAsia" w:hint="eastAsia"/>
          <w:color w:val="auto"/>
          <w:szCs w:val="20"/>
        </w:rPr>
        <w:t>事業部門に、自動フレキソ印刷製版システム「</w:t>
      </w:r>
      <w:proofErr w:type="spellStart"/>
      <w:r w:rsidRPr="00CD6036">
        <w:rPr>
          <w:rFonts w:asciiTheme="minorEastAsia" w:eastAsiaTheme="minorEastAsia" w:hAnsiTheme="minorEastAsia" w:hint="eastAsia"/>
          <w:color w:val="auto"/>
          <w:szCs w:val="20"/>
          <w:lang w:val="en-US"/>
        </w:rPr>
        <w:t>CrystalCleanConnect</w:t>
      </w:r>
      <w:proofErr w:type="spellEnd"/>
      <w:r w:rsidRPr="00D755AF">
        <w:rPr>
          <w:rFonts w:asciiTheme="minorEastAsia" w:eastAsiaTheme="minorEastAsia" w:hAnsiTheme="minorEastAsia" w:hint="eastAsia"/>
          <w:color w:val="auto"/>
          <w:szCs w:val="20"/>
        </w:rPr>
        <w:t>」を米国で初めて導入したことを発表しました。この自動化システムは、ESKOとKongsbergとの共同開発によるものです。</w:t>
      </w:r>
      <w:hyperlink r:id="rId13" w:history="1">
        <w:r w:rsidRPr="005D7CAF">
          <w:rPr>
            <w:rStyle w:val="Hyperlink"/>
            <w:rFonts w:asciiTheme="minorEastAsia" w:eastAsiaTheme="minorEastAsia" w:hAnsiTheme="minorEastAsia" w:hint="eastAsia"/>
            <w:bCs/>
            <w:color w:val="0070C0"/>
            <w:szCs w:val="20"/>
          </w:rPr>
          <w:t>CrystalCleanConnect</w:t>
        </w:r>
      </w:hyperlink>
      <w:r w:rsidR="005C4FB2">
        <w:rPr>
          <w:rFonts w:asciiTheme="minorEastAsia" w:eastAsiaTheme="minorEastAsia" w:hAnsiTheme="minorEastAsia" w:hint="eastAsia"/>
          <w:color w:val="auto"/>
          <w:szCs w:val="20"/>
        </w:rPr>
        <w:t>は</w:t>
      </w:r>
      <w:r w:rsidRPr="00D755AF">
        <w:rPr>
          <w:rFonts w:asciiTheme="minorEastAsia" w:eastAsiaTheme="minorEastAsia" w:hAnsiTheme="minorEastAsia" w:hint="eastAsia"/>
          <w:color w:val="auto"/>
          <w:szCs w:val="20"/>
        </w:rPr>
        <w:t>、印刷用版の準備が1工程で完了するため、12工程ある従来の製版プロセスで</w:t>
      </w:r>
      <w:r w:rsidR="005C4FB2">
        <w:rPr>
          <w:rFonts w:asciiTheme="minorEastAsia" w:eastAsiaTheme="minorEastAsia" w:hAnsiTheme="minorEastAsia" w:hint="eastAsia"/>
          <w:color w:val="auto"/>
          <w:szCs w:val="20"/>
        </w:rPr>
        <w:t>、</w:t>
      </w:r>
      <w:r w:rsidRPr="00D755AF">
        <w:rPr>
          <w:rFonts w:asciiTheme="minorEastAsia" w:eastAsiaTheme="minorEastAsia" w:hAnsiTheme="minorEastAsia" w:hint="eastAsia"/>
          <w:color w:val="auto"/>
          <w:szCs w:val="20"/>
        </w:rPr>
        <w:t>通常必要とされるオペレーター</w:t>
      </w:r>
      <w:r w:rsidR="005C4FB2">
        <w:rPr>
          <w:rFonts w:asciiTheme="minorEastAsia" w:eastAsiaTheme="minorEastAsia" w:hAnsiTheme="minorEastAsia" w:hint="eastAsia"/>
          <w:color w:val="auto"/>
          <w:szCs w:val="20"/>
        </w:rPr>
        <w:t>の手作業</w:t>
      </w:r>
      <w:r w:rsidRPr="00D755AF">
        <w:rPr>
          <w:rFonts w:asciiTheme="minorEastAsia" w:eastAsiaTheme="minorEastAsia" w:hAnsiTheme="minorEastAsia" w:hint="eastAsia"/>
          <w:color w:val="auto"/>
          <w:szCs w:val="20"/>
        </w:rPr>
        <w:t>を削減できます。</w:t>
      </w:r>
    </w:p>
    <w:p w14:paraId="0F004DD8" w14:textId="4EF905BB" w:rsidR="00EF5F6B" w:rsidRPr="00D755AF" w:rsidRDefault="00EF5F6B" w:rsidP="00EF5F6B">
      <w:pPr>
        <w:rPr>
          <w:rFonts w:asciiTheme="minorEastAsia" w:eastAsiaTheme="minorEastAsia" w:hAnsiTheme="minorEastAsia" w:cs="Helvetica"/>
          <w:color w:val="auto"/>
          <w:szCs w:val="20"/>
        </w:rPr>
      </w:pPr>
      <w:r w:rsidRPr="00D755AF">
        <w:rPr>
          <w:rFonts w:asciiTheme="minorEastAsia" w:eastAsiaTheme="minorEastAsia" w:hAnsiTheme="minorEastAsia" w:hint="eastAsia"/>
          <w:color w:val="auto"/>
          <w:szCs w:val="20"/>
        </w:rPr>
        <w:t>Winpak Ltd.は年間収益12億ドルを誇るパッケージング企業であり、高品質の包装材や革新的な包装機械を製造・販売しています。</w:t>
      </w:r>
      <w:bookmarkStart w:id="1" w:name="_Hlk138510897"/>
      <w:bookmarkEnd w:id="1"/>
      <w:r w:rsidRPr="00D755AF">
        <w:rPr>
          <w:rFonts w:asciiTheme="minorEastAsia" w:eastAsiaTheme="minorEastAsia" w:hAnsiTheme="minorEastAsia" w:hint="eastAsia"/>
          <w:color w:val="auto"/>
          <w:szCs w:val="20"/>
        </w:rPr>
        <w:t>また、ワイドウェブのフレキシブルパッケージングの生産には溶剤インキを使用しています。同社製品の主な用途は生鮮食品や飲料品の保護であり、熱成形カップと蓋、フレキシブルフィルム、食肉トレイとカバーなど、フレキシブル基板やリジット基板で構成されるパッケージングを取り扱っています。また、Winpakはヘルスケア製品の製造も手掛けています。カナダ、米国、メキシコに12の生産施設を擁しており、世界規模のネットワークと専門</w:t>
      </w:r>
      <w:r w:rsidR="004A6D7D">
        <w:rPr>
          <w:rFonts w:asciiTheme="minorEastAsia" w:eastAsiaTheme="minorEastAsia" w:hAnsiTheme="minorEastAsia" w:hint="eastAsia"/>
          <w:color w:val="auto"/>
          <w:szCs w:val="20"/>
        </w:rPr>
        <w:t>的技術力</w:t>
      </w:r>
      <w:r w:rsidRPr="00D755AF">
        <w:rPr>
          <w:rFonts w:asciiTheme="minorEastAsia" w:eastAsiaTheme="minorEastAsia" w:hAnsiTheme="minorEastAsia" w:hint="eastAsia"/>
          <w:color w:val="auto"/>
          <w:szCs w:val="20"/>
        </w:rPr>
        <w:t xml:space="preserve">で顧客にサービスを提供しています。 </w:t>
      </w:r>
    </w:p>
    <w:p w14:paraId="19B71789" w14:textId="1FD3AB82" w:rsidR="00EF5F6B" w:rsidRPr="00D755AF" w:rsidRDefault="00EF5F6B" w:rsidP="00EF5F6B">
      <w:pPr>
        <w:rPr>
          <w:rFonts w:asciiTheme="minorEastAsia" w:eastAsiaTheme="minorEastAsia" w:hAnsiTheme="minorEastAsia" w:cs="Helvetica"/>
          <w:color w:val="auto"/>
          <w:szCs w:val="20"/>
        </w:rPr>
      </w:pPr>
      <w:r w:rsidRPr="00D755AF">
        <w:rPr>
          <w:rFonts w:asciiTheme="minorEastAsia" w:eastAsiaTheme="minorEastAsia" w:hAnsiTheme="minorEastAsia" w:hint="eastAsia"/>
          <w:color w:val="auto"/>
          <w:szCs w:val="20"/>
        </w:rPr>
        <w:t>「製版を内製化してコストとリードタイムを削減することも含め、より効率的で持続可能なフレキソ版の製版方法を模索していました。」Winpak Films Inc.のゼネラルマネージャーであるVishal Khushalani氏はこう述べ、次のように続けます。「アサヒフォトプロダクツ</w:t>
      </w:r>
      <w:r w:rsidR="004A6D7D">
        <w:rPr>
          <w:rFonts w:asciiTheme="minorEastAsia" w:eastAsiaTheme="minorEastAsia" w:hAnsiTheme="minorEastAsia" w:hint="eastAsia"/>
          <w:color w:val="auto"/>
          <w:szCs w:val="20"/>
        </w:rPr>
        <w:t>の</w:t>
      </w:r>
      <w:r w:rsidRPr="00D755AF">
        <w:rPr>
          <w:rFonts w:asciiTheme="minorEastAsia" w:eastAsiaTheme="minorEastAsia" w:hAnsiTheme="minorEastAsia" w:hint="eastAsia"/>
          <w:color w:val="auto"/>
          <w:szCs w:val="20"/>
        </w:rPr>
        <w:t>代理店パートナーであるWikoffが、CrystalCleanConnectを検討するよう勧めてくれました。そして、CrystalCleanConnectを詳しく調べていくうちに、このシステムにしかない強みが数多くあることがわかり、すぐに決断へと至りました。」</w:t>
      </w:r>
    </w:p>
    <w:p w14:paraId="200EA1DD" w14:textId="0F759D1D" w:rsidR="00EF5F6B" w:rsidRPr="00D755AF" w:rsidRDefault="00EF5F6B" w:rsidP="00EF5F6B">
      <w:pPr>
        <w:rPr>
          <w:rFonts w:asciiTheme="minorEastAsia" w:eastAsiaTheme="minorEastAsia" w:hAnsiTheme="minorEastAsia" w:cs="Helvetica"/>
          <w:color w:val="auto"/>
          <w:szCs w:val="20"/>
        </w:rPr>
      </w:pPr>
      <w:r w:rsidRPr="00D755AF">
        <w:rPr>
          <w:rFonts w:asciiTheme="minorEastAsia" w:eastAsiaTheme="minorEastAsia" w:hAnsiTheme="minorEastAsia" w:hint="eastAsia"/>
          <w:color w:val="auto"/>
          <w:szCs w:val="20"/>
        </w:rPr>
        <w:lastRenderedPageBreak/>
        <w:t>Khushalani氏によると、外部委託していたものは溶剤洗浄版であったため、最初のステップは、ESKO製プレートイメージャー、</w:t>
      </w:r>
      <w:hyperlink r:id="rId14" w:history="1">
        <w:r w:rsidRPr="005D7CAF">
          <w:rPr>
            <w:rStyle w:val="Hyperlink"/>
            <w:rFonts w:asciiTheme="minorEastAsia" w:eastAsiaTheme="minorEastAsia" w:hAnsiTheme="minorEastAsia" w:hint="eastAsia"/>
            <w:bCs/>
            <w:color w:val="0070C0"/>
            <w:szCs w:val="20"/>
          </w:rPr>
          <w:t>Asahi AWP™水現像フレキソ樹脂版</w:t>
        </w:r>
      </w:hyperlink>
      <w:r w:rsidRPr="005D7CAF">
        <w:rPr>
          <w:rFonts w:asciiTheme="minorEastAsia" w:eastAsiaTheme="minorEastAsia" w:hAnsiTheme="minorEastAsia" w:hint="eastAsia"/>
          <w:szCs w:val="20"/>
        </w:rPr>
        <w:t>、</w:t>
      </w:r>
      <w:hyperlink r:id="rId15" w:history="1">
        <w:r w:rsidRPr="005D7CAF">
          <w:rPr>
            <w:rStyle w:val="Hyperlink"/>
            <w:rFonts w:asciiTheme="minorEastAsia" w:eastAsiaTheme="minorEastAsia" w:hAnsiTheme="minorEastAsia" w:hint="eastAsia"/>
            <w:bCs/>
            <w:color w:val="0070C0"/>
            <w:szCs w:val="20"/>
          </w:rPr>
          <w:t>Asahi製洗浄機</w:t>
        </w:r>
      </w:hyperlink>
      <w:r w:rsidRPr="005D7CAF">
        <w:rPr>
          <w:rFonts w:asciiTheme="minorEastAsia" w:eastAsiaTheme="minorEastAsia" w:hAnsiTheme="minorEastAsia" w:hint="eastAsia"/>
          <w:szCs w:val="20"/>
        </w:rPr>
        <w:t>、</w:t>
      </w:r>
      <w:r w:rsidRPr="00D755AF">
        <w:rPr>
          <w:rFonts w:asciiTheme="minorEastAsia" w:eastAsiaTheme="minorEastAsia" w:hAnsiTheme="minorEastAsia" w:hint="eastAsia"/>
          <w:color w:val="auto"/>
          <w:szCs w:val="20"/>
        </w:rPr>
        <w:t>Kongsberg製カッティングテーブルをすべて独立したユニットとして稼働させ、製版を内製化することでした。「プレートを外部委託していた頃は、溶剤洗浄版による環境への影響に加え、顧客のリードタイムは1週間から2週間かかっていました」と彼は述べます。「この最初の製版構成を内製化することで、45分から1時間おきに製版できるようになりました。1週間かかっていたものが1時間に短縮されたのは驚きですし、期待通りのソリューションです。」</w:t>
      </w:r>
    </w:p>
    <w:p w14:paraId="6C644C83" w14:textId="77777777" w:rsidR="00EF5F6B" w:rsidRPr="00D755AF" w:rsidRDefault="00EF5F6B" w:rsidP="00EF5F6B">
      <w:pPr>
        <w:rPr>
          <w:rFonts w:asciiTheme="minorEastAsia" w:eastAsiaTheme="minorEastAsia" w:hAnsiTheme="minorEastAsia" w:cs="Helvetica"/>
          <w:color w:val="auto"/>
          <w:szCs w:val="20"/>
        </w:rPr>
      </w:pPr>
      <w:r w:rsidRPr="00D755AF">
        <w:rPr>
          <w:rFonts w:asciiTheme="minorEastAsia" w:eastAsiaTheme="minorEastAsia" w:hAnsiTheme="minorEastAsia" w:hint="eastAsia"/>
          <w:color w:val="auto"/>
          <w:szCs w:val="20"/>
        </w:rPr>
        <w:t xml:space="preserve">Winpakは、単体での製版をCrystalCleanConnectにより統合工程へと転換することで、製版工程をまったく新しいレベルに引き上げることができました。 </w:t>
      </w:r>
    </w:p>
    <w:p w14:paraId="5ED82464" w14:textId="446B745C" w:rsidR="00EF5F6B" w:rsidRPr="00D755AF" w:rsidRDefault="00EF5F6B" w:rsidP="00EF5F6B">
      <w:pPr>
        <w:rPr>
          <w:rFonts w:asciiTheme="minorEastAsia" w:eastAsiaTheme="minorEastAsia" w:hAnsiTheme="minorEastAsia" w:cs="Helvetica"/>
          <w:b/>
          <w:bCs/>
          <w:color w:val="auto"/>
          <w:sz w:val="22"/>
        </w:rPr>
      </w:pPr>
      <w:r w:rsidRPr="00D755AF">
        <w:rPr>
          <w:rFonts w:asciiTheme="minorEastAsia" w:eastAsiaTheme="minorEastAsia" w:hAnsiTheme="minorEastAsia" w:hint="eastAsia"/>
          <w:b/>
          <w:color w:val="auto"/>
          <w:sz w:val="22"/>
        </w:rPr>
        <w:t>画期的なソリューションがもたらす大きなメリット</w:t>
      </w:r>
    </w:p>
    <w:p w14:paraId="24F8F243" w14:textId="77777777" w:rsidR="00EF5F6B" w:rsidRPr="00D755AF" w:rsidRDefault="00EF5F6B" w:rsidP="00EF5F6B">
      <w:pPr>
        <w:rPr>
          <w:rFonts w:asciiTheme="minorEastAsia" w:eastAsiaTheme="minorEastAsia" w:hAnsiTheme="minorEastAsia" w:cs="Helvetica"/>
          <w:color w:val="auto"/>
          <w:szCs w:val="20"/>
        </w:rPr>
      </w:pPr>
      <w:r w:rsidRPr="00D755AF">
        <w:rPr>
          <w:rFonts w:asciiTheme="minorEastAsia" w:eastAsiaTheme="minorEastAsia" w:hAnsiTheme="minorEastAsia" w:hint="eastAsia"/>
          <w:color w:val="auto"/>
          <w:szCs w:val="20"/>
        </w:rPr>
        <w:t>WinpakがCrystalCleanConnectを採用した当初の理由は次のようなものでした。</w:t>
      </w:r>
    </w:p>
    <w:p w14:paraId="7D72B753" w14:textId="77777777" w:rsidR="00EF5F6B" w:rsidRPr="00D755AF" w:rsidRDefault="00EF5F6B" w:rsidP="00EF5F6B">
      <w:pPr>
        <w:pStyle w:val="ListParagraph"/>
        <w:numPr>
          <w:ilvl w:val="0"/>
          <w:numId w:val="16"/>
        </w:numPr>
        <w:rPr>
          <w:rFonts w:asciiTheme="minorEastAsia" w:eastAsiaTheme="minorEastAsia" w:hAnsiTheme="minorEastAsia" w:cs="Helvetica"/>
          <w:color w:val="auto"/>
          <w:szCs w:val="20"/>
        </w:rPr>
      </w:pPr>
      <w:r w:rsidRPr="00D755AF">
        <w:rPr>
          <w:rFonts w:asciiTheme="minorEastAsia" w:eastAsiaTheme="minorEastAsia" w:hAnsiTheme="minorEastAsia" w:hint="eastAsia"/>
          <w:b/>
          <w:color w:val="auto"/>
          <w:szCs w:val="20"/>
        </w:rPr>
        <w:t>持続可能性：</w:t>
      </w:r>
      <w:r w:rsidRPr="00D755AF">
        <w:rPr>
          <w:rFonts w:asciiTheme="minorEastAsia" w:eastAsiaTheme="minorEastAsia" w:hAnsiTheme="minorEastAsia" w:hint="eastAsia"/>
          <w:color w:val="auto"/>
          <w:szCs w:val="20"/>
        </w:rPr>
        <w:t>CrystalCleanConnectの機能は、持続可能で環境にも優しいことで知られています。このソリューションは水洗浄製版工程であり、廃棄物を最小限に抑え、水やエネルギーなどの資源消費を削減し、環境に配慮した印刷が行える設計となっています。持続可能性や責任ある生産が世界的に重視されるようになり、これはWinpakの重点分野でもあるため、CrystalCleanConnectの採用へと至りました。</w:t>
      </w:r>
    </w:p>
    <w:p w14:paraId="34EFD3D4" w14:textId="7468732F" w:rsidR="00EF5F6B" w:rsidRPr="00D755AF" w:rsidRDefault="00EF5F6B" w:rsidP="00EF5F6B">
      <w:pPr>
        <w:pStyle w:val="ListParagraph"/>
        <w:numPr>
          <w:ilvl w:val="0"/>
          <w:numId w:val="16"/>
        </w:numPr>
        <w:rPr>
          <w:rFonts w:asciiTheme="minorEastAsia" w:eastAsiaTheme="minorEastAsia" w:hAnsiTheme="minorEastAsia" w:cs="Helvetica"/>
          <w:color w:val="auto"/>
          <w:szCs w:val="20"/>
        </w:rPr>
      </w:pPr>
      <w:r w:rsidRPr="00D755AF">
        <w:rPr>
          <w:rFonts w:asciiTheme="minorEastAsia" w:eastAsiaTheme="minorEastAsia" w:hAnsiTheme="minorEastAsia" w:hint="eastAsia"/>
          <w:b/>
          <w:color w:val="auto"/>
          <w:szCs w:val="20"/>
        </w:rPr>
        <w:t>使いやすさ：</w:t>
      </w:r>
      <w:r w:rsidRPr="00D755AF">
        <w:rPr>
          <w:rFonts w:asciiTheme="minorEastAsia" w:eastAsiaTheme="minorEastAsia" w:hAnsiTheme="minorEastAsia" w:hint="eastAsia"/>
          <w:color w:val="auto"/>
          <w:szCs w:val="20"/>
        </w:rPr>
        <w:t>CrystalCleanConnectのユーザーフレンドリーな機能により、簡単な操作で既存の印刷工程に統合。直感的なインターフェースと効率化されたワークフローで生産性が高まり、オペレーターのトレーニング時間も短縮。これにより、スキル不足を解消し、経験の浅いオペレーターでも安定した品質を維持できます。製版工程を12工程から1工程に削減し、製版材料のイメージングから印刷用版のカッティングまで全自動化されているため、エラーはほとんど発生しません。</w:t>
      </w:r>
    </w:p>
    <w:p w14:paraId="6F9E3C69" w14:textId="41E8A061" w:rsidR="00EF5F6B" w:rsidRPr="00D755AF" w:rsidRDefault="00EF5F6B" w:rsidP="00EF5F6B">
      <w:pPr>
        <w:pStyle w:val="ListParagraph"/>
        <w:numPr>
          <w:ilvl w:val="0"/>
          <w:numId w:val="17"/>
        </w:numPr>
        <w:rPr>
          <w:rFonts w:asciiTheme="minorEastAsia" w:eastAsiaTheme="minorEastAsia" w:hAnsiTheme="minorEastAsia" w:cs="Helvetica"/>
          <w:color w:val="auto"/>
          <w:szCs w:val="21"/>
        </w:rPr>
      </w:pPr>
      <w:r w:rsidRPr="00D755AF">
        <w:rPr>
          <w:rFonts w:asciiTheme="minorEastAsia" w:eastAsiaTheme="minorEastAsia" w:hAnsiTheme="minorEastAsia" w:hint="eastAsia"/>
          <w:b/>
          <w:color w:val="auto"/>
          <w:szCs w:val="20"/>
        </w:rPr>
        <w:t>廃棄物とサイクル時間の削減：</w:t>
      </w:r>
      <w:r w:rsidRPr="00D755AF">
        <w:rPr>
          <w:rFonts w:asciiTheme="minorEastAsia" w:eastAsiaTheme="minorEastAsia" w:hAnsiTheme="minorEastAsia" w:hint="eastAsia"/>
          <w:color w:val="auto"/>
          <w:szCs w:val="20"/>
        </w:rPr>
        <w:t>CrystalCleanConnectは、製版時間、材料廃棄物、インキ消費量を削減し、無駄を最小限に抑えることができます。高度な製版技術と工程の最適化機能により、サイクル時間と材料廃棄物を大幅に削減することで、全体的な効率や費用対効果を改善することが可能です。</w:t>
      </w:r>
    </w:p>
    <w:p w14:paraId="24808487" w14:textId="42AF3FA2" w:rsidR="00EF5F6B" w:rsidRDefault="00EF5F6B" w:rsidP="00EF5F6B">
      <w:pPr>
        <w:rPr>
          <w:rFonts w:asciiTheme="minorEastAsia" w:eastAsiaTheme="minorEastAsia" w:hAnsiTheme="minorEastAsia"/>
          <w:color w:val="auto"/>
          <w:szCs w:val="20"/>
        </w:rPr>
      </w:pPr>
      <w:r w:rsidRPr="00D755AF">
        <w:rPr>
          <w:rFonts w:asciiTheme="minorEastAsia" w:eastAsiaTheme="minorEastAsia" w:hAnsiTheme="minorEastAsia" w:hint="eastAsia"/>
          <w:color w:val="auto"/>
          <w:szCs w:val="20"/>
        </w:rPr>
        <w:t>また、導入前、導入後、そして導入過程において、Wikoffとアサヒフォトプロダクツによる助言やガイダンス、支援など、質の高い高度なサポートを提供してくれたことも、採用決定の大きな決め手となりました。「印刷品質と印刷生産性の両方を向上させることも、この投資を決定する上で重要な検討事項でした」と</w:t>
      </w:r>
      <w:proofErr w:type="spellStart"/>
      <w:r w:rsidRPr="00D755AF">
        <w:rPr>
          <w:rFonts w:asciiTheme="minorEastAsia" w:eastAsiaTheme="minorEastAsia" w:hAnsiTheme="minorEastAsia" w:hint="eastAsia"/>
          <w:color w:val="auto"/>
          <w:szCs w:val="20"/>
        </w:rPr>
        <w:t>Khushalani</w:t>
      </w:r>
      <w:proofErr w:type="spellEnd"/>
      <w:r w:rsidRPr="00D755AF">
        <w:rPr>
          <w:rFonts w:asciiTheme="minorEastAsia" w:eastAsiaTheme="minorEastAsia" w:hAnsiTheme="minorEastAsia" w:hint="eastAsia"/>
          <w:color w:val="auto"/>
          <w:szCs w:val="20"/>
        </w:rPr>
        <w:t>氏は説明します。</w:t>
      </w:r>
    </w:p>
    <w:p w14:paraId="616E8B4D" w14:textId="77777777" w:rsidR="00031CB2" w:rsidRDefault="00031CB2" w:rsidP="00EF5F6B">
      <w:pPr>
        <w:rPr>
          <w:rFonts w:asciiTheme="minorEastAsia" w:eastAsiaTheme="minorEastAsia" w:hAnsiTheme="minorEastAsia"/>
          <w:color w:val="auto"/>
          <w:szCs w:val="20"/>
        </w:rPr>
      </w:pPr>
    </w:p>
    <w:p w14:paraId="65DBB7EF" w14:textId="77777777" w:rsidR="00031CB2" w:rsidRPr="00D755AF" w:rsidRDefault="00031CB2" w:rsidP="00EF5F6B">
      <w:pPr>
        <w:rPr>
          <w:rFonts w:asciiTheme="minorEastAsia" w:eastAsiaTheme="minorEastAsia" w:hAnsiTheme="minorEastAsia" w:cs="Helvetica"/>
          <w:color w:val="auto"/>
          <w:szCs w:val="20"/>
        </w:rPr>
      </w:pPr>
    </w:p>
    <w:p w14:paraId="7168F699" w14:textId="77777777" w:rsidR="00EF5F6B" w:rsidRPr="00D755AF" w:rsidRDefault="00EF5F6B" w:rsidP="00EF5F6B">
      <w:pPr>
        <w:rPr>
          <w:rFonts w:asciiTheme="minorEastAsia" w:eastAsiaTheme="minorEastAsia" w:hAnsiTheme="minorEastAsia" w:cs="Helvetica"/>
          <w:color w:val="auto"/>
          <w:szCs w:val="20"/>
        </w:rPr>
      </w:pPr>
      <w:r w:rsidRPr="00D755AF">
        <w:rPr>
          <w:rFonts w:asciiTheme="minorEastAsia" w:eastAsiaTheme="minorEastAsia" w:hAnsiTheme="minorEastAsia" w:hint="eastAsia"/>
          <w:b/>
          <w:color w:val="auto"/>
          <w:szCs w:val="20"/>
        </w:rPr>
        <w:lastRenderedPageBreak/>
        <w:t>結果</w:t>
      </w:r>
    </w:p>
    <w:p w14:paraId="62C93754" w14:textId="3C0325F7" w:rsidR="00EF5F6B" w:rsidRPr="00D755AF" w:rsidRDefault="00EF5F6B" w:rsidP="00EF5F6B">
      <w:pPr>
        <w:rPr>
          <w:rFonts w:asciiTheme="minorEastAsia" w:eastAsiaTheme="minorEastAsia" w:hAnsiTheme="minorEastAsia" w:cs="Helvetica"/>
          <w:color w:val="auto"/>
          <w:szCs w:val="20"/>
        </w:rPr>
      </w:pPr>
      <w:r w:rsidRPr="00D755AF">
        <w:rPr>
          <w:rFonts w:asciiTheme="minorEastAsia" w:eastAsiaTheme="minorEastAsia" w:hAnsiTheme="minorEastAsia" w:hint="eastAsia"/>
          <w:color w:val="auto"/>
          <w:szCs w:val="20"/>
        </w:rPr>
        <w:t>製版を内製化したことで、Winpakは製版のコストとリードタイムを削減し、品質とスケジュールの両方をより効率的に管理できるようになりました。Khushalani氏は、製版を新しい製造工程として取り入れることで学習曲線が急勾配になる可能性があったものが、CrystalCleanConnectを導入したおかげで自動化され、シンプルになったと述べ、次のように続けます。「製版時間を1時間から15分に短縮できたことも嬉しい限りです！最初の製版には1時間ほどかかりますが、その後は15分ごとに印刷用版を製造できます。これにより、生産性と処理能力は驚くほど向上しました！1週間かかっていたものが45分に短縮できるのは驚きです。初期設定の後、1枚のプレートに要する時間は15分になりました。シフトの観点から見ると、従来は1シフトあたり10枚から12枚のプレートを製造していましたが、今では24枚から30枚に増え、しかも全工程をオペレーター1人でこなせるので、人員も少なくて済みます。」</w:t>
      </w:r>
    </w:p>
    <w:p w14:paraId="5C5C7325" w14:textId="7777AFA4" w:rsidR="00EF5F6B" w:rsidRPr="00D755AF" w:rsidRDefault="00EF5F6B" w:rsidP="00EF5F6B">
      <w:pPr>
        <w:rPr>
          <w:rFonts w:asciiTheme="minorEastAsia" w:eastAsiaTheme="minorEastAsia" w:hAnsiTheme="minorEastAsia" w:cs="Helvetica"/>
          <w:color w:val="auto"/>
          <w:szCs w:val="20"/>
        </w:rPr>
      </w:pPr>
      <w:r w:rsidRPr="00D755AF">
        <w:rPr>
          <w:rFonts w:asciiTheme="minorEastAsia" w:eastAsiaTheme="minorEastAsia" w:hAnsiTheme="minorEastAsia" w:hint="eastAsia"/>
          <w:color w:val="auto"/>
          <w:szCs w:val="20"/>
        </w:rPr>
        <w:t>「Asahi AWP™ CleanPrint樹脂板にも非常に満足しています」と述べます。「この製品は、優れたドット再現性、鮮明さ、細部に至るまで、高品質の印刷を実現する能力も有名です。長時間印刷でも安定した品質を実現するアサヒフォトプロダクツのCleanPrint技術のおかげで、版洗浄のために印刷機を停止する回数も大幅に減らすことができます。樹脂板の耐久性も高く、頻繁に交換する必要がないため、印刷効率も向上します。」</w:t>
      </w:r>
    </w:p>
    <w:p w14:paraId="61BA4647" w14:textId="5315A21B" w:rsidR="00EF5F6B" w:rsidRPr="00D755AF" w:rsidRDefault="00EF5F6B" w:rsidP="00EF5F6B">
      <w:pPr>
        <w:rPr>
          <w:rFonts w:asciiTheme="minorEastAsia" w:eastAsiaTheme="minorEastAsia" w:hAnsiTheme="minorEastAsia" w:cs="Helvetica"/>
          <w:color w:val="auto"/>
          <w:szCs w:val="20"/>
        </w:rPr>
      </w:pPr>
      <w:r w:rsidRPr="00D755AF">
        <w:rPr>
          <w:rFonts w:asciiTheme="minorEastAsia" w:eastAsiaTheme="minorEastAsia" w:hAnsiTheme="minorEastAsia" w:hint="eastAsia"/>
          <w:color w:val="auto"/>
          <w:szCs w:val="20"/>
        </w:rPr>
        <w:t>Asahi AWP™ CleanPrintは水現像樹脂版であり、AWP™-DEW CleanPrint版はカーボンニュートラル認証を取得しています。Khushalani氏は次のように説明します。「Asahi AWP™樹脂板は、持続可能性を念頭に置いて設計されています。そのため、インキや溶剤の使用量、サイクル時間、廃棄物を最小限に抑えることで、廃棄物を削減して環境への影響を低減することができるのです。また、水現像樹脂版であるため、製版工程で刺激の強い化学薬品を使用する必要もありません。このようなことはすべて、Winpakにとっても、ブランドオーナーの顧客にとっても非常に重要なことなのです。」</w:t>
      </w:r>
    </w:p>
    <w:p w14:paraId="42270AF4" w14:textId="77777777" w:rsidR="00EF5F6B" w:rsidRPr="00D755AF" w:rsidRDefault="00EF5F6B" w:rsidP="00EF5F6B">
      <w:pPr>
        <w:rPr>
          <w:rFonts w:asciiTheme="minorEastAsia" w:eastAsiaTheme="minorEastAsia" w:hAnsiTheme="minorEastAsia" w:cs="Helvetica"/>
          <w:color w:val="auto"/>
          <w:szCs w:val="20"/>
        </w:rPr>
      </w:pPr>
      <w:r w:rsidRPr="00D755AF">
        <w:rPr>
          <w:rFonts w:asciiTheme="minorEastAsia" w:eastAsiaTheme="minorEastAsia" w:hAnsiTheme="minorEastAsia" w:hint="eastAsia"/>
          <w:color w:val="auto"/>
          <w:szCs w:val="20"/>
        </w:rPr>
        <w:t>CrystalCleanConnectの詳細については、</w:t>
      </w:r>
      <w:hyperlink r:id="rId16" w:history="1">
        <w:r w:rsidRPr="00D755AF">
          <w:rPr>
            <w:rStyle w:val="Hyperlink"/>
            <w:rFonts w:asciiTheme="minorEastAsia" w:eastAsiaTheme="minorEastAsia" w:hAnsiTheme="minorEastAsia" w:hint="eastAsia"/>
            <w:bCs/>
            <w:color w:val="0070C0"/>
            <w:szCs w:val="20"/>
          </w:rPr>
          <w:t>こちらから</w:t>
        </w:r>
      </w:hyperlink>
      <w:r w:rsidRPr="00D755AF">
        <w:rPr>
          <w:rFonts w:asciiTheme="minorEastAsia" w:eastAsiaTheme="minorEastAsia" w:hAnsiTheme="minorEastAsia" w:hint="eastAsia"/>
          <w:color w:val="auto"/>
          <w:szCs w:val="20"/>
        </w:rPr>
        <w:t>パンフレットをダウンロードしてください。アサヒフォトプロダクツの製品やサービスに関する詳細については、</w:t>
      </w:r>
      <w:hyperlink r:id="rId17" w:history="1">
        <w:r w:rsidRPr="00D755AF">
          <w:rPr>
            <w:rStyle w:val="Hyperlink"/>
            <w:rFonts w:asciiTheme="minorEastAsia" w:eastAsiaTheme="minorEastAsia" w:hAnsiTheme="minorEastAsia" w:hint="eastAsia"/>
            <w:bCs/>
            <w:color w:val="0070C0"/>
            <w:szCs w:val="20"/>
          </w:rPr>
          <w:t>www.asahi-photoproducts.com</w:t>
        </w:r>
      </w:hyperlink>
      <w:r w:rsidRPr="00D755AF">
        <w:rPr>
          <w:rFonts w:asciiTheme="minorEastAsia" w:eastAsiaTheme="minorEastAsia" w:hAnsiTheme="minorEastAsia" w:hint="eastAsia"/>
          <w:color w:val="auto"/>
          <w:szCs w:val="20"/>
        </w:rPr>
        <w:t xml:space="preserve">をご覧ください。 </w:t>
      </w:r>
    </w:p>
    <w:p w14:paraId="20C4B81A" w14:textId="77777777" w:rsidR="00415E2D" w:rsidRPr="005D7CAF" w:rsidRDefault="00415E2D" w:rsidP="00415E2D">
      <w:pPr>
        <w:ind w:left="3600"/>
        <w:rPr>
          <w:rFonts w:asciiTheme="minorEastAsia" w:eastAsiaTheme="minorEastAsia" w:hAnsiTheme="minorEastAsia"/>
          <w:color w:val="auto"/>
        </w:rPr>
      </w:pPr>
      <w:r w:rsidRPr="005D7CAF">
        <w:rPr>
          <w:rFonts w:asciiTheme="minorEastAsia" w:eastAsiaTheme="minorEastAsia" w:hAnsiTheme="minorEastAsia" w:hint="eastAsia"/>
          <w:color w:val="auto"/>
        </w:rPr>
        <w:t>--終わり--</w:t>
      </w:r>
    </w:p>
    <w:bookmarkEnd w:id="0"/>
    <w:p w14:paraId="3FCF0C10" w14:textId="77777777" w:rsidR="00EF5F6B" w:rsidRPr="005D7CAF" w:rsidRDefault="00EF5F6B" w:rsidP="00EF5F6B">
      <w:pPr>
        <w:rPr>
          <w:rFonts w:asciiTheme="minorEastAsia" w:eastAsiaTheme="minorEastAsia" w:hAnsiTheme="minorEastAsia" w:cs="Helvetica"/>
          <w:b/>
          <w:bCs/>
          <w:color w:val="auto"/>
        </w:rPr>
      </w:pPr>
      <w:r w:rsidRPr="005D7CAF">
        <w:rPr>
          <w:rFonts w:asciiTheme="minorEastAsia" w:eastAsiaTheme="minorEastAsia" w:hAnsiTheme="minorEastAsia" w:hint="eastAsia"/>
          <w:b/>
          <w:color w:val="auto"/>
        </w:rPr>
        <w:t>Winpakについて</w:t>
      </w:r>
    </w:p>
    <w:p w14:paraId="050E98A9" w14:textId="77777777" w:rsidR="00EF5F6B" w:rsidRPr="005D7CAF" w:rsidRDefault="00EF5F6B" w:rsidP="00EF5F6B">
      <w:pPr>
        <w:rPr>
          <w:rFonts w:asciiTheme="minorEastAsia" w:eastAsiaTheme="minorEastAsia" w:hAnsiTheme="minorEastAsia" w:cs="Helvetica"/>
        </w:rPr>
      </w:pPr>
      <w:r w:rsidRPr="005D7CAF">
        <w:rPr>
          <w:rFonts w:asciiTheme="minorEastAsia" w:eastAsiaTheme="minorEastAsia" w:hAnsiTheme="minorEastAsia" w:hint="eastAsia"/>
          <w:color w:val="auto"/>
        </w:rPr>
        <w:t>Winpak Ltd.は、高品質な材料や包装機械を製造・販売しています。同社の製品は主に生鮮食品、飲料品、ヘルスケア用途のパッケージングに使用されています。持続可能な活動はWinpakの日常業務の一部であり、同社のガイドラインや戦略的計画にも盛り込まれています。Winpakについての詳細は、</w:t>
      </w:r>
      <w:hyperlink r:id="rId18" w:history="1">
        <w:r w:rsidRPr="005D7CAF">
          <w:rPr>
            <w:rStyle w:val="Hyperlink"/>
            <w:rFonts w:asciiTheme="minorEastAsia" w:eastAsiaTheme="minorEastAsia" w:hAnsiTheme="minorEastAsia" w:hint="eastAsia"/>
            <w:bCs/>
            <w:color w:val="0070C0"/>
            <w:szCs w:val="20"/>
          </w:rPr>
          <w:t>https://www.winpak.com/</w:t>
        </w:r>
      </w:hyperlink>
      <w:r w:rsidRPr="005D7CAF">
        <w:rPr>
          <w:rFonts w:asciiTheme="minorEastAsia" w:eastAsiaTheme="minorEastAsia" w:hAnsiTheme="minorEastAsia" w:hint="eastAsia"/>
        </w:rPr>
        <w:t>をご覧ください。</w:t>
      </w:r>
      <w:r w:rsidRPr="005D7CAF">
        <w:rPr>
          <w:rStyle w:val="Hyperlink"/>
          <w:rFonts w:asciiTheme="minorEastAsia" w:eastAsiaTheme="minorEastAsia" w:hAnsiTheme="minorEastAsia" w:hint="eastAsia"/>
        </w:rPr>
        <w:t xml:space="preserve"> </w:t>
      </w:r>
    </w:p>
    <w:p w14:paraId="7F7C8D54" w14:textId="28588325" w:rsidR="006E0070" w:rsidRPr="00CD6036" w:rsidRDefault="006E0070" w:rsidP="006E0070">
      <w:pPr>
        <w:rPr>
          <w:rFonts w:asciiTheme="minorEastAsia" w:eastAsiaTheme="minorEastAsia" w:hAnsiTheme="minorEastAsia" w:cs="Helvetica"/>
          <w:b/>
          <w:color w:val="auto"/>
          <w:szCs w:val="20"/>
        </w:rPr>
      </w:pPr>
      <w:r w:rsidRPr="005D7CAF">
        <w:rPr>
          <w:rFonts w:asciiTheme="minorEastAsia" w:eastAsiaTheme="minorEastAsia" w:hAnsiTheme="minorEastAsia" w:hint="eastAsia"/>
          <w:b/>
          <w:color w:val="auto"/>
        </w:rPr>
        <w:lastRenderedPageBreak/>
        <w:t>アサヒフォトプロダクツについて</w:t>
      </w:r>
      <w:r w:rsidRPr="00CD6036">
        <w:rPr>
          <w:rFonts w:asciiTheme="minorEastAsia" w:eastAsiaTheme="minorEastAsia" w:hAnsiTheme="minorEastAsia" w:hint="eastAsia"/>
          <w:b/>
          <w:color w:val="auto"/>
        </w:rPr>
        <w:t xml:space="preserve"> </w:t>
      </w:r>
    </w:p>
    <w:p w14:paraId="47DDFE11" w14:textId="77777777" w:rsidR="00D5553B" w:rsidRPr="00D755AF" w:rsidRDefault="00D5553B" w:rsidP="00D5553B">
      <w:pPr>
        <w:rPr>
          <w:rFonts w:asciiTheme="minorEastAsia" w:eastAsiaTheme="minorEastAsia" w:hAnsiTheme="minorEastAsia" w:cs="Helvetica"/>
          <w:bCs/>
          <w:color w:val="auto"/>
          <w:szCs w:val="20"/>
        </w:rPr>
      </w:pPr>
      <w:r w:rsidRPr="005D7CAF">
        <w:rPr>
          <w:rFonts w:asciiTheme="minorEastAsia" w:eastAsiaTheme="minorEastAsia" w:hAnsiTheme="minorEastAsia" w:hint="eastAsia"/>
          <w:color w:val="auto"/>
        </w:rPr>
        <w:t>アサヒフォトプロダクツは、</w:t>
      </w:r>
      <w:r w:rsidRPr="00CD6036">
        <w:rPr>
          <w:rFonts w:asciiTheme="minorEastAsia" w:eastAsiaTheme="minorEastAsia" w:hAnsiTheme="minorEastAsia" w:hint="eastAsia"/>
          <w:color w:val="auto"/>
        </w:rPr>
        <w:t>1973</w:t>
      </w:r>
      <w:r w:rsidRPr="005D7CAF">
        <w:rPr>
          <w:rFonts w:asciiTheme="minorEastAsia" w:eastAsiaTheme="minorEastAsia" w:hAnsiTheme="minorEastAsia" w:hint="eastAsia"/>
          <w:color w:val="auto"/>
        </w:rPr>
        <w:t>年に設立された旭化成株式会社の子会社です。旭化成は百年の歴史を誇る老舗企業です。フレキソ印刷用感光性樹脂版の開発ではトップクラスの先進企業に数えられています。高品質なフレキソ印刷技術を開発し、イノベーションを継続すると共に環境に配慮した印刷を推進することを目標に掲げています。</w:t>
      </w:r>
      <w:r w:rsidRPr="005D7CAF">
        <w:rPr>
          <w:rFonts w:asciiTheme="minorEastAsia" w:eastAsiaTheme="minorEastAsia" w:hAnsiTheme="minorEastAsia" w:hint="eastAsia"/>
          <w:noProof/>
        </w:rPr>
        <w:drawing>
          <wp:inline distT="0" distB="0" distL="0" distR="0" wp14:anchorId="0A460207" wp14:editId="3AC886C2">
            <wp:extent cx="126000" cy="126000"/>
            <wp:effectExtent l="0" t="0" r="7620" b="7620"/>
            <wp:docPr id="2" name="Picture 10" descr="Twitter Logo Hd Png 03">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Twitter Logo Hd Png 03">
                      <a:hlinkClick r:id="rId19"/>
                    </pic:cNvPr>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26000" cy="126000"/>
                    </a:xfrm>
                    <a:prstGeom prst="rect">
                      <a:avLst/>
                    </a:prstGeom>
                    <a:noFill/>
                    <a:ln>
                      <a:noFill/>
                    </a:ln>
                  </pic:spPr>
                </pic:pic>
              </a:graphicData>
            </a:graphic>
          </wp:inline>
        </w:drawing>
      </w:r>
      <w:r w:rsidRPr="005D7CAF">
        <w:rPr>
          <w:rFonts w:asciiTheme="minorEastAsia" w:eastAsiaTheme="minorEastAsia" w:hAnsiTheme="minorEastAsia" w:hint="eastAsia"/>
        </w:rPr>
        <w:t xml:space="preserve"> </w:t>
      </w:r>
      <w:r w:rsidRPr="005D7CAF">
        <w:rPr>
          <w:rFonts w:asciiTheme="minorEastAsia" w:eastAsiaTheme="minorEastAsia" w:hAnsiTheme="minorEastAsia" w:hint="eastAsia"/>
          <w:noProof/>
        </w:rPr>
        <w:drawing>
          <wp:inline distT="0" distB="0" distL="0" distR="0" wp14:anchorId="39E68D81" wp14:editId="5CCF5D36">
            <wp:extent cx="127000" cy="127000"/>
            <wp:effectExtent l="0" t="0" r="6350" b="6350"/>
            <wp:docPr id="8" name="Grafik 8">
              <a:hlinkClick xmlns:a="http://schemas.openxmlformats.org/drawingml/2006/main" r:id="rId21" tgtFrame="_blank" tooltip="&quot;Asahi Photoproducts on LinkedI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a:hlinkClick r:id="rId21" tgtFrame="_blank" tooltip="&quot;アサヒフォトプロダクツのLinkedIn&quot;"/>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5D7CAF">
        <w:rPr>
          <w:rFonts w:asciiTheme="minorEastAsia" w:eastAsiaTheme="minorEastAsia" w:hAnsiTheme="minorEastAsia" w:hint="eastAsia"/>
        </w:rPr>
        <w:t xml:space="preserve"> </w:t>
      </w:r>
      <w:r w:rsidRPr="005D7CAF">
        <w:rPr>
          <w:rFonts w:asciiTheme="minorEastAsia" w:eastAsiaTheme="minorEastAsia" w:hAnsiTheme="minorEastAsia" w:hint="eastAsia"/>
          <w:noProof/>
        </w:rPr>
        <w:drawing>
          <wp:inline distT="0" distB="0" distL="0" distR="0" wp14:anchorId="1A37C82C" wp14:editId="6906F482">
            <wp:extent cx="127000" cy="152400"/>
            <wp:effectExtent l="0" t="0" r="6350" b="0"/>
            <wp:docPr id="11" name="Grafik 11">
              <a:hlinkClick xmlns:a="http://schemas.openxmlformats.org/drawingml/2006/main" r:id="rId23" tgtFrame="_blank" tooltip="&quot;Asahi Photoproducts on YouTub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hlinkClick r:id="rId23" tgtFrame="_blank" tooltip="&quot;アサヒフォトプロダクツのYouTube&quot;"/>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27000" cy="152400"/>
                    </a:xfrm>
                    <a:prstGeom prst="rect">
                      <a:avLst/>
                    </a:prstGeom>
                    <a:noFill/>
                    <a:ln>
                      <a:noFill/>
                    </a:ln>
                  </pic:spPr>
                </pic:pic>
              </a:graphicData>
            </a:graphic>
          </wp:inline>
        </w:drawing>
      </w:r>
      <w:r w:rsidRPr="005D7CAF">
        <w:rPr>
          <w:rFonts w:asciiTheme="minorEastAsia" w:eastAsiaTheme="minorEastAsia" w:hAnsiTheme="minorEastAsia" w:hint="eastAsia"/>
        </w:rPr>
        <w:t xml:space="preserve"> </w:t>
      </w:r>
      <w:r w:rsidRPr="005D7CAF">
        <w:rPr>
          <w:rFonts w:asciiTheme="minorEastAsia" w:eastAsiaTheme="minorEastAsia" w:hAnsiTheme="minorEastAsia" w:hint="eastAsia"/>
          <w:noProof/>
        </w:rPr>
        <w:drawing>
          <wp:inline distT="0" distB="0" distL="0" distR="0" wp14:anchorId="4ADF05BA" wp14:editId="68EB9CFD">
            <wp:extent cx="127000" cy="127000"/>
            <wp:effectExtent l="0" t="0" r="6350" b="6350"/>
            <wp:docPr id="13" name="Grafik 13" descr="EskoArtwork on Facebook">
              <a:hlinkClick xmlns:a="http://schemas.openxmlformats.org/drawingml/2006/main" r:id="rId25" tgtFrame="_blank" tooltip="&quot;Asahi on Faceboo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EskoArtwork on Facebook">
                      <a:hlinkClick r:id="rId25" tgtFrame="_blank" tooltip="&quot;Asahi on Facebook&quot;"/>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5D7CAF">
        <w:rPr>
          <w:rFonts w:asciiTheme="minorEastAsia" w:eastAsiaTheme="minorEastAsia" w:hAnsiTheme="minorEastAsia" w:hint="eastAsia"/>
        </w:rPr>
        <w:t xml:space="preserve"> </w:t>
      </w:r>
      <w:r w:rsidRPr="00D755AF">
        <w:rPr>
          <w:rFonts w:asciiTheme="minorEastAsia" w:eastAsiaTheme="minorEastAsia" w:hAnsiTheme="minorEastAsia" w:hint="eastAsia"/>
          <w:color w:val="auto"/>
        </w:rPr>
        <w:t>でアサヒフォトプロダクツをフォローしてください。</w:t>
      </w:r>
    </w:p>
    <w:p w14:paraId="50450875" w14:textId="71016EFB" w:rsidR="006E0070" w:rsidRPr="005D7CAF" w:rsidRDefault="00D5553B" w:rsidP="006E0070">
      <w:pPr>
        <w:rPr>
          <w:rFonts w:asciiTheme="minorEastAsia" w:eastAsiaTheme="minorEastAsia" w:hAnsiTheme="minorEastAsia" w:cs="Helvetica"/>
          <w:b/>
          <w:color w:val="auto"/>
          <w:szCs w:val="20"/>
        </w:rPr>
      </w:pPr>
      <w:r w:rsidRPr="005D7CAF">
        <w:rPr>
          <w:rFonts w:asciiTheme="minorEastAsia" w:eastAsiaTheme="minorEastAsia" w:hAnsiTheme="minorEastAsia" w:hint="eastAsia"/>
          <w:color w:val="auto"/>
        </w:rPr>
        <w:t>詳細情報については</w:t>
      </w:r>
      <w:hyperlink r:id="rId27" w:history="1">
        <w:r w:rsidRPr="005D7CAF">
          <w:rPr>
            <w:rStyle w:val="Hyperlink"/>
            <w:rFonts w:asciiTheme="minorEastAsia" w:eastAsiaTheme="minorEastAsia" w:hAnsiTheme="minorEastAsia" w:hint="eastAsia"/>
            <w:bCs/>
            <w:color w:val="0070C0"/>
            <w:szCs w:val="20"/>
          </w:rPr>
          <w:t>www.asahi-photoproducts.com</w:t>
        </w:r>
      </w:hyperlink>
      <w:r w:rsidRPr="005D7CAF">
        <w:rPr>
          <w:rFonts w:asciiTheme="minorEastAsia" w:eastAsiaTheme="minorEastAsia" w:hAnsiTheme="minorEastAsia" w:hint="eastAsia"/>
          <w:color w:val="auto"/>
        </w:rPr>
        <w:t xml:space="preserve">をご覧ください。または、次までお問い合わせください。 </w:t>
      </w:r>
      <w:r w:rsidRPr="005D7CAF">
        <w:rPr>
          <w:rFonts w:asciiTheme="minorEastAsia" w:eastAsiaTheme="minorEastAsia" w:hAnsiTheme="minorEastAsia" w:hint="eastAsia"/>
          <w:color w:val="auto"/>
        </w:rPr>
        <w:br/>
      </w:r>
    </w:p>
    <w:tbl>
      <w:tblPr>
        <w:tblStyle w:val="TableGrid"/>
        <w:tblW w:w="9356"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6" w:space="0" w:color="FFFFFF" w:themeColor="background1"/>
          <w:insideV w:val="single" w:sz="6" w:space="0" w:color="FFFFFF" w:themeColor="background1"/>
        </w:tblBorders>
        <w:tblLook w:val="04A0" w:firstRow="1" w:lastRow="0" w:firstColumn="1" w:lastColumn="0" w:noHBand="0" w:noVBand="1"/>
      </w:tblPr>
      <w:tblGrid>
        <w:gridCol w:w="4008"/>
        <w:gridCol w:w="5348"/>
      </w:tblGrid>
      <w:tr w:rsidR="007B07FF" w:rsidRPr="00CD6036" w14:paraId="24D07913" w14:textId="77777777" w:rsidTr="00A83454">
        <w:tc>
          <w:tcPr>
            <w:tcW w:w="4008" w:type="dxa"/>
          </w:tcPr>
          <w:p w14:paraId="2F4D8297" w14:textId="77777777" w:rsidR="004D7A70" w:rsidRPr="00031CB2" w:rsidRDefault="004D7A70" w:rsidP="00A83454">
            <w:pPr>
              <w:rPr>
                <w:rFonts w:asciiTheme="minorEastAsia" w:eastAsiaTheme="minorEastAsia" w:hAnsiTheme="minorEastAsia"/>
                <w:b/>
                <w:color w:val="auto"/>
                <w:lang w:val="de-DE"/>
              </w:rPr>
            </w:pPr>
            <w:r w:rsidRPr="00031CB2">
              <w:rPr>
                <w:rFonts w:asciiTheme="minorEastAsia" w:eastAsiaTheme="minorEastAsia" w:hAnsiTheme="minorEastAsia" w:hint="eastAsia"/>
                <w:b/>
                <w:color w:val="auto"/>
                <w:lang w:val="de-DE"/>
              </w:rPr>
              <w:t>Monika Dürr</w:t>
            </w:r>
          </w:p>
          <w:p w14:paraId="4B97947A" w14:textId="77777777" w:rsidR="004D7A70" w:rsidRPr="00031CB2" w:rsidRDefault="004D7A70" w:rsidP="00A83454">
            <w:pPr>
              <w:rPr>
                <w:rFonts w:asciiTheme="minorEastAsia" w:eastAsiaTheme="minorEastAsia" w:hAnsiTheme="minorEastAsia"/>
                <w:color w:val="auto"/>
                <w:lang w:val="de-DE"/>
              </w:rPr>
            </w:pPr>
            <w:proofErr w:type="spellStart"/>
            <w:r w:rsidRPr="00031CB2">
              <w:rPr>
                <w:rFonts w:asciiTheme="minorEastAsia" w:eastAsiaTheme="minorEastAsia" w:hAnsiTheme="minorEastAsia" w:hint="eastAsia"/>
                <w:color w:val="auto"/>
                <w:lang w:val="de-DE"/>
              </w:rPr>
              <w:t>duomedia</w:t>
            </w:r>
            <w:proofErr w:type="spellEnd"/>
          </w:p>
          <w:p w14:paraId="1127D9F3" w14:textId="77777777" w:rsidR="004D7A70" w:rsidRPr="00031CB2" w:rsidRDefault="00000000" w:rsidP="00A83454">
            <w:pPr>
              <w:rPr>
                <w:rStyle w:val="Hyperlink"/>
                <w:rFonts w:asciiTheme="minorEastAsia" w:eastAsiaTheme="minorEastAsia" w:hAnsiTheme="minorEastAsia"/>
                <w:color w:val="0070C0"/>
                <w:lang w:val="de-DE"/>
              </w:rPr>
            </w:pPr>
            <w:r>
              <w:fldChar w:fldCharType="begin"/>
            </w:r>
            <w:r w:rsidRPr="00CD6036">
              <w:rPr>
                <w:lang w:val="de-DE"/>
              </w:rPr>
              <w:instrText>HYPERLINK "mailto:monika.d@duomedia.com" \h</w:instrText>
            </w:r>
            <w:r>
              <w:fldChar w:fldCharType="separate"/>
            </w:r>
            <w:r w:rsidR="00031CB2" w:rsidRPr="00031CB2">
              <w:rPr>
                <w:rStyle w:val="Hyperlink"/>
                <w:rFonts w:asciiTheme="minorEastAsia" w:eastAsiaTheme="minorEastAsia" w:hAnsiTheme="minorEastAsia" w:hint="eastAsia"/>
                <w:color w:val="0070C0"/>
                <w:lang w:val="de-DE"/>
              </w:rPr>
              <w:t>monika.d@duomedia.com</w:t>
            </w:r>
            <w:r>
              <w:rPr>
                <w:rStyle w:val="Hyperlink"/>
                <w:rFonts w:asciiTheme="minorEastAsia" w:eastAsiaTheme="minorEastAsia" w:hAnsiTheme="minorEastAsia"/>
                <w:color w:val="0070C0"/>
                <w:lang w:val="de-DE"/>
              </w:rPr>
              <w:fldChar w:fldCharType="end"/>
            </w:r>
          </w:p>
          <w:p w14:paraId="40E0F9A6" w14:textId="77777777" w:rsidR="004D7A70" w:rsidRPr="005D7CAF" w:rsidRDefault="004D7A70" w:rsidP="00A83454">
            <w:pPr>
              <w:rPr>
                <w:rFonts w:asciiTheme="minorEastAsia" w:eastAsiaTheme="minorEastAsia" w:hAnsiTheme="minorEastAsia"/>
                <w:b/>
                <w:color w:val="auto"/>
              </w:rPr>
            </w:pPr>
            <w:r w:rsidRPr="005D7CAF">
              <w:rPr>
                <w:rFonts w:asciiTheme="minorEastAsia" w:eastAsiaTheme="minorEastAsia" w:hAnsiTheme="minorEastAsia" w:hint="eastAsia"/>
                <w:color w:val="auto"/>
              </w:rPr>
              <w:t>+49(0)6104 944895</w:t>
            </w:r>
          </w:p>
        </w:tc>
        <w:tc>
          <w:tcPr>
            <w:tcW w:w="5348" w:type="dxa"/>
          </w:tcPr>
          <w:p w14:paraId="11D61BE4" w14:textId="77777777" w:rsidR="004D7A70" w:rsidRPr="00031CB2" w:rsidRDefault="004D7A70" w:rsidP="00A83454">
            <w:pPr>
              <w:rPr>
                <w:rFonts w:asciiTheme="minorEastAsia" w:eastAsiaTheme="minorEastAsia" w:hAnsiTheme="minorEastAsia"/>
                <w:b/>
                <w:color w:val="auto"/>
                <w:lang w:val="de-DE"/>
              </w:rPr>
            </w:pPr>
            <w:r w:rsidRPr="00031CB2">
              <w:rPr>
                <w:rFonts w:asciiTheme="minorEastAsia" w:eastAsiaTheme="minorEastAsia" w:hAnsiTheme="minorEastAsia" w:hint="eastAsia"/>
                <w:b/>
                <w:color w:val="auto"/>
                <w:lang w:val="de-DE"/>
              </w:rPr>
              <w:t>Dr. Dieter Niederstadt</w:t>
            </w:r>
          </w:p>
          <w:p w14:paraId="5DF8B159" w14:textId="77777777" w:rsidR="004D7A70" w:rsidRPr="00031CB2" w:rsidRDefault="004D7A70" w:rsidP="00A83454">
            <w:pPr>
              <w:rPr>
                <w:rFonts w:asciiTheme="minorEastAsia" w:eastAsiaTheme="minorEastAsia" w:hAnsiTheme="minorEastAsia"/>
                <w:color w:val="auto"/>
                <w:lang w:val="de-DE"/>
              </w:rPr>
            </w:pPr>
            <w:r w:rsidRPr="005D7CAF">
              <w:rPr>
                <w:rFonts w:asciiTheme="minorEastAsia" w:eastAsiaTheme="minorEastAsia" w:hAnsiTheme="minorEastAsia" w:hint="eastAsia"/>
                <w:color w:val="auto"/>
              </w:rPr>
              <w:t>アサヒフォトプロダクツの</w:t>
            </w:r>
            <w:r w:rsidRPr="00031CB2">
              <w:rPr>
                <w:rFonts w:asciiTheme="minorEastAsia" w:eastAsiaTheme="minorEastAsia" w:hAnsiTheme="minorEastAsia" w:hint="eastAsia"/>
                <w:color w:val="auto"/>
                <w:lang w:val="de-DE"/>
              </w:rPr>
              <w:t xml:space="preserve">Europe </w:t>
            </w:r>
            <w:proofErr w:type="spellStart"/>
            <w:r w:rsidRPr="00031CB2">
              <w:rPr>
                <w:rFonts w:asciiTheme="minorEastAsia" w:eastAsiaTheme="minorEastAsia" w:hAnsiTheme="minorEastAsia" w:hint="eastAsia"/>
                <w:color w:val="auto"/>
                <w:lang w:val="de-DE"/>
              </w:rPr>
              <w:t>n.v.</w:t>
            </w:r>
            <w:proofErr w:type="spellEnd"/>
            <w:r w:rsidRPr="00031CB2">
              <w:rPr>
                <w:rFonts w:asciiTheme="minorEastAsia" w:eastAsiaTheme="minorEastAsia" w:hAnsiTheme="minorEastAsia" w:hint="eastAsia"/>
                <w:color w:val="auto"/>
                <w:lang w:val="de-DE"/>
              </w:rPr>
              <w:t>/s.a.</w:t>
            </w:r>
          </w:p>
          <w:p w14:paraId="28B89407" w14:textId="18079EBD" w:rsidR="004D7A70" w:rsidRPr="00031CB2" w:rsidRDefault="00000000" w:rsidP="00A83454">
            <w:pPr>
              <w:rPr>
                <w:rFonts w:asciiTheme="minorEastAsia" w:eastAsiaTheme="minorEastAsia" w:hAnsiTheme="minorEastAsia"/>
                <w:color w:val="0070C0"/>
                <w:lang w:val="de-DE"/>
              </w:rPr>
            </w:pPr>
            <w:r>
              <w:fldChar w:fldCharType="begin"/>
            </w:r>
            <w:r w:rsidRPr="00CD6036">
              <w:rPr>
                <w:lang w:val="de-DE"/>
              </w:rPr>
              <w:instrText>HYPERLINK "mailto:dieter.niederstadt@asahi-photoproducts.com" \h</w:instrText>
            </w:r>
            <w:r>
              <w:fldChar w:fldCharType="separate"/>
            </w:r>
            <w:r w:rsidR="00031CB2" w:rsidRPr="00031CB2">
              <w:rPr>
                <w:rStyle w:val="Hyperlink"/>
                <w:rFonts w:asciiTheme="minorEastAsia" w:eastAsiaTheme="minorEastAsia" w:hAnsiTheme="minorEastAsia" w:hint="eastAsia"/>
                <w:color w:val="0070C0"/>
                <w:lang w:val="de-DE"/>
              </w:rPr>
              <w:t>dieter.niederstadt@asahi-photoproducts.com</w:t>
            </w:r>
            <w:r>
              <w:rPr>
                <w:rStyle w:val="Hyperlink"/>
                <w:rFonts w:asciiTheme="minorEastAsia" w:eastAsiaTheme="minorEastAsia" w:hAnsiTheme="minorEastAsia"/>
                <w:color w:val="0070C0"/>
                <w:lang w:val="de-DE"/>
              </w:rPr>
              <w:fldChar w:fldCharType="end"/>
            </w:r>
          </w:p>
          <w:p w14:paraId="7399AA4E" w14:textId="51669D83" w:rsidR="004D7A70" w:rsidRPr="00031CB2" w:rsidRDefault="004D7A70" w:rsidP="00A83454">
            <w:pPr>
              <w:rPr>
                <w:rFonts w:asciiTheme="minorEastAsia" w:eastAsiaTheme="minorEastAsia" w:hAnsiTheme="minorEastAsia"/>
                <w:color w:val="auto"/>
                <w:lang w:val="de-DE"/>
              </w:rPr>
            </w:pPr>
            <w:r w:rsidRPr="00031CB2">
              <w:rPr>
                <w:rFonts w:asciiTheme="minorEastAsia" w:eastAsiaTheme="minorEastAsia" w:hAnsiTheme="minorEastAsia" w:hint="eastAsia"/>
                <w:color w:val="auto"/>
                <w:lang w:val="de-DE"/>
              </w:rPr>
              <w:t>+49(0)2301 946743</w:t>
            </w:r>
          </w:p>
          <w:p w14:paraId="035CD53A" w14:textId="77777777" w:rsidR="00ED4874" w:rsidRPr="005D7CAF" w:rsidRDefault="00ED4874" w:rsidP="00A83454">
            <w:pPr>
              <w:rPr>
                <w:rFonts w:asciiTheme="minorEastAsia" w:eastAsiaTheme="minorEastAsia" w:hAnsiTheme="minorEastAsia"/>
                <w:b/>
                <w:color w:val="auto"/>
                <w:lang w:val="de-DE"/>
              </w:rPr>
            </w:pPr>
          </w:p>
          <w:p w14:paraId="4C138B36" w14:textId="0EEBB3C9" w:rsidR="00ED4874" w:rsidRPr="005D7CAF" w:rsidRDefault="00ED4874" w:rsidP="00A83454">
            <w:pPr>
              <w:rPr>
                <w:rFonts w:asciiTheme="minorEastAsia" w:eastAsiaTheme="minorEastAsia" w:hAnsiTheme="minorEastAsia"/>
                <w:b/>
                <w:color w:val="auto"/>
                <w:lang w:val="de-DE"/>
              </w:rPr>
            </w:pPr>
          </w:p>
        </w:tc>
      </w:tr>
    </w:tbl>
    <w:p w14:paraId="13EA1B82" w14:textId="1E10368C" w:rsidR="006E0070" w:rsidRPr="00031CB2" w:rsidRDefault="007B07FF" w:rsidP="006E0070">
      <w:pPr>
        <w:rPr>
          <w:rFonts w:asciiTheme="minorEastAsia" w:eastAsiaTheme="minorEastAsia" w:hAnsiTheme="minorEastAsia" w:cs="Helvetica"/>
          <w:color w:val="auto"/>
          <w:szCs w:val="20"/>
          <w:lang w:val="de-DE"/>
        </w:rPr>
      </w:pPr>
      <w:r w:rsidRPr="005D7CAF">
        <w:rPr>
          <w:rFonts w:asciiTheme="minorEastAsia" w:eastAsiaTheme="minorEastAsia" w:hAnsiTheme="minorEastAsia" w:hint="eastAsia"/>
          <w:noProof/>
          <w:color w:val="auto"/>
        </w:rPr>
        <w:drawing>
          <wp:anchor distT="0" distB="0" distL="114300" distR="114300" simplePos="0" relativeHeight="251659264" behindDoc="1" locked="0" layoutInCell="1" allowOverlap="1" wp14:anchorId="05C5D354" wp14:editId="2FEB49C1">
            <wp:simplePos x="0" y="0"/>
            <wp:positionH relativeFrom="column">
              <wp:posOffset>2239645</wp:posOffset>
            </wp:positionH>
            <wp:positionV relativeFrom="paragraph">
              <wp:posOffset>14605</wp:posOffset>
            </wp:positionV>
            <wp:extent cx="716280" cy="716280"/>
            <wp:effectExtent l="0" t="0" r="7620" b="7620"/>
            <wp:wrapNone/>
            <wp:docPr id="25" name="Afbeelding 3" descr="Afbeelding met zitten, teken, vasthouden, blauw&#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sahiKasei_CleanPrint_V11.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716280" cy="716280"/>
                    </a:xfrm>
                    <a:prstGeom prst="rect">
                      <a:avLst/>
                    </a:prstGeom>
                  </pic:spPr>
                </pic:pic>
              </a:graphicData>
            </a:graphic>
            <wp14:sizeRelH relativeFrom="page">
              <wp14:pctWidth>0</wp14:pctWidth>
            </wp14:sizeRelH>
            <wp14:sizeRelV relativeFrom="page">
              <wp14:pctHeight>0</wp14:pctHeight>
            </wp14:sizeRelV>
          </wp:anchor>
        </w:drawing>
      </w:r>
    </w:p>
    <w:p w14:paraId="1A1DF3E0" w14:textId="77777777" w:rsidR="004F706C" w:rsidRPr="005D7CAF" w:rsidRDefault="004F706C" w:rsidP="007B07FF">
      <w:pPr>
        <w:tabs>
          <w:tab w:val="left" w:pos="1272"/>
        </w:tabs>
        <w:rPr>
          <w:rFonts w:asciiTheme="minorEastAsia" w:eastAsiaTheme="minorEastAsia" w:hAnsiTheme="minorEastAsia" w:cs="Helvetica"/>
          <w:b/>
          <w:bCs/>
          <w:color w:val="auto"/>
          <w:szCs w:val="20"/>
          <w:lang w:val="de-DE"/>
        </w:rPr>
      </w:pPr>
    </w:p>
    <w:p w14:paraId="732F6BAD" w14:textId="30F609DE" w:rsidR="0036066A" w:rsidRPr="005D7CAF" w:rsidRDefault="002478CC" w:rsidP="007B07FF">
      <w:pPr>
        <w:tabs>
          <w:tab w:val="left" w:pos="1272"/>
        </w:tabs>
        <w:rPr>
          <w:rFonts w:asciiTheme="minorEastAsia" w:eastAsiaTheme="minorEastAsia" w:hAnsiTheme="minorEastAsia" w:cs="Helvetica"/>
          <w:b/>
          <w:bCs/>
          <w:color w:val="auto"/>
          <w:szCs w:val="20"/>
        </w:rPr>
      </w:pPr>
      <w:r w:rsidRPr="005D7CAF">
        <w:rPr>
          <w:rFonts w:asciiTheme="minorEastAsia" w:eastAsiaTheme="minorEastAsia" w:hAnsiTheme="minorEastAsia" w:hint="eastAsia"/>
          <w:b/>
          <w:color w:val="auto"/>
        </w:rPr>
        <w:t xml:space="preserve">画像とキャプション： </w:t>
      </w:r>
    </w:p>
    <w:p w14:paraId="49D1E268" w14:textId="73F2C192" w:rsidR="00DA404E" w:rsidRPr="005D7CAF" w:rsidRDefault="00EF5F6B" w:rsidP="00BB69EA">
      <w:pPr>
        <w:tabs>
          <w:tab w:val="left" w:pos="1272"/>
        </w:tabs>
        <w:rPr>
          <w:rFonts w:asciiTheme="minorEastAsia" w:eastAsiaTheme="minorEastAsia" w:hAnsiTheme="minorEastAsia" w:cs="Helvetica"/>
          <w:color w:val="auto"/>
          <w:szCs w:val="20"/>
        </w:rPr>
      </w:pPr>
      <w:r w:rsidRPr="005D7CAF">
        <w:rPr>
          <w:rFonts w:asciiTheme="minorEastAsia" w:eastAsiaTheme="minorEastAsia" w:hAnsiTheme="minorEastAsia" w:hint="eastAsia"/>
          <w:noProof/>
          <w:color w:val="auto"/>
          <w:szCs w:val="20"/>
        </w:rPr>
        <w:drawing>
          <wp:inline distT="0" distB="0" distL="0" distR="0" wp14:anchorId="42F8E4B1" wp14:editId="361A5406">
            <wp:extent cx="2401200" cy="1800000"/>
            <wp:effectExtent l="0" t="0" r="0" b="0"/>
            <wp:docPr id="1816877743" name="Picture 1" descr="A group of men standing in a roo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877743" name="Picture 1" descr="A group of men standing in a room&#10;&#10;Description automatically generated with medium confidenc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401200" cy="1800000"/>
                    </a:xfrm>
                    <a:prstGeom prst="rect">
                      <a:avLst/>
                    </a:prstGeom>
                  </pic:spPr>
                </pic:pic>
              </a:graphicData>
            </a:graphic>
          </wp:inline>
        </w:drawing>
      </w:r>
    </w:p>
    <w:p w14:paraId="35F069DC" w14:textId="281483C4" w:rsidR="00EF5F6B" w:rsidRPr="00031CB2" w:rsidRDefault="00EF5F6B" w:rsidP="00EF5F6B">
      <w:pPr>
        <w:tabs>
          <w:tab w:val="left" w:pos="1272"/>
        </w:tabs>
        <w:rPr>
          <w:rFonts w:asciiTheme="minorEastAsia" w:eastAsiaTheme="minorEastAsia" w:hAnsiTheme="minorEastAsia" w:cs="Helvetica"/>
          <w:bCs/>
          <w:color w:val="auto"/>
          <w:sz w:val="22"/>
        </w:rPr>
      </w:pPr>
      <w:r w:rsidRPr="005D7CAF">
        <w:rPr>
          <w:rFonts w:asciiTheme="minorEastAsia" w:eastAsiaTheme="minorEastAsia" w:hAnsiTheme="minorEastAsia" w:hint="eastAsia"/>
          <w:color w:val="auto"/>
        </w:rPr>
        <w:t xml:space="preserve">左から右に: </w:t>
      </w:r>
      <w:proofErr w:type="spellStart"/>
      <w:r w:rsidRPr="005D7CAF">
        <w:rPr>
          <w:rFonts w:asciiTheme="minorEastAsia" w:eastAsiaTheme="minorEastAsia" w:hAnsiTheme="minorEastAsia" w:hint="eastAsia"/>
          <w:color w:val="auto"/>
        </w:rPr>
        <w:t>Winpak</w:t>
      </w:r>
      <w:proofErr w:type="spellEnd"/>
      <w:r w:rsidRPr="005D7CAF">
        <w:rPr>
          <w:rFonts w:asciiTheme="minorEastAsia" w:eastAsiaTheme="minorEastAsia" w:hAnsiTheme="minorEastAsia" w:hint="eastAsia"/>
          <w:color w:val="auto"/>
        </w:rPr>
        <w:t xml:space="preserve"> Films Inc.ゼネラルマネージャーのVishal </w:t>
      </w:r>
      <w:proofErr w:type="spellStart"/>
      <w:r w:rsidRPr="005D7CAF">
        <w:rPr>
          <w:rFonts w:asciiTheme="minorEastAsia" w:eastAsiaTheme="minorEastAsia" w:hAnsiTheme="minorEastAsia" w:hint="eastAsia"/>
          <w:color w:val="auto"/>
        </w:rPr>
        <w:t>Khushalani</w:t>
      </w:r>
      <w:proofErr w:type="spellEnd"/>
      <w:r w:rsidRPr="005D7CAF">
        <w:rPr>
          <w:rFonts w:asciiTheme="minorEastAsia" w:eastAsiaTheme="minorEastAsia" w:hAnsiTheme="minorEastAsia" w:hint="eastAsia"/>
          <w:color w:val="auto"/>
        </w:rPr>
        <w:t>氏、プリプレススペシャリストのJeff Lewis氏と</w:t>
      </w:r>
      <w:proofErr w:type="spellStart"/>
      <w:r w:rsidRPr="005D7CAF">
        <w:rPr>
          <w:rFonts w:asciiTheme="minorEastAsia" w:eastAsiaTheme="minorEastAsia" w:hAnsiTheme="minorEastAsia" w:hint="eastAsia"/>
          <w:color w:val="auto"/>
        </w:rPr>
        <w:t>Geoff</w:t>
      </w:r>
      <w:proofErr w:type="spellEnd"/>
      <w:r w:rsidRPr="005D7CAF">
        <w:rPr>
          <w:rFonts w:asciiTheme="minorEastAsia" w:eastAsiaTheme="minorEastAsia" w:hAnsiTheme="minorEastAsia" w:hint="eastAsia"/>
          <w:color w:val="auto"/>
        </w:rPr>
        <w:t xml:space="preserve"> </w:t>
      </w:r>
      <w:proofErr w:type="spellStart"/>
      <w:r w:rsidRPr="005D7CAF">
        <w:rPr>
          <w:rFonts w:asciiTheme="minorEastAsia" w:eastAsiaTheme="minorEastAsia" w:hAnsiTheme="minorEastAsia" w:hint="eastAsia"/>
          <w:color w:val="auto"/>
        </w:rPr>
        <w:t>Tinsley</w:t>
      </w:r>
      <w:proofErr w:type="spellEnd"/>
      <w:r w:rsidRPr="005D7CAF">
        <w:rPr>
          <w:rFonts w:asciiTheme="minorEastAsia" w:eastAsiaTheme="minorEastAsia" w:hAnsiTheme="minorEastAsia" w:hint="eastAsia"/>
          <w:color w:val="auto"/>
        </w:rPr>
        <w:t xml:space="preserve">氏、オペレーションディレクターのKurt </w:t>
      </w:r>
      <w:proofErr w:type="spellStart"/>
      <w:r w:rsidRPr="005D7CAF">
        <w:rPr>
          <w:rFonts w:asciiTheme="minorEastAsia" w:eastAsiaTheme="minorEastAsia" w:hAnsiTheme="minorEastAsia" w:hint="eastAsia"/>
          <w:color w:val="auto"/>
        </w:rPr>
        <w:t>Welfel</w:t>
      </w:r>
      <w:proofErr w:type="spellEnd"/>
      <w:r w:rsidRPr="005D7CAF">
        <w:rPr>
          <w:rFonts w:asciiTheme="minorEastAsia" w:eastAsiaTheme="minorEastAsia" w:hAnsiTheme="minorEastAsia" w:hint="eastAsia"/>
          <w:color w:val="auto"/>
        </w:rPr>
        <w:t>氏は、</w:t>
      </w:r>
      <w:proofErr w:type="spellStart"/>
      <w:r w:rsidRPr="005D7CAF">
        <w:rPr>
          <w:rFonts w:asciiTheme="minorEastAsia" w:eastAsiaTheme="minorEastAsia" w:hAnsiTheme="minorEastAsia" w:hint="eastAsia"/>
          <w:color w:val="auto"/>
        </w:rPr>
        <w:t>CrystalCleanConnect</w:t>
      </w:r>
      <w:proofErr w:type="spellEnd"/>
      <w:r w:rsidRPr="005D7CAF">
        <w:rPr>
          <w:rFonts w:asciiTheme="minorEastAsia" w:eastAsiaTheme="minorEastAsia" w:hAnsiTheme="minorEastAsia" w:hint="eastAsia"/>
          <w:color w:val="auto"/>
        </w:rPr>
        <w:t>によって実現した速度の向上や品質アップ、クリーンさに喜びの声を上げています。</w:t>
      </w:r>
    </w:p>
    <w:p w14:paraId="6583F378" w14:textId="12203889" w:rsidR="00EF5F6B" w:rsidRPr="005D7CAF" w:rsidRDefault="00EF5F6B" w:rsidP="00EF5F6B">
      <w:pPr>
        <w:tabs>
          <w:tab w:val="left" w:pos="1272"/>
        </w:tabs>
        <w:rPr>
          <w:rFonts w:asciiTheme="minorEastAsia" w:eastAsiaTheme="minorEastAsia" w:hAnsiTheme="minorEastAsia" w:cs="Helvetica"/>
          <w:bCs/>
          <w:color w:val="auto"/>
          <w:sz w:val="22"/>
        </w:rPr>
      </w:pPr>
      <w:r w:rsidRPr="005D7CAF">
        <w:rPr>
          <w:rFonts w:asciiTheme="minorEastAsia" w:eastAsiaTheme="minorEastAsia" w:hAnsiTheme="minorEastAsia" w:hint="eastAsia"/>
          <w:noProof/>
          <w:szCs w:val="20"/>
        </w:rPr>
        <w:drawing>
          <wp:inline distT="0" distB="0" distL="0" distR="0" wp14:anchorId="79258F7F" wp14:editId="30FEF007">
            <wp:extent cx="3215640" cy="852460"/>
            <wp:effectExtent l="0" t="0" r="3810" b="5080"/>
            <wp:docPr id="422621842" name="Picture 422621842"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Graphical user interface&#10;&#10;Description automatically generated"/>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234960" cy="857582"/>
                    </a:xfrm>
                    <a:prstGeom prst="rect">
                      <a:avLst/>
                    </a:prstGeom>
                  </pic:spPr>
                </pic:pic>
              </a:graphicData>
            </a:graphic>
          </wp:inline>
        </w:drawing>
      </w:r>
    </w:p>
    <w:sectPr w:rsidR="00EF5F6B" w:rsidRPr="005D7CAF" w:rsidSect="00FA07BF">
      <w:footerReference w:type="default" r:id="rId31"/>
      <w:headerReference w:type="first" r:id="rId32"/>
      <w:footerReference w:type="first" r:id="rId33"/>
      <w:pgSz w:w="11907" w:h="16839" w:code="9"/>
      <w:pgMar w:top="1276" w:right="1491" w:bottom="1134" w:left="1491" w:header="68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B530F7" w14:textId="77777777" w:rsidR="00000F99" w:rsidRDefault="00000F99">
      <w:pPr>
        <w:spacing w:after="0" w:line="240" w:lineRule="auto"/>
      </w:pPr>
      <w:r>
        <w:separator/>
      </w:r>
    </w:p>
  </w:endnote>
  <w:endnote w:type="continuationSeparator" w:id="0">
    <w:p w14:paraId="6A76F422" w14:textId="77777777" w:rsidR="00000F99" w:rsidRDefault="00000F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MS Mincho">
    <w:altName w:val="Yu Gothic"/>
    <w:panose1 w:val="02020609040205080304"/>
    <w:charset w:val="80"/>
    <w:family w:val="modern"/>
    <w:pitch w:val="fixed"/>
    <w:sig w:usb0="E00002FF" w:usb1="6AC7FDFB" w:usb2="08000012" w:usb3="00000000" w:csb0="0002009F" w:csb1="00000000"/>
  </w:font>
  <w:font w:name="Helvetica Light">
    <w:altName w:val="Calibri"/>
    <w:charset w:val="00"/>
    <w:family w:val="swiss"/>
    <w:pitch w:val="variable"/>
    <w:sig w:usb0="800000AF" w:usb1="4000204A" w:usb2="00000000" w:usb3="00000000" w:csb0="00000001" w:csb1="00000000"/>
  </w:font>
  <w:font w:name="Helvetica">
    <w:panose1 w:val="020B0604020202020204"/>
    <w:charset w:val="00"/>
    <w:family w:val="auto"/>
    <w:pitch w:val="variable"/>
    <w:sig w:usb0="E0002AFF" w:usb1="5000785B" w:usb2="00000000" w:usb3="00000000" w:csb0="000001FF" w:csb1="00000000"/>
  </w:font>
  <w:font w:name="Times New Roman (Hoofdtekst CS)">
    <w:altName w:val="Times New Roman"/>
    <w:panose1 w:val="00000000000000000000"/>
    <w:charset w:val="00"/>
    <w:family w:val="roman"/>
    <w:notTrueType/>
    <w:pitch w:val="default"/>
  </w:font>
  <w:font w:name="MinionPro-Regular">
    <w:altName w:val="Calibri"/>
    <w:charset w:val="4D"/>
    <w:family w:val="auto"/>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8FB059" w14:textId="77777777" w:rsidR="00EF1776" w:rsidRPr="006E5163" w:rsidRDefault="00EF1776" w:rsidP="00EF1776">
    <w:r>
      <w:rPr>
        <w:rFonts w:hint="eastAsia"/>
        <w:noProof/>
      </w:rPr>
      <w:drawing>
        <wp:anchor distT="0" distB="0" distL="114300" distR="114300" simplePos="0" relativeHeight="251677696" behindDoc="1" locked="0" layoutInCell="1" allowOverlap="1" wp14:anchorId="3EB5CB16" wp14:editId="5F3CD399">
          <wp:simplePos x="0" y="0"/>
          <wp:positionH relativeFrom="page">
            <wp:posOffset>-2111</wp:posOffset>
          </wp:positionH>
          <wp:positionV relativeFrom="page">
            <wp:posOffset>10583545</wp:posOffset>
          </wp:positionV>
          <wp:extent cx="7560000" cy="108000"/>
          <wp:effectExtent l="0" t="0" r="0" b="6350"/>
          <wp:wrapNone/>
          <wp:docPr id="2093924624" name="Picture 20939246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sahi-flatLine-A.jpg"/>
                  <pic:cNvPicPr/>
                </pic:nvPicPr>
                <pic:blipFill>
                  <a:blip r:embed="rId1">
                    <a:extLst>
                      <a:ext uri="{28A0092B-C50C-407E-A947-70E740481C1C}">
                        <a14:useLocalDpi xmlns:a14="http://schemas.microsoft.com/office/drawing/2010/main" val="0"/>
                      </a:ext>
                    </a:extLst>
                  </a:blip>
                  <a:stretch>
                    <a:fillRect/>
                  </a:stretch>
                </pic:blipFill>
                <pic:spPr>
                  <a:xfrm>
                    <a:off x="0" y="0"/>
                    <a:ext cx="7560000" cy="108000"/>
                  </a:xfrm>
                  <a:prstGeom prst="rect">
                    <a:avLst/>
                  </a:prstGeom>
                </pic:spPr>
              </pic:pic>
            </a:graphicData>
          </a:graphic>
          <wp14:sizeRelH relativeFrom="page">
            <wp14:pctWidth>0</wp14:pctWidth>
          </wp14:sizeRelH>
          <wp14:sizeRelV relativeFrom="page">
            <wp14:pctHeight>0</wp14:pctHeight>
          </wp14:sizeRelV>
        </wp:anchor>
      </w:drawing>
    </w:r>
  </w:p>
  <w:p w14:paraId="276D1B87" w14:textId="77777777" w:rsidR="00EF1776" w:rsidRDefault="00EF17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E91DBE" w14:textId="77777777" w:rsidR="00026F9B" w:rsidRDefault="00026F9B"/>
  <w:tbl>
    <w:tblPr>
      <w:tblStyle w:val="TableGrid"/>
      <w:tblW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8"/>
    </w:tblGrid>
    <w:tr w:rsidR="00EF1776" w:rsidRPr="006E5163" w14:paraId="2AE6DB44" w14:textId="77777777" w:rsidTr="00EF1776">
      <w:trPr>
        <w:trHeight w:val="107"/>
      </w:trPr>
      <w:tc>
        <w:tcPr>
          <w:tcW w:w="18" w:type="dxa"/>
          <w:vAlign w:val="bottom"/>
        </w:tcPr>
        <w:p w14:paraId="0226F08C" w14:textId="77777777" w:rsidR="00EF1776" w:rsidRPr="006E5163" w:rsidRDefault="00EF1776" w:rsidP="00026F9B">
          <w:pPr>
            <w:pStyle w:val="Adres"/>
            <w:spacing w:line="276" w:lineRule="auto"/>
            <w:rPr>
              <w:lang w:val="en-US"/>
            </w:rPr>
          </w:pPr>
        </w:p>
      </w:tc>
    </w:tr>
  </w:tbl>
  <w:p w14:paraId="75768037" w14:textId="77777777" w:rsidR="001E1161" w:rsidRPr="006E5163" w:rsidRDefault="00D71611" w:rsidP="001E1161">
    <w:r>
      <w:rPr>
        <w:rFonts w:hint="eastAsia"/>
        <w:noProof/>
      </w:rPr>
      <w:drawing>
        <wp:anchor distT="0" distB="0" distL="114300" distR="114300" simplePos="0" relativeHeight="251670528" behindDoc="1" locked="0" layoutInCell="1" allowOverlap="1" wp14:anchorId="0BF75191" wp14:editId="2A00F108">
          <wp:simplePos x="0" y="0"/>
          <wp:positionH relativeFrom="page">
            <wp:posOffset>-2111</wp:posOffset>
          </wp:positionH>
          <wp:positionV relativeFrom="page">
            <wp:posOffset>10583545</wp:posOffset>
          </wp:positionV>
          <wp:extent cx="7560000" cy="108000"/>
          <wp:effectExtent l="0" t="0" r="0" b="6350"/>
          <wp:wrapNone/>
          <wp:docPr id="137136998" name="Picture 1371369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sahi-flatLine-A.jpg"/>
                  <pic:cNvPicPr/>
                </pic:nvPicPr>
                <pic:blipFill>
                  <a:blip r:embed="rId1">
                    <a:extLst>
                      <a:ext uri="{28A0092B-C50C-407E-A947-70E740481C1C}">
                        <a14:useLocalDpi xmlns:a14="http://schemas.microsoft.com/office/drawing/2010/main" val="0"/>
                      </a:ext>
                    </a:extLst>
                  </a:blip>
                  <a:stretch>
                    <a:fillRect/>
                  </a:stretch>
                </pic:blipFill>
                <pic:spPr>
                  <a:xfrm>
                    <a:off x="0" y="0"/>
                    <a:ext cx="7560000" cy="1080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4D5797" w14:textId="77777777" w:rsidR="00000F99" w:rsidRDefault="00000F99">
      <w:pPr>
        <w:spacing w:after="0" w:line="240" w:lineRule="auto"/>
      </w:pPr>
      <w:r>
        <w:separator/>
      </w:r>
    </w:p>
  </w:footnote>
  <w:footnote w:type="continuationSeparator" w:id="0">
    <w:p w14:paraId="4C49F6D1" w14:textId="77777777" w:rsidR="00000F99" w:rsidRDefault="00000F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9A634" w14:textId="67301DFB" w:rsidR="003264D1" w:rsidRDefault="002129FC">
    <w:pPr>
      <w:pStyle w:val="Header"/>
    </w:pPr>
    <w:r>
      <w:rPr>
        <w:rFonts w:hint="eastAsia"/>
        <w:noProof/>
      </w:rPr>
      <w:drawing>
        <wp:anchor distT="0" distB="0" distL="114300" distR="114300" simplePos="0" relativeHeight="251680768" behindDoc="0" locked="0" layoutInCell="1" allowOverlap="1" wp14:anchorId="0DC21C7D" wp14:editId="1532A87D">
          <wp:simplePos x="0" y="0"/>
          <wp:positionH relativeFrom="column">
            <wp:posOffset>-1905</wp:posOffset>
          </wp:positionH>
          <wp:positionV relativeFrom="paragraph">
            <wp:posOffset>-51493</wp:posOffset>
          </wp:positionV>
          <wp:extent cx="1089025" cy="477520"/>
          <wp:effectExtent l="0" t="0" r="0" b="0"/>
          <wp:wrapNone/>
          <wp:docPr id="952078169" name="Picture 952078169" descr="A close-up of a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9611005" name="Picture 1" descr="A close-up of a logo&#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089025" cy="477520"/>
                  </a:xfrm>
                  <a:prstGeom prst="rect">
                    <a:avLst/>
                  </a:prstGeom>
                </pic:spPr>
              </pic:pic>
            </a:graphicData>
          </a:graphic>
        </wp:anchor>
      </w:drawing>
    </w:r>
    <w:r>
      <w:rPr>
        <w:rFonts w:hint="eastAsia"/>
        <w:noProof/>
      </w:rPr>
      <w:drawing>
        <wp:anchor distT="0" distB="0" distL="114300" distR="114300" simplePos="0" relativeHeight="251679744" behindDoc="0" locked="0" layoutInCell="1" allowOverlap="1" wp14:anchorId="41150E3C" wp14:editId="73FB24C4">
          <wp:simplePos x="0" y="0"/>
          <wp:positionH relativeFrom="margin">
            <wp:posOffset>3784922</wp:posOffset>
          </wp:positionH>
          <wp:positionV relativeFrom="paragraph">
            <wp:posOffset>-6423</wp:posOffset>
          </wp:positionV>
          <wp:extent cx="2432872" cy="434340"/>
          <wp:effectExtent l="0" t="0" r="5715" b="3810"/>
          <wp:wrapNone/>
          <wp:docPr id="1482381603" name="Picture 148238160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text&#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2432872" cy="434340"/>
                  </a:xfrm>
                  <a:prstGeom prst="rect">
                    <a:avLst/>
                  </a:prstGeom>
                </pic:spPr>
              </pic:pic>
            </a:graphicData>
          </a:graphic>
          <wp14:sizeRelH relativeFrom="margin">
            <wp14:pctWidth>0</wp14:pctWidth>
          </wp14:sizeRelH>
          <wp14:sizeRelV relativeFrom="margin">
            <wp14:pctHeight>0</wp14:pctHeight>
          </wp14:sizeRelV>
        </wp:anchor>
      </w:drawing>
    </w:r>
    <w:r>
      <w:rPr>
        <w:rFonts w:hint="eastAsia"/>
        <w:noProof/>
      </w:rPr>
      <w:drawing>
        <wp:anchor distT="0" distB="0" distL="114300" distR="114300" simplePos="0" relativeHeight="251671552" behindDoc="1" locked="0" layoutInCell="1" allowOverlap="1" wp14:anchorId="66230D1F" wp14:editId="09F40B14">
          <wp:simplePos x="0" y="0"/>
          <wp:positionH relativeFrom="page">
            <wp:posOffset>7291705</wp:posOffset>
          </wp:positionH>
          <wp:positionV relativeFrom="paragraph">
            <wp:posOffset>1645089</wp:posOffset>
          </wp:positionV>
          <wp:extent cx="514350" cy="5654675"/>
          <wp:effectExtent l="0" t="0" r="6350" b="0"/>
          <wp:wrapNone/>
          <wp:docPr id="900516057" name="Picture 900516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7"/>
                  <pic:cNvPicPr/>
                </pic:nvPicPr>
                <pic:blipFill>
                  <a:blip r:embed="rId3">
                    <a:extLst>
                      <a:ext uri="{28A0092B-C50C-407E-A947-70E740481C1C}">
                        <a14:useLocalDpi xmlns:a14="http://schemas.microsoft.com/office/drawing/2010/main" val="0"/>
                      </a:ext>
                    </a:extLst>
                  </a:blip>
                  <a:stretch>
                    <a:fillRect/>
                  </a:stretch>
                </pic:blipFill>
                <pic:spPr>
                  <a:xfrm>
                    <a:off x="0" y="0"/>
                    <a:ext cx="514350" cy="56546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17AB27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29C55C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9CAA34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FE34B59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5BC61C2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02E59D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960948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930F0F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6C6F12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884BD8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C845A49"/>
    <w:multiLevelType w:val="hybridMultilevel"/>
    <w:tmpl w:val="E87EC3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E157B94"/>
    <w:multiLevelType w:val="hybridMultilevel"/>
    <w:tmpl w:val="7AD0D8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FC21821"/>
    <w:multiLevelType w:val="hybridMultilevel"/>
    <w:tmpl w:val="D12C3B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EFF3085"/>
    <w:multiLevelType w:val="hybridMultilevel"/>
    <w:tmpl w:val="31B0A5DE"/>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5DEC66E0"/>
    <w:multiLevelType w:val="hybridMultilevel"/>
    <w:tmpl w:val="B3C075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EE543A9"/>
    <w:multiLevelType w:val="hybridMultilevel"/>
    <w:tmpl w:val="BBECCB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54333255">
    <w:abstractNumId w:val="9"/>
  </w:num>
  <w:num w:numId="2" w16cid:durableId="969172291">
    <w:abstractNumId w:val="7"/>
  </w:num>
  <w:num w:numId="3" w16cid:durableId="1103260787">
    <w:abstractNumId w:val="6"/>
  </w:num>
  <w:num w:numId="4" w16cid:durableId="634682596">
    <w:abstractNumId w:val="5"/>
  </w:num>
  <w:num w:numId="5" w16cid:durableId="797843546">
    <w:abstractNumId w:val="4"/>
  </w:num>
  <w:num w:numId="6" w16cid:durableId="875117061">
    <w:abstractNumId w:val="8"/>
  </w:num>
  <w:num w:numId="7" w16cid:durableId="167794814">
    <w:abstractNumId w:val="3"/>
  </w:num>
  <w:num w:numId="8" w16cid:durableId="1532953288">
    <w:abstractNumId w:val="2"/>
  </w:num>
  <w:num w:numId="9" w16cid:durableId="1786268859">
    <w:abstractNumId w:val="1"/>
  </w:num>
  <w:num w:numId="10" w16cid:durableId="1091395997">
    <w:abstractNumId w:val="0"/>
  </w:num>
  <w:num w:numId="11" w16cid:durableId="1457062301">
    <w:abstractNumId w:val="15"/>
  </w:num>
  <w:num w:numId="12" w16cid:durableId="1059129291">
    <w:abstractNumId w:val="12"/>
  </w:num>
  <w:num w:numId="13" w16cid:durableId="1843623278">
    <w:abstractNumId w:val="11"/>
  </w:num>
  <w:num w:numId="14" w16cid:durableId="61216159">
    <w:abstractNumId w:val="11"/>
  </w:num>
  <w:num w:numId="15" w16cid:durableId="1065489788">
    <w:abstractNumId w:val="10"/>
  </w:num>
  <w:num w:numId="16" w16cid:durableId="277378090">
    <w:abstractNumId w:val="14"/>
  </w:num>
  <w:num w:numId="17" w16cid:durableId="93625253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hideGrammaticalErrors/>
  <w:proofState w:spelling="clean"/>
  <w:defaultTabStop w:val="720"/>
  <w:hyphenationZone w:val="425"/>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22C9"/>
    <w:rsid w:val="00000F99"/>
    <w:rsid w:val="000061E2"/>
    <w:rsid w:val="000175C4"/>
    <w:rsid w:val="0002145D"/>
    <w:rsid w:val="00025107"/>
    <w:rsid w:val="00026F9B"/>
    <w:rsid w:val="00031CB2"/>
    <w:rsid w:val="0003759B"/>
    <w:rsid w:val="00042A06"/>
    <w:rsid w:val="00071E66"/>
    <w:rsid w:val="0007681B"/>
    <w:rsid w:val="00082C09"/>
    <w:rsid w:val="000B00ED"/>
    <w:rsid w:val="000B30AF"/>
    <w:rsid w:val="000B47BA"/>
    <w:rsid w:val="000C07F4"/>
    <w:rsid w:val="000F51AD"/>
    <w:rsid w:val="001133E1"/>
    <w:rsid w:val="0012299C"/>
    <w:rsid w:val="00132AC4"/>
    <w:rsid w:val="00133F95"/>
    <w:rsid w:val="001360FB"/>
    <w:rsid w:val="00137914"/>
    <w:rsid w:val="0015135A"/>
    <w:rsid w:val="00172A2D"/>
    <w:rsid w:val="0018770A"/>
    <w:rsid w:val="00193EDF"/>
    <w:rsid w:val="001B1F17"/>
    <w:rsid w:val="001B3C65"/>
    <w:rsid w:val="001C20A1"/>
    <w:rsid w:val="001D28EE"/>
    <w:rsid w:val="001E1161"/>
    <w:rsid w:val="001E1878"/>
    <w:rsid w:val="001E5EA8"/>
    <w:rsid w:val="001F32F2"/>
    <w:rsid w:val="00200714"/>
    <w:rsid w:val="00202EFF"/>
    <w:rsid w:val="002129FC"/>
    <w:rsid w:val="002212B3"/>
    <w:rsid w:val="00235612"/>
    <w:rsid w:val="002366B5"/>
    <w:rsid w:val="002447A4"/>
    <w:rsid w:val="002478CC"/>
    <w:rsid w:val="00262F29"/>
    <w:rsid w:val="00273299"/>
    <w:rsid w:val="0028462A"/>
    <w:rsid w:val="002A72A9"/>
    <w:rsid w:val="002A7BE3"/>
    <w:rsid w:val="002A7FD5"/>
    <w:rsid w:val="002C24AD"/>
    <w:rsid w:val="002D7FBE"/>
    <w:rsid w:val="003222D3"/>
    <w:rsid w:val="003264D1"/>
    <w:rsid w:val="0033113E"/>
    <w:rsid w:val="00340F42"/>
    <w:rsid w:val="00344AB1"/>
    <w:rsid w:val="00352C2D"/>
    <w:rsid w:val="00353E2C"/>
    <w:rsid w:val="003540FB"/>
    <w:rsid w:val="0036066A"/>
    <w:rsid w:val="003637DD"/>
    <w:rsid w:val="00373A76"/>
    <w:rsid w:val="00384710"/>
    <w:rsid w:val="003A5CF5"/>
    <w:rsid w:val="003A79E5"/>
    <w:rsid w:val="003B4263"/>
    <w:rsid w:val="003B60F0"/>
    <w:rsid w:val="003C17B7"/>
    <w:rsid w:val="003C2E2D"/>
    <w:rsid w:val="003D1072"/>
    <w:rsid w:val="003E1C06"/>
    <w:rsid w:val="003E2F79"/>
    <w:rsid w:val="003E347E"/>
    <w:rsid w:val="003F2399"/>
    <w:rsid w:val="003F4253"/>
    <w:rsid w:val="00415E2D"/>
    <w:rsid w:val="00425D29"/>
    <w:rsid w:val="00434EBC"/>
    <w:rsid w:val="00437E54"/>
    <w:rsid w:val="00440F91"/>
    <w:rsid w:val="00445A6A"/>
    <w:rsid w:val="00447C56"/>
    <w:rsid w:val="00452E3A"/>
    <w:rsid w:val="00455D2C"/>
    <w:rsid w:val="00467032"/>
    <w:rsid w:val="0048193A"/>
    <w:rsid w:val="004908A1"/>
    <w:rsid w:val="0049655D"/>
    <w:rsid w:val="004A063D"/>
    <w:rsid w:val="004A171E"/>
    <w:rsid w:val="004A2DE7"/>
    <w:rsid w:val="004A6D7D"/>
    <w:rsid w:val="004B3DA0"/>
    <w:rsid w:val="004B6C1A"/>
    <w:rsid w:val="004D044B"/>
    <w:rsid w:val="004D7A70"/>
    <w:rsid w:val="004E2F75"/>
    <w:rsid w:val="004E6038"/>
    <w:rsid w:val="004F33A4"/>
    <w:rsid w:val="004F4E0B"/>
    <w:rsid w:val="004F706C"/>
    <w:rsid w:val="00502348"/>
    <w:rsid w:val="00503165"/>
    <w:rsid w:val="00511E21"/>
    <w:rsid w:val="00517FBE"/>
    <w:rsid w:val="0052157F"/>
    <w:rsid w:val="00526972"/>
    <w:rsid w:val="005452E6"/>
    <w:rsid w:val="005540AC"/>
    <w:rsid w:val="00556185"/>
    <w:rsid w:val="00581119"/>
    <w:rsid w:val="00585216"/>
    <w:rsid w:val="005B4AAA"/>
    <w:rsid w:val="005B6E24"/>
    <w:rsid w:val="005C4FB2"/>
    <w:rsid w:val="005D3904"/>
    <w:rsid w:val="005D7CAF"/>
    <w:rsid w:val="005E1E1D"/>
    <w:rsid w:val="005F4085"/>
    <w:rsid w:val="00600450"/>
    <w:rsid w:val="0060140B"/>
    <w:rsid w:val="00605411"/>
    <w:rsid w:val="00606389"/>
    <w:rsid w:val="00614F7D"/>
    <w:rsid w:val="00622695"/>
    <w:rsid w:val="00632E95"/>
    <w:rsid w:val="006446D6"/>
    <w:rsid w:val="006500FC"/>
    <w:rsid w:val="0065116D"/>
    <w:rsid w:val="006657E7"/>
    <w:rsid w:val="00683CE5"/>
    <w:rsid w:val="006A594B"/>
    <w:rsid w:val="006B2823"/>
    <w:rsid w:val="006B7976"/>
    <w:rsid w:val="006C6684"/>
    <w:rsid w:val="006E0070"/>
    <w:rsid w:val="006E40DF"/>
    <w:rsid w:val="006E422F"/>
    <w:rsid w:val="006E5163"/>
    <w:rsid w:val="006F063E"/>
    <w:rsid w:val="007043AF"/>
    <w:rsid w:val="007070EC"/>
    <w:rsid w:val="0071183A"/>
    <w:rsid w:val="007121FF"/>
    <w:rsid w:val="0073167C"/>
    <w:rsid w:val="00735C98"/>
    <w:rsid w:val="00752665"/>
    <w:rsid w:val="00763921"/>
    <w:rsid w:val="007707E3"/>
    <w:rsid w:val="00773F71"/>
    <w:rsid w:val="00774E1F"/>
    <w:rsid w:val="00784F8F"/>
    <w:rsid w:val="00787D5F"/>
    <w:rsid w:val="007B07FF"/>
    <w:rsid w:val="007B280B"/>
    <w:rsid w:val="007B7F60"/>
    <w:rsid w:val="007D2C2C"/>
    <w:rsid w:val="007D4802"/>
    <w:rsid w:val="00805853"/>
    <w:rsid w:val="008247CC"/>
    <w:rsid w:val="00831347"/>
    <w:rsid w:val="0084663D"/>
    <w:rsid w:val="00852E67"/>
    <w:rsid w:val="00853536"/>
    <w:rsid w:val="00853FAA"/>
    <w:rsid w:val="00862234"/>
    <w:rsid w:val="008704BD"/>
    <w:rsid w:val="0088132D"/>
    <w:rsid w:val="00891025"/>
    <w:rsid w:val="008A374B"/>
    <w:rsid w:val="008B0ED3"/>
    <w:rsid w:val="008C096E"/>
    <w:rsid w:val="008C7AAD"/>
    <w:rsid w:val="008D027B"/>
    <w:rsid w:val="008E3A79"/>
    <w:rsid w:val="008F141B"/>
    <w:rsid w:val="008F7491"/>
    <w:rsid w:val="00914FCF"/>
    <w:rsid w:val="009221B0"/>
    <w:rsid w:val="00925F01"/>
    <w:rsid w:val="00926F84"/>
    <w:rsid w:val="00927481"/>
    <w:rsid w:val="009365F9"/>
    <w:rsid w:val="00942BBE"/>
    <w:rsid w:val="00952532"/>
    <w:rsid w:val="009604FC"/>
    <w:rsid w:val="009628D6"/>
    <w:rsid w:val="00962EE7"/>
    <w:rsid w:val="009775EF"/>
    <w:rsid w:val="00981BC5"/>
    <w:rsid w:val="00985C36"/>
    <w:rsid w:val="00991268"/>
    <w:rsid w:val="00995362"/>
    <w:rsid w:val="0099592D"/>
    <w:rsid w:val="009A39EA"/>
    <w:rsid w:val="009A40EF"/>
    <w:rsid w:val="009B7814"/>
    <w:rsid w:val="009C0420"/>
    <w:rsid w:val="009C3A16"/>
    <w:rsid w:val="009C3AB4"/>
    <w:rsid w:val="009C5B33"/>
    <w:rsid w:val="009D6672"/>
    <w:rsid w:val="009F1EBF"/>
    <w:rsid w:val="009F47AC"/>
    <w:rsid w:val="00A068B8"/>
    <w:rsid w:val="00A06D92"/>
    <w:rsid w:val="00A24F9B"/>
    <w:rsid w:val="00A37F00"/>
    <w:rsid w:val="00A500A6"/>
    <w:rsid w:val="00A5158E"/>
    <w:rsid w:val="00A544D8"/>
    <w:rsid w:val="00A60405"/>
    <w:rsid w:val="00A70785"/>
    <w:rsid w:val="00A72DC3"/>
    <w:rsid w:val="00A76C96"/>
    <w:rsid w:val="00A81E60"/>
    <w:rsid w:val="00A82049"/>
    <w:rsid w:val="00A83A74"/>
    <w:rsid w:val="00A84DD2"/>
    <w:rsid w:val="00A95F5E"/>
    <w:rsid w:val="00AB1C10"/>
    <w:rsid w:val="00AC40A4"/>
    <w:rsid w:val="00AD0325"/>
    <w:rsid w:val="00AF10DA"/>
    <w:rsid w:val="00B210E8"/>
    <w:rsid w:val="00B230DA"/>
    <w:rsid w:val="00B23428"/>
    <w:rsid w:val="00B33E39"/>
    <w:rsid w:val="00B37D3A"/>
    <w:rsid w:val="00B428FA"/>
    <w:rsid w:val="00B504DC"/>
    <w:rsid w:val="00B56426"/>
    <w:rsid w:val="00B56E96"/>
    <w:rsid w:val="00B75369"/>
    <w:rsid w:val="00B753E8"/>
    <w:rsid w:val="00B865B9"/>
    <w:rsid w:val="00B95CF6"/>
    <w:rsid w:val="00BB1C45"/>
    <w:rsid w:val="00BB69EA"/>
    <w:rsid w:val="00BC232D"/>
    <w:rsid w:val="00BD2A11"/>
    <w:rsid w:val="00BE1F5C"/>
    <w:rsid w:val="00BE5168"/>
    <w:rsid w:val="00BE65A3"/>
    <w:rsid w:val="00C01514"/>
    <w:rsid w:val="00C017D4"/>
    <w:rsid w:val="00C31CA6"/>
    <w:rsid w:val="00C430AD"/>
    <w:rsid w:val="00C45095"/>
    <w:rsid w:val="00C46A34"/>
    <w:rsid w:val="00C46F9D"/>
    <w:rsid w:val="00C5179D"/>
    <w:rsid w:val="00C556AD"/>
    <w:rsid w:val="00C55F2E"/>
    <w:rsid w:val="00C62BD0"/>
    <w:rsid w:val="00C647B6"/>
    <w:rsid w:val="00C803AB"/>
    <w:rsid w:val="00C83C05"/>
    <w:rsid w:val="00CB63B0"/>
    <w:rsid w:val="00CC4B9E"/>
    <w:rsid w:val="00CC63A7"/>
    <w:rsid w:val="00CD330B"/>
    <w:rsid w:val="00CD6036"/>
    <w:rsid w:val="00CE64E9"/>
    <w:rsid w:val="00CF22C9"/>
    <w:rsid w:val="00CF29E8"/>
    <w:rsid w:val="00CF4BBE"/>
    <w:rsid w:val="00D14218"/>
    <w:rsid w:val="00D16E1A"/>
    <w:rsid w:val="00D22922"/>
    <w:rsid w:val="00D31E3B"/>
    <w:rsid w:val="00D34FFD"/>
    <w:rsid w:val="00D41F9E"/>
    <w:rsid w:val="00D5553B"/>
    <w:rsid w:val="00D61B07"/>
    <w:rsid w:val="00D61CDF"/>
    <w:rsid w:val="00D65585"/>
    <w:rsid w:val="00D71611"/>
    <w:rsid w:val="00D75090"/>
    <w:rsid w:val="00D755AF"/>
    <w:rsid w:val="00D8769A"/>
    <w:rsid w:val="00D943A8"/>
    <w:rsid w:val="00DA404E"/>
    <w:rsid w:val="00DA4F3F"/>
    <w:rsid w:val="00DA7A5E"/>
    <w:rsid w:val="00DB24A9"/>
    <w:rsid w:val="00DB4A32"/>
    <w:rsid w:val="00DC2A20"/>
    <w:rsid w:val="00DD19DC"/>
    <w:rsid w:val="00DE675B"/>
    <w:rsid w:val="00DF73F4"/>
    <w:rsid w:val="00E03ADE"/>
    <w:rsid w:val="00E25160"/>
    <w:rsid w:val="00E26CD0"/>
    <w:rsid w:val="00E3213D"/>
    <w:rsid w:val="00E333CE"/>
    <w:rsid w:val="00E34FE6"/>
    <w:rsid w:val="00E371B0"/>
    <w:rsid w:val="00E8468E"/>
    <w:rsid w:val="00E90BC8"/>
    <w:rsid w:val="00E9287D"/>
    <w:rsid w:val="00EC7A5E"/>
    <w:rsid w:val="00ED4874"/>
    <w:rsid w:val="00EE290B"/>
    <w:rsid w:val="00EE411C"/>
    <w:rsid w:val="00EE65C8"/>
    <w:rsid w:val="00EE6787"/>
    <w:rsid w:val="00EF1776"/>
    <w:rsid w:val="00EF48C3"/>
    <w:rsid w:val="00EF5794"/>
    <w:rsid w:val="00EF5F6B"/>
    <w:rsid w:val="00F000B0"/>
    <w:rsid w:val="00F01DDA"/>
    <w:rsid w:val="00F15731"/>
    <w:rsid w:val="00F15EE7"/>
    <w:rsid w:val="00F24762"/>
    <w:rsid w:val="00F312A0"/>
    <w:rsid w:val="00F455A5"/>
    <w:rsid w:val="00F535EC"/>
    <w:rsid w:val="00F6134E"/>
    <w:rsid w:val="00F75441"/>
    <w:rsid w:val="00F91272"/>
    <w:rsid w:val="00F91F64"/>
    <w:rsid w:val="00FA07BF"/>
    <w:rsid w:val="00FC107C"/>
    <w:rsid w:val="00FD1630"/>
    <w:rsid w:val="00FD27CA"/>
    <w:rsid w:val="00FE065C"/>
    <w:rsid w:val="00FF588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FB63191"/>
  <w15:chartTrackingRefBased/>
  <w15:docId w15:val="{92730176-5440-2E4B-B88D-E33992FCB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color w:val="4B3A2E" w:themeColor="text2"/>
        <w:sz w:val="22"/>
        <w:szCs w:val="22"/>
        <w:lang w:val="nl-NL" w:eastAsia="ja-JP" w:bidi="nl-NL"/>
      </w:rPr>
    </w:rPrDefault>
    <w:pPrDefault>
      <w:pPr>
        <w:spacing w:after="24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lsdException w:name="Closing" w:semiHidden="1" w:uiPriority="6" w:unhideWhenUsed="1" w:qFormat="1"/>
    <w:lsdException w:name="Signature"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uiPriority="5" w:qFormat="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1161"/>
    <w:rPr>
      <w:rFonts w:ascii="Helvetica Light" w:eastAsia="MS Mincho" w:hAnsi="Helvetica Light"/>
      <w:sz w:val="20"/>
    </w:rPr>
  </w:style>
  <w:style w:type="paragraph" w:styleId="Heading1">
    <w:name w:val="heading 1"/>
    <w:basedOn w:val="Normal"/>
    <w:next w:val="Normal"/>
    <w:link w:val="Heading1Char"/>
    <w:uiPriority w:val="9"/>
    <w:qFormat/>
    <w:pPr>
      <w:spacing w:before="320" w:after="200"/>
      <w:contextualSpacing/>
      <w:outlineLvl w:val="0"/>
    </w:pPr>
    <w:rPr>
      <w:b/>
      <w:spacing w:val="21"/>
      <w:sz w:val="26"/>
    </w:rPr>
  </w:style>
  <w:style w:type="paragraph" w:styleId="Heading2">
    <w:name w:val="heading 2"/>
    <w:basedOn w:val="Normal"/>
    <w:next w:val="Normal"/>
    <w:link w:val="Heading2Char"/>
    <w:uiPriority w:val="9"/>
    <w:semiHidden/>
    <w:unhideWhenUsed/>
    <w:qFormat/>
    <w:pPr>
      <w:keepNext/>
      <w:keepLines/>
      <w:spacing w:before="220" w:after="80"/>
      <w:outlineLvl w:val="1"/>
    </w:pPr>
    <w:rPr>
      <w:rFonts w:asciiTheme="majorHAnsi" w:eastAsiaTheme="majorEastAsia" w:hAnsiTheme="majorHAnsi" w:cstheme="majorBidi"/>
      <w:b/>
      <w:i/>
      <w:spacing w:val="21"/>
      <w:sz w:val="26"/>
      <w:szCs w:val="26"/>
    </w:rPr>
  </w:style>
  <w:style w:type="paragraph" w:styleId="Heading3">
    <w:name w:val="heading 3"/>
    <w:basedOn w:val="Normal"/>
    <w:next w:val="Normal"/>
    <w:link w:val="Heading3Char"/>
    <w:uiPriority w:val="9"/>
    <w:semiHidden/>
    <w:unhideWhenUsed/>
    <w:qFormat/>
    <w:pPr>
      <w:keepNext/>
      <w:keepLines/>
      <w:spacing w:after="60" w:line="288" w:lineRule="auto"/>
      <w:outlineLvl w:val="2"/>
    </w:pPr>
    <w:rPr>
      <w:rFonts w:asciiTheme="majorHAnsi" w:eastAsiaTheme="majorEastAsia" w:hAnsiTheme="majorHAnsi" w:cstheme="majorBidi"/>
      <w:i/>
      <w:szCs w:val="24"/>
    </w:rPr>
  </w:style>
  <w:style w:type="paragraph" w:styleId="Heading4">
    <w:name w:val="heading 4"/>
    <w:basedOn w:val="Normal"/>
    <w:next w:val="Normal"/>
    <w:link w:val="Heading4Char"/>
    <w:uiPriority w:val="9"/>
    <w:semiHidden/>
    <w:unhideWhenUsed/>
    <w:qFormat/>
    <w:pPr>
      <w:keepNext/>
      <w:keepLines/>
      <w:spacing w:before="220" w:after="80" w:line="240" w:lineRule="auto"/>
      <w:contextualSpacing/>
      <w:outlineLvl w:val="3"/>
    </w:pPr>
    <w:rPr>
      <w:rFonts w:asciiTheme="majorHAnsi" w:eastAsiaTheme="majorEastAsia" w:hAnsiTheme="majorHAnsi" w:cstheme="majorBidi"/>
      <w:b/>
      <w:iCs/>
      <w:caps/>
      <w:spacing w:val="21"/>
    </w:rPr>
  </w:style>
  <w:style w:type="paragraph" w:styleId="Heading5">
    <w:name w:val="heading 5"/>
    <w:basedOn w:val="Normal"/>
    <w:next w:val="Normal"/>
    <w:link w:val="Heading5Char"/>
    <w:uiPriority w:val="9"/>
    <w:semiHidden/>
    <w:unhideWhenUsed/>
    <w:qFormat/>
    <w:pPr>
      <w:keepNext/>
      <w:keepLines/>
      <w:spacing w:before="220" w:after="80" w:line="240" w:lineRule="auto"/>
      <w:contextualSpacing/>
      <w:outlineLvl w:val="4"/>
    </w:pPr>
    <w:rPr>
      <w:rFonts w:asciiTheme="majorHAnsi" w:eastAsiaTheme="majorEastAsia" w:hAnsiTheme="majorHAnsi" w:cstheme="majorBidi"/>
      <w:b/>
      <w:spacing w:val="21"/>
    </w:rPr>
  </w:style>
  <w:style w:type="paragraph" w:styleId="Heading6">
    <w:name w:val="heading 6"/>
    <w:basedOn w:val="Normal"/>
    <w:next w:val="Normal"/>
    <w:link w:val="Heading6Char"/>
    <w:uiPriority w:val="9"/>
    <w:semiHidden/>
    <w:unhideWhenUsed/>
    <w:qFormat/>
    <w:pPr>
      <w:keepNext/>
      <w:keepLines/>
      <w:spacing w:before="220" w:after="80" w:line="240" w:lineRule="auto"/>
      <w:contextualSpacing/>
      <w:outlineLvl w:val="5"/>
    </w:pPr>
    <w:rPr>
      <w:rFonts w:asciiTheme="majorHAnsi" w:eastAsiaTheme="majorEastAsia" w:hAnsiTheme="majorHAnsi" w:cstheme="majorBidi"/>
      <w:b/>
      <w:i/>
      <w:spacing w:val="21"/>
    </w:rPr>
  </w:style>
  <w:style w:type="paragraph" w:styleId="Heading7">
    <w:name w:val="heading 7"/>
    <w:basedOn w:val="Normal"/>
    <w:next w:val="Normal"/>
    <w:link w:val="Heading7Char"/>
    <w:uiPriority w:val="9"/>
    <w:semiHidden/>
    <w:unhideWhenUsed/>
    <w:qFormat/>
    <w:pPr>
      <w:keepNext/>
      <w:keepLines/>
      <w:spacing w:before="220" w:after="80" w:line="240" w:lineRule="auto"/>
      <w:contextualSpacing/>
      <w:outlineLvl w:val="6"/>
    </w:pPr>
    <w:rPr>
      <w:rFonts w:asciiTheme="majorHAnsi" w:eastAsiaTheme="majorEastAsia" w:hAnsiTheme="majorHAnsi" w:cstheme="majorBidi"/>
      <w:iCs/>
      <w:spacing w:val="21"/>
    </w:rPr>
  </w:style>
  <w:style w:type="paragraph" w:styleId="Heading8">
    <w:name w:val="heading 8"/>
    <w:basedOn w:val="Normal"/>
    <w:next w:val="Normal"/>
    <w:link w:val="Heading8Char"/>
    <w:uiPriority w:val="9"/>
    <w:semiHidden/>
    <w:unhideWhenUsed/>
    <w:qFormat/>
    <w:pPr>
      <w:keepNext/>
      <w:keepLines/>
      <w:spacing w:before="220" w:after="80" w:line="240" w:lineRule="auto"/>
      <w:contextualSpacing/>
      <w:outlineLvl w:val="7"/>
    </w:pPr>
    <w:rPr>
      <w:rFonts w:asciiTheme="majorHAnsi" w:eastAsiaTheme="majorEastAsia" w:hAnsiTheme="majorHAnsi" w:cstheme="majorBidi"/>
      <w:b/>
      <w:color w:val="A6856E" w:themeColor="text2" w:themeTint="99"/>
      <w:spacing w:val="21"/>
      <w:szCs w:val="21"/>
    </w:rPr>
  </w:style>
  <w:style w:type="paragraph" w:styleId="Heading9">
    <w:name w:val="heading 9"/>
    <w:basedOn w:val="Normal"/>
    <w:next w:val="Normal"/>
    <w:link w:val="Heading9Char"/>
    <w:uiPriority w:val="9"/>
    <w:semiHidden/>
    <w:unhideWhenUsed/>
    <w:qFormat/>
    <w:pPr>
      <w:keepNext/>
      <w:keepLines/>
      <w:spacing w:before="220" w:after="80" w:line="240" w:lineRule="auto"/>
      <w:contextualSpacing/>
      <w:outlineLvl w:val="8"/>
    </w:pPr>
    <w:rPr>
      <w:rFonts w:asciiTheme="majorHAnsi" w:eastAsiaTheme="majorEastAsia" w:hAnsiTheme="majorHAnsi" w:cstheme="majorBidi"/>
      <w:b/>
      <w:iCs/>
      <w:caps/>
      <w:color w:val="A6856E" w:themeColor="text2" w:themeTint="99"/>
      <w:spacing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link w:val="DateChar"/>
    <w:uiPriority w:val="3"/>
    <w:qFormat/>
    <w:pPr>
      <w:spacing w:line="240" w:lineRule="auto"/>
    </w:pPr>
    <w:rPr>
      <w:b/>
      <w:spacing w:val="21"/>
    </w:rPr>
  </w:style>
  <w:style w:type="paragraph" w:styleId="Title">
    <w:name w:val="Title"/>
    <w:basedOn w:val="Normal"/>
    <w:link w:val="TitleChar"/>
    <w:uiPriority w:val="10"/>
    <w:semiHidden/>
    <w:unhideWhenUsed/>
    <w:pPr>
      <w:spacing w:line="240" w:lineRule="auto"/>
      <w:contextualSpacing/>
    </w:pPr>
    <w:rPr>
      <w:rFonts w:asciiTheme="majorHAnsi" w:eastAsiaTheme="majorEastAsia" w:hAnsiTheme="majorHAnsi" w:cstheme="majorBidi"/>
      <w:b/>
      <w:caps/>
      <w:spacing w:val="21"/>
      <w:kern w:val="28"/>
      <w:sz w:val="64"/>
      <w:szCs w:val="56"/>
    </w:rPr>
  </w:style>
  <w:style w:type="character" w:customStyle="1" w:styleId="TitleChar">
    <w:name w:val="Title Char"/>
    <w:basedOn w:val="DefaultParagraphFont"/>
    <w:link w:val="Title"/>
    <w:uiPriority w:val="10"/>
    <w:semiHidden/>
    <w:rPr>
      <w:rFonts w:asciiTheme="majorHAnsi" w:eastAsiaTheme="majorEastAsia" w:hAnsiTheme="majorHAnsi" w:cstheme="majorBidi"/>
      <w:b/>
      <w:caps/>
      <w:spacing w:val="21"/>
      <w:kern w:val="28"/>
      <w:sz w:val="64"/>
      <w:szCs w:val="56"/>
    </w:rPr>
  </w:style>
  <w:style w:type="paragraph" w:styleId="Subtitle">
    <w:name w:val="Subtitle"/>
    <w:basedOn w:val="Normal"/>
    <w:next w:val="Normal"/>
    <w:link w:val="SubtitleChar"/>
    <w:uiPriority w:val="11"/>
    <w:semiHidden/>
    <w:unhideWhenUsed/>
    <w:pPr>
      <w:numPr>
        <w:ilvl w:val="1"/>
      </w:numPr>
      <w:spacing w:after="960" w:line="240" w:lineRule="auto"/>
      <w:contextualSpacing/>
    </w:pPr>
    <w:rPr>
      <w:rFonts w:eastAsiaTheme="minorEastAsia"/>
      <w:i/>
      <w:spacing w:val="21"/>
      <w:sz w:val="36"/>
    </w:rPr>
  </w:style>
  <w:style w:type="character" w:customStyle="1" w:styleId="Heading1Char">
    <w:name w:val="Heading 1 Char"/>
    <w:basedOn w:val="DefaultParagraphFont"/>
    <w:link w:val="Heading1"/>
    <w:uiPriority w:val="9"/>
    <w:rPr>
      <w:b/>
      <w:spacing w:val="21"/>
      <w:sz w:val="26"/>
    </w:rPr>
  </w:style>
  <w:style w:type="paragraph" w:styleId="Header">
    <w:name w:val="header"/>
    <w:basedOn w:val="Normal"/>
    <w:link w:val="HeaderChar"/>
    <w:unhideWhenUsed/>
    <w:qFormat/>
    <w:pPr>
      <w:spacing w:after="0" w:line="240" w:lineRule="auto"/>
    </w:pPr>
  </w:style>
  <w:style w:type="character" w:customStyle="1" w:styleId="HeaderChar">
    <w:name w:val="Header Char"/>
    <w:basedOn w:val="DefaultParagraphFont"/>
    <w:link w:val="Header"/>
  </w:style>
  <w:style w:type="paragraph" w:styleId="Footer">
    <w:name w:val="footer"/>
    <w:basedOn w:val="Normal"/>
    <w:link w:val="FooterChar"/>
    <w:uiPriority w:val="99"/>
    <w:unhideWhenUsed/>
    <w:qFormat/>
    <w:pPr>
      <w:spacing w:after="0" w:line="240" w:lineRule="auto"/>
    </w:pPr>
    <w:rPr>
      <w:b/>
      <w:spacing w:val="21"/>
      <w:sz w:val="26"/>
    </w:rPr>
  </w:style>
  <w:style w:type="character" w:customStyle="1" w:styleId="FooterChar">
    <w:name w:val="Footer Char"/>
    <w:basedOn w:val="DefaultParagraphFont"/>
    <w:link w:val="Footer"/>
    <w:uiPriority w:val="99"/>
    <w:rPr>
      <w:b/>
      <w:spacing w:val="21"/>
      <w:sz w:val="26"/>
    </w:rPr>
  </w:style>
  <w:style w:type="character" w:styleId="PlaceholderText">
    <w:name w:val="Placeholder Text"/>
    <w:basedOn w:val="DefaultParagraphFont"/>
    <w:uiPriority w:val="99"/>
    <w:semiHidden/>
    <w:rPr>
      <w:color w:val="808080"/>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b/>
      <w:iCs/>
      <w:caps/>
      <w:spacing w:val="21"/>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b/>
      <w:spacing w:val="21"/>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b/>
      <w:i/>
      <w:spacing w:val="21"/>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Cs/>
      <w:spacing w:val="21"/>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b/>
      <w:color w:val="A6856E" w:themeColor="text2" w:themeTint="99"/>
      <w:spacing w:val="21"/>
      <w:szCs w:val="21"/>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b/>
      <w:iCs/>
      <w:caps/>
      <w:color w:val="A6856E" w:themeColor="text2" w:themeTint="99"/>
      <w:spacing w:val="21"/>
      <w:sz w:val="20"/>
      <w:szCs w:val="21"/>
    </w:rPr>
  </w:style>
  <w:style w:type="character" w:styleId="Emphasis">
    <w:name w:val="Emphasis"/>
    <w:basedOn w:val="DefaultParagraphFont"/>
    <w:uiPriority w:val="20"/>
    <w:semiHidden/>
    <w:unhideWhenUsed/>
    <w:qFormat/>
    <w:rPr>
      <w:b/>
      <w:iCs/>
    </w:rPr>
  </w:style>
  <w:style w:type="character" w:customStyle="1" w:styleId="SubtitleChar">
    <w:name w:val="Subtitle Char"/>
    <w:basedOn w:val="DefaultParagraphFont"/>
    <w:link w:val="Subtitle"/>
    <w:uiPriority w:val="11"/>
    <w:semiHidden/>
    <w:rPr>
      <w:rFonts w:eastAsiaTheme="minorEastAsia"/>
      <w:i/>
      <w:spacing w:val="21"/>
      <w:sz w:val="36"/>
    </w:rPr>
  </w:style>
  <w:style w:type="character" w:styleId="Strong">
    <w:name w:val="Strong"/>
    <w:basedOn w:val="DefaultParagraphFont"/>
    <w:uiPriority w:val="22"/>
    <w:semiHidden/>
    <w:unhideWhenUsed/>
    <w:qFormat/>
    <w:rPr>
      <w:b/>
      <w:bCs/>
      <w:caps/>
      <w:smallCaps w:val="0"/>
    </w:rPr>
  </w:style>
  <w:style w:type="paragraph" w:styleId="Quote">
    <w:name w:val="Quote"/>
    <w:basedOn w:val="Normal"/>
    <w:next w:val="Normal"/>
    <w:link w:val="QuoteChar"/>
    <w:uiPriority w:val="29"/>
    <w:semiHidden/>
    <w:unhideWhenUsed/>
    <w:qFormat/>
    <w:pPr>
      <w:spacing w:before="240"/>
      <w:contextualSpacing/>
    </w:pPr>
    <w:rPr>
      <w:i/>
      <w:iCs/>
      <w:sz w:val="32"/>
    </w:rPr>
  </w:style>
  <w:style w:type="character" w:customStyle="1" w:styleId="QuoteChar">
    <w:name w:val="Quote Char"/>
    <w:basedOn w:val="DefaultParagraphFont"/>
    <w:link w:val="Quote"/>
    <w:uiPriority w:val="29"/>
    <w:semiHidden/>
    <w:rPr>
      <w:i/>
      <w:iCs/>
      <w:sz w:val="32"/>
    </w:rPr>
  </w:style>
  <w:style w:type="paragraph" w:styleId="IntenseQuote">
    <w:name w:val="Intense Quote"/>
    <w:basedOn w:val="Normal"/>
    <w:next w:val="Normal"/>
    <w:link w:val="IntenseQuoteChar"/>
    <w:uiPriority w:val="30"/>
    <w:semiHidden/>
    <w:unhideWhenUsed/>
    <w:qFormat/>
    <w:pPr>
      <w:spacing w:before="240"/>
      <w:contextualSpacing/>
    </w:pPr>
    <w:rPr>
      <w:b/>
      <w:i/>
      <w:iCs/>
      <w:sz w:val="32"/>
    </w:rPr>
  </w:style>
  <w:style w:type="character" w:customStyle="1" w:styleId="IntenseQuoteChar">
    <w:name w:val="Intense Quote Char"/>
    <w:basedOn w:val="DefaultParagraphFont"/>
    <w:link w:val="IntenseQuote"/>
    <w:uiPriority w:val="30"/>
    <w:semiHidden/>
    <w:rPr>
      <w:b/>
      <w:i/>
      <w:iCs/>
      <w:sz w:val="32"/>
    </w:rPr>
  </w:style>
  <w:style w:type="character" w:styleId="SubtleReference">
    <w:name w:val="Subtle Reference"/>
    <w:basedOn w:val="DefaultParagraphFont"/>
    <w:uiPriority w:val="31"/>
    <w:semiHidden/>
    <w:unhideWhenUsed/>
    <w:qFormat/>
    <w:rPr>
      <w:caps/>
      <w:smallCaps w:val="0"/>
      <w:color w:val="4B3A2E" w:themeColor="text2"/>
    </w:rPr>
  </w:style>
  <w:style w:type="character" w:styleId="IntenseReference">
    <w:name w:val="Intense Reference"/>
    <w:basedOn w:val="DefaultParagraphFont"/>
    <w:uiPriority w:val="32"/>
    <w:semiHidden/>
    <w:unhideWhenUsed/>
    <w:qFormat/>
    <w:rPr>
      <w:b/>
      <w:bCs/>
      <w:i/>
      <w:caps/>
      <w:smallCaps w:val="0"/>
      <w:color w:val="4B3A2E" w:themeColor="text2"/>
      <w:spacing w:val="0"/>
    </w:rPr>
  </w:style>
  <w:style w:type="character" w:styleId="BookTitle">
    <w:name w:val="Book Title"/>
    <w:basedOn w:val="DefaultParagraphFont"/>
    <w:uiPriority w:val="33"/>
    <w:semiHidden/>
    <w:unhideWhenUsed/>
    <w:qFormat/>
    <w:rPr>
      <w:b w:val="0"/>
      <w:bCs/>
      <w:i w:val="0"/>
      <w:iCs/>
      <w:spacing w:val="0"/>
      <w:u w:val="single"/>
    </w:rPr>
  </w:style>
  <w:style w:type="paragraph" w:styleId="Caption">
    <w:name w:val="caption"/>
    <w:basedOn w:val="Normal"/>
    <w:next w:val="Normal"/>
    <w:uiPriority w:val="35"/>
    <w:semiHidden/>
    <w:unhideWhenUsed/>
    <w:qFormat/>
    <w:pPr>
      <w:spacing w:after="200" w:line="240" w:lineRule="auto"/>
    </w:pPr>
    <w:rPr>
      <w:i/>
      <w:iCs/>
      <w:sz w:val="18"/>
      <w:szCs w:val="18"/>
    </w:rPr>
  </w:style>
  <w:style w:type="paragraph" w:customStyle="1" w:styleId="Contactgegevens">
    <w:name w:val="Contactgegevens"/>
    <w:basedOn w:val="Normal"/>
    <w:uiPriority w:val="2"/>
    <w:qFormat/>
    <w:pPr>
      <w:spacing w:after="920"/>
      <w:contextualSpacing/>
    </w:pPr>
  </w:style>
  <w:style w:type="character" w:styleId="IntenseEmphasis">
    <w:name w:val="Intense Emphasis"/>
    <w:basedOn w:val="DefaultParagraphFont"/>
    <w:uiPriority w:val="21"/>
    <w:semiHidden/>
    <w:unhideWhenUsed/>
    <w:rPr>
      <w:b/>
      <w:i/>
      <w:iCs/>
      <w:color w:val="4B3A2E" w:themeColor="text2"/>
    </w:rPr>
  </w:style>
  <w:style w:type="character" w:styleId="SubtleEmphasis">
    <w:name w:val="Subtle Emphasis"/>
    <w:basedOn w:val="DefaultParagraphFont"/>
    <w:uiPriority w:val="19"/>
    <w:semiHidden/>
    <w:unhideWhenUsed/>
    <w:qFormat/>
    <w:rPr>
      <w:i/>
      <w:iCs/>
      <w:color w:val="4B3A2E" w:themeColor="text2"/>
    </w:rPr>
  </w:style>
  <w:style w:type="paragraph" w:styleId="TOCHeading">
    <w:name w:val="TOC Heading"/>
    <w:basedOn w:val="Heading1"/>
    <w:next w:val="Normal"/>
    <w:uiPriority w:val="39"/>
    <w:semiHidden/>
    <w:unhideWhenUsed/>
    <w:qFormat/>
    <w:pPr>
      <w:outlineLvl w:val="9"/>
    </w:pPr>
  </w:style>
  <w:style w:type="paragraph" w:styleId="ListParagraph">
    <w:name w:val="List Paragraph"/>
    <w:basedOn w:val="Normal"/>
    <w:uiPriority w:val="34"/>
    <w:unhideWhenUsed/>
    <w:qFormat/>
    <w:pPr>
      <w:ind w:left="216" w:hanging="216"/>
      <w:contextualSpacing/>
    </w:pPr>
  </w:style>
  <w:style w:type="character" w:customStyle="1" w:styleId="DateChar">
    <w:name w:val="Date Char"/>
    <w:basedOn w:val="DefaultParagraphFont"/>
    <w:link w:val="Date"/>
    <w:uiPriority w:val="3"/>
    <w:rPr>
      <w:b/>
      <w:spacing w:val="21"/>
    </w:rPr>
  </w:style>
  <w:style w:type="paragraph" w:styleId="Signature">
    <w:name w:val="Signature"/>
    <w:basedOn w:val="Normal"/>
    <w:link w:val="SignatureChar"/>
    <w:uiPriority w:val="7"/>
    <w:qFormat/>
    <w:pPr>
      <w:spacing w:before="1000" w:line="240" w:lineRule="auto"/>
      <w:contextualSpacing/>
    </w:pPr>
    <w:rPr>
      <w:b/>
      <w:spacing w:val="21"/>
    </w:rPr>
  </w:style>
  <w:style w:type="character" w:customStyle="1" w:styleId="SignatureChar">
    <w:name w:val="Signature Char"/>
    <w:basedOn w:val="DefaultParagraphFont"/>
    <w:link w:val="Signature"/>
    <w:uiPriority w:val="7"/>
    <w:rPr>
      <w:b/>
      <w:spacing w:val="21"/>
    </w:rPr>
  </w:style>
  <w:style w:type="paragraph" w:styleId="Salutation">
    <w:name w:val="Salutation"/>
    <w:basedOn w:val="Normal"/>
    <w:next w:val="Normal"/>
    <w:link w:val="SalutationChar"/>
    <w:uiPriority w:val="5"/>
    <w:qFormat/>
    <w:pPr>
      <w:spacing w:before="800"/>
      <w:contextualSpacing/>
    </w:pPr>
    <w:rPr>
      <w:b/>
      <w:spacing w:val="21"/>
    </w:rPr>
  </w:style>
  <w:style w:type="paragraph" w:customStyle="1" w:styleId="Naam">
    <w:name w:val="Naam"/>
    <w:basedOn w:val="Normal"/>
    <w:link w:val="NaamChar"/>
    <w:uiPriority w:val="1"/>
    <w:qFormat/>
    <w:rsid w:val="001F32F2"/>
    <w:pPr>
      <w:spacing w:line="240" w:lineRule="auto"/>
      <w:contextualSpacing/>
    </w:pPr>
    <w:rPr>
      <w:rFonts w:ascii="Helvetica" w:hAnsi="Helvetica" w:cs="Times New Roman (Hoofdtekst CS)"/>
      <w:b/>
      <w:spacing w:val="21"/>
      <w:sz w:val="24"/>
    </w:rPr>
  </w:style>
  <w:style w:type="character" w:customStyle="1" w:styleId="NaamChar">
    <w:name w:val="Naam Char"/>
    <w:basedOn w:val="DefaultParagraphFont"/>
    <w:link w:val="Naam"/>
    <w:uiPriority w:val="1"/>
    <w:rsid w:val="001F32F2"/>
    <w:rPr>
      <w:rFonts w:ascii="Helvetica" w:eastAsia="MS Mincho" w:hAnsi="Helvetica" w:cs="Times New Roman (Hoofdtekst CS)"/>
      <w:b/>
      <w:spacing w:val="21"/>
      <w:sz w:val="24"/>
    </w:rPr>
  </w:style>
  <w:style w:type="paragraph" w:customStyle="1" w:styleId="Adres">
    <w:name w:val="Adres"/>
    <w:basedOn w:val="Normal"/>
    <w:link w:val="AdresChar"/>
    <w:uiPriority w:val="4"/>
    <w:qFormat/>
    <w:rsid w:val="001F32F2"/>
    <w:pPr>
      <w:spacing w:after="200"/>
      <w:contextualSpacing/>
    </w:pPr>
    <w:rPr>
      <w:color w:val="005B9C"/>
      <w:sz w:val="15"/>
    </w:rPr>
  </w:style>
  <w:style w:type="character" w:customStyle="1" w:styleId="AdresChar">
    <w:name w:val="Adres Char"/>
    <w:basedOn w:val="DefaultParagraphFont"/>
    <w:link w:val="Adres"/>
    <w:uiPriority w:val="4"/>
    <w:rsid w:val="001F32F2"/>
    <w:rPr>
      <w:rFonts w:ascii="Helvetica Light" w:eastAsia="MS Mincho" w:hAnsi="Helvetica Light"/>
      <w:color w:val="005B9C"/>
      <w:sz w:val="15"/>
    </w:rPr>
  </w:style>
  <w:style w:type="character" w:customStyle="1" w:styleId="SalutationChar">
    <w:name w:val="Salutation Char"/>
    <w:basedOn w:val="DefaultParagraphFont"/>
    <w:link w:val="Salutation"/>
    <w:uiPriority w:val="5"/>
    <w:rPr>
      <w:b/>
      <w:spacing w:val="21"/>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i/>
      <w:spacing w:val="21"/>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i/>
      <w:szCs w:val="24"/>
    </w:rPr>
  </w:style>
  <w:style w:type="paragraph" w:customStyle="1" w:styleId="Basisalinea">
    <w:name w:val="[Basisalinea]"/>
    <w:basedOn w:val="Normal"/>
    <w:uiPriority w:val="99"/>
    <w:rsid w:val="001E1161"/>
    <w:pPr>
      <w:autoSpaceDE w:val="0"/>
      <w:autoSpaceDN w:val="0"/>
      <w:adjustRightInd w:val="0"/>
      <w:spacing w:after="0" w:line="288" w:lineRule="auto"/>
      <w:textAlignment w:val="center"/>
    </w:pPr>
    <w:rPr>
      <w:rFonts w:ascii="MinionPro-Regular" w:hAnsi="MinionPro-Regular" w:cs="MinionPro-Regular"/>
      <w:color w:val="000000"/>
      <w:sz w:val="24"/>
      <w:szCs w:val="24"/>
      <w:lang w:bidi="ar-SA"/>
    </w:rPr>
  </w:style>
  <w:style w:type="table" w:styleId="TableGrid">
    <w:name w:val="Table Grid"/>
    <w:basedOn w:val="TableNormal"/>
    <w:uiPriority w:val="39"/>
    <w:rsid w:val="001E11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F32F2"/>
    <w:rPr>
      <w:color w:val="3D859C" w:themeColor="hyperlink"/>
      <w:u w:val="single"/>
    </w:rPr>
  </w:style>
  <w:style w:type="character" w:styleId="UnresolvedMention">
    <w:name w:val="Unresolved Mention"/>
    <w:basedOn w:val="DefaultParagraphFont"/>
    <w:uiPriority w:val="99"/>
    <w:semiHidden/>
    <w:unhideWhenUsed/>
    <w:rsid w:val="001F32F2"/>
    <w:rPr>
      <w:color w:val="605E5C"/>
      <w:shd w:val="clear" w:color="auto" w:fill="E1DFDD"/>
    </w:rPr>
  </w:style>
  <w:style w:type="paragraph" w:customStyle="1" w:styleId="PHDnormal">
    <w:name w:val="PHD normal"/>
    <w:basedOn w:val="Normal"/>
    <w:qFormat/>
    <w:rsid w:val="0036066A"/>
    <w:pPr>
      <w:pBdr>
        <w:top w:val="nil"/>
        <w:left w:val="nil"/>
        <w:bottom w:val="nil"/>
        <w:right w:val="nil"/>
        <w:between w:val="nil"/>
        <w:bar w:val="nil"/>
      </w:pBdr>
      <w:spacing w:after="0" w:line="240" w:lineRule="auto"/>
    </w:pPr>
    <w:rPr>
      <w:rFonts w:ascii="Calibri" w:hAnsi="Calibri" w:cs="Times New Roman"/>
      <w:color w:val="auto"/>
      <w:sz w:val="22"/>
      <w:szCs w:val="24"/>
      <w:bdr w:val="nil"/>
      <w:lang w:val="en-US" w:bidi="ar-SA"/>
    </w:rPr>
  </w:style>
  <w:style w:type="character" w:styleId="FollowedHyperlink">
    <w:name w:val="FollowedHyperlink"/>
    <w:basedOn w:val="DefaultParagraphFont"/>
    <w:uiPriority w:val="99"/>
    <w:semiHidden/>
    <w:unhideWhenUsed/>
    <w:rsid w:val="00042A06"/>
    <w:rPr>
      <w:color w:val="A65E82" w:themeColor="followedHyperlink"/>
      <w:u w:val="single"/>
    </w:rPr>
  </w:style>
  <w:style w:type="character" w:styleId="CommentReference">
    <w:name w:val="annotation reference"/>
    <w:basedOn w:val="DefaultParagraphFont"/>
    <w:uiPriority w:val="99"/>
    <w:semiHidden/>
    <w:unhideWhenUsed/>
    <w:rsid w:val="008B0ED3"/>
    <w:rPr>
      <w:sz w:val="16"/>
      <w:szCs w:val="16"/>
    </w:rPr>
  </w:style>
  <w:style w:type="paragraph" w:styleId="CommentText">
    <w:name w:val="annotation text"/>
    <w:basedOn w:val="Normal"/>
    <w:link w:val="CommentTextChar"/>
    <w:uiPriority w:val="99"/>
    <w:unhideWhenUsed/>
    <w:rsid w:val="008B0ED3"/>
    <w:pPr>
      <w:spacing w:line="240" w:lineRule="auto"/>
    </w:pPr>
    <w:rPr>
      <w:szCs w:val="20"/>
    </w:rPr>
  </w:style>
  <w:style w:type="character" w:customStyle="1" w:styleId="CommentTextChar">
    <w:name w:val="Comment Text Char"/>
    <w:basedOn w:val="DefaultParagraphFont"/>
    <w:link w:val="CommentText"/>
    <w:uiPriority w:val="99"/>
    <w:rsid w:val="008B0ED3"/>
    <w:rPr>
      <w:rFonts w:ascii="Helvetica Light" w:eastAsia="MS Mincho" w:hAnsi="Helvetica Light"/>
      <w:sz w:val="20"/>
      <w:szCs w:val="20"/>
    </w:rPr>
  </w:style>
  <w:style w:type="paragraph" w:styleId="CommentSubject">
    <w:name w:val="annotation subject"/>
    <w:basedOn w:val="CommentText"/>
    <w:next w:val="CommentText"/>
    <w:link w:val="CommentSubjectChar"/>
    <w:uiPriority w:val="99"/>
    <w:semiHidden/>
    <w:unhideWhenUsed/>
    <w:rsid w:val="008B0ED3"/>
    <w:rPr>
      <w:b/>
      <w:bCs/>
    </w:rPr>
  </w:style>
  <w:style w:type="character" w:customStyle="1" w:styleId="CommentSubjectChar">
    <w:name w:val="Comment Subject Char"/>
    <w:basedOn w:val="CommentTextChar"/>
    <w:link w:val="CommentSubject"/>
    <w:uiPriority w:val="99"/>
    <w:semiHidden/>
    <w:rsid w:val="008B0ED3"/>
    <w:rPr>
      <w:rFonts w:ascii="Helvetica Light" w:eastAsia="MS Mincho" w:hAnsi="Helvetica Light"/>
      <w:b/>
      <w:bCs/>
      <w:sz w:val="20"/>
      <w:szCs w:val="20"/>
    </w:rPr>
  </w:style>
  <w:style w:type="paragraph" w:styleId="BalloonText">
    <w:name w:val="Balloon Text"/>
    <w:basedOn w:val="Normal"/>
    <w:link w:val="BalloonTextChar"/>
    <w:uiPriority w:val="99"/>
    <w:semiHidden/>
    <w:unhideWhenUsed/>
    <w:rsid w:val="007707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07E3"/>
    <w:rPr>
      <w:rFonts w:ascii="Segoe UI" w:eastAsia="MS Mincho" w:hAnsi="Segoe UI" w:cs="Segoe UI"/>
      <w:sz w:val="18"/>
      <w:szCs w:val="18"/>
    </w:rPr>
  </w:style>
  <w:style w:type="character" w:customStyle="1" w:styleId="A0">
    <w:name w:val="A0"/>
    <w:uiPriority w:val="99"/>
    <w:rsid w:val="00F455A5"/>
    <w:rPr>
      <w:rFonts w:cs="Helvetica Light"/>
      <w:color w:val="221E1F"/>
      <w:sz w:val="20"/>
      <w:szCs w:val="20"/>
    </w:rPr>
  </w:style>
  <w:style w:type="paragraph" w:styleId="Revision">
    <w:name w:val="Revision"/>
    <w:hidden/>
    <w:uiPriority w:val="99"/>
    <w:semiHidden/>
    <w:rsid w:val="00D943A8"/>
    <w:pPr>
      <w:spacing w:after="0" w:line="240" w:lineRule="auto"/>
    </w:pPr>
    <w:rPr>
      <w:rFonts w:ascii="Helvetica Light" w:eastAsia="MS Mincho" w:hAnsi="Helvetica Light"/>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2734245">
      <w:bodyDiv w:val="1"/>
      <w:marLeft w:val="0"/>
      <w:marRight w:val="0"/>
      <w:marTop w:val="0"/>
      <w:marBottom w:val="0"/>
      <w:divBdr>
        <w:top w:val="none" w:sz="0" w:space="0" w:color="auto"/>
        <w:left w:val="none" w:sz="0" w:space="0" w:color="auto"/>
        <w:bottom w:val="none" w:sz="0" w:space="0" w:color="auto"/>
        <w:right w:val="none" w:sz="0" w:space="0" w:color="auto"/>
      </w:divBdr>
    </w:div>
    <w:div w:id="718285910">
      <w:bodyDiv w:val="1"/>
      <w:marLeft w:val="0"/>
      <w:marRight w:val="0"/>
      <w:marTop w:val="0"/>
      <w:marBottom w:val="0"/>
      <w:divBdr>
        <w:top w:val="none" w:sz="0" w:space="0" w:color="auto"/>
        <w:left w:val="none" w:sz="0" w:space="0" w:color="auto"/>
        <w:bottom w:val="none" w:sz="0" w:space="0" w:color="auto"/>
        <w:right w:val="none" w:sz="0" w:space="0" w:color="auto"/>
      </w:divBdr>
    </w:div>
    <w:div w:id="774863400">
      <w:bodyDiv w:val="1"/>
      <w:marLeft w:val="0"/>
      <w:marRight w:val="0"/>
      <w:marTop w:val="0"/>
      <w:marBottom w:val="0"/>
      <w:divBdr>
        <w:top w:val="none" w:sz="0" w:space="0" w:color="auto"/>
        <w:left w:val="none" w:sz="0" w:space="0" w:color="auto"/>
        <w:bottom w:val="none" w:sz="0" w:space="0" w:color="auto"/>
        <w:right w:val="none" w:sz="0" w:space="0" w:color="auto"/>
      </w:divBdr>
    </w:div>
    <w:div w:id="905149621">
      <w:bodyDiv w:val="1"/>
      <w:marLeft w:val="0"/>
      <w:marRight w:val="0"/>
      <w:marTop w:val="0"/>
      <w:marBottom w:val="0"/>
      <w:divBdr>
        <w:top w:val="none" w:sz="0" w:space="0" w:color="auto"/>
        <w:left w:val="none" w:sz="0" w:space="0" w:color="auto"/>
        <w:bottom w:val="none" w:sz="0" w:space="0" w:color="auto"/>
        <w:right w:val="none" w:sz="0" w:space="0" w:color="auto"/>
      </w:divBdr>
    </w:div>
    <w:div w:id="919287218">
      <w:bodyDiv w:val="1"/>
      <w:marLeft w:val="0"/>
      <w:marRight w:val="0"/>
      <w:marTop w:val="0"/>
      <w:marBottom w:val="0"/>
      <w:divBdr>
        <w:top w:val="none" w:sz="0" w:space="0" w:color="auto"/>
        <w:left w:val="none" w:sz="0" w:space="0" w:color="auto"/>
        <w:bottom w:val="none" w:sz="0" w:space="0" w:color="auto"/>
        <w:right w:val="none" w:sz="0" w:space="0" w:color="auto"/>
      </w:divBdr>
    </w:div>
    <w:div w:id="1132750393">
      <w:bodyDiv w:val="1"/>
      <w:marLeft w:val="0"/>
      <w:marRight w:val="0"/>
      <w:marTop w:val="0"/>
      <w:marBottom w:val="0"/>
      <w:divBdr>
        <w:top w:val="none" w:sz="0" w:space="0" w:color="auto"/>
        <w:left w:val="none" w:sz="0" w:space="0" w:color="auto"/>
        <w:bottom w:val="none" w:sz="0" w:space="0" w:color="auto"/>
        <w:right w:val="none" w:sz="0" w:space="0" w:color="auto"/>
      </w:divBdr>
      <w:divsChild>
        <w:div w:id="743844882">
          <w:marLeft w:val="0"/>
          <w:marRight w:val="0"/>
          <w:marTop w:val="0"/>
          <w:marBottom w:val="0"/>
          <w:divBdr>
            <w:top w:val="none" w:sz="0" w:space="0" w:color="auto"/>
            <w:left w:val="none" w:sz="0" w:space="0" w:color="auto"/>
            <w:bottom w:val="none" w:sz="0" w:space="0" w:color="auto"/>
            <w:right w:val="none" w:sz="0" w:space="0" w:color="auto"/>
          </w:divBdr>
        </w:div>
      </w:divsChild>
    </w:div>
    <w:div w:id="1768967439">
      <w:bodyDiv w:val="1"/>
      <w:marLeft w:val="0"/>
      <w:marRight w:val="0"/>
      <w:marTop w:val="0"/>
      <w:marBottom w:val="0"/>
      <w:divBdr>
        <w:top w:val="none" w:sz="0" w:space="0" w:color="auto"/>
        <w:left w:val="none" w:sz="0" w:space="0" w:color="auto"/>
        <w:bottom w:val="none" w:sz="0" w:space="0" w:color="auto"/>
        <w:right w:val="none" w:sz="0" w:space="0" w:color="auto"/>
      </w:divBdr>
    </w:div>
    <w:div w:id="2025668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sahi-photoproducts.com/ccc/" TargetMode="External"/><Relationship Id="rId18" Type="http://schemas.openxmlformats.org/officeDocument/2006/relationships/hyperlink" Target="https://www.winpak.com/" TargetMode="External"/><Relationship Id="rId26" Type="http://schemas.openxmlformats.org/officeDocument/2006/relationships/image" Target="media/image4.png"/><Relationship Id="rId3" Type="http://schemas.openxmlformats.org/officeDocument/2006/relationships/customXml" Target="../customXml/item3.xml"/><Relationship Id="rId21" Type="http://schemas.openxmlformats.org/officeDocument/2006/relationships/hyperlink" Target="https://www.linkedin.com/company/3780410" TargetMode="External"/><Relationship Id="rId34"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s://www.winpak.com/" TargetMode="External"/><Relationship Id="rId17" Type="http://schemas.openxmlformats.org/officeDocument/2006/relationships/hyperlink" Target="http://www.asahi-photoproducts.com" TargetMode="External"/><Relationship Id="rId25" Type="http://schemas.openxmlformats.org/officeDocument/2006/relationships/hyperlink" Target="https://www.facebook.com/asahiphotoproducts/" TargetMode="External"/><Relationship Id="rId33"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asahi-photoproducts.com/ccc/" TargetMode="External"/><Relationship Id="rId20" Type="http://schemas.openxmlformats.org/officeDocument/2006/relationships/image" Target="media/image1.png"/><Relationship Id="rId29"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3.png"/><Relationship Id="rId32"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hyperlink" Target="https://asahi-photoproducts.com/product/equipment/" TargetMode="External"/><Relationship Id="rId23" Type="http://schemas.openxmlformats.org/officeDocument/2006/relationships/hyperlink" Target="https://www.youtube.com/channel/UC_-fQSWjcK2g2hJEPZHHNlw" TargetMode="External"/><Relationship Id="rId28" Type="http://schemas.openxmlformats.org/officeDocument/2006/relationships/image" Target="media/image5.png"/><Relationship Id="rId10" Type="http://schemas.openxmlformats.org/officeDocument/2006/relationships/footnotes" Target="footnotes.xml"/><Relationship Id="rId19" Type="http://schemas.openxmlformats.org/officeDocument/2006/relationships/hyperlink" Target="https://twitter.com/asahiphoto"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asahi-photoproducts.com/product/asahi-water-washable-plates/" TargetMode="External"/><Relationship Id="rId22" Type="http://schemas.openxmlformats.org/officeDocument/2006/relationships/image" Target="media/image2.png"/><Relationship Id="rId27" Type="http://schemas.openxmlformats.org/officeDocument/2006/relationships/hyperlink" Target="http://www.asahi-photoproducts.com/" TargetMode="External"/><Relationship Id="rId30" Type="http://schemas.openxmlformats.org/officeDocument/2006/relationships/image" Target="media/image7.jpeg"/><Relationship Id="rId35" Type="http://schemas.openxmlformats.org/officeDocument/2006/relationships/theme" Target="theme/theme1.xml"/><Relationship Id="rId8" Type="http://schemas.openxmlformats.org/officeDocument/2006/relationships/settings" Target="settings.xml"/></Relationships>
</file>

<file path=word/_rels/footer1.xml.rels><?xml version="1.0" encoding="UTF-8" standalone="yes"?>
<Relationships xmlns="http://schemas.openxmlformats.org/package/2006/relationships"><Relationship Id="rId1" Type="http://schemas.openxmlformats.org/officeDocument/2006/relationships/image" Target="media/image8.jpeg"/></Relationships>
</file>

<file path=word/_rels/footer2.xml.rels><?xml version="1.0" encoding="UTF-8" standalone="yes"?>
<Relationships xmlns="http://schemas.openxmlformats.org/package/2006/relationships"><Relationship Id="rId1" Type="http://schemas.openxmlformats.org/officeDocument/2006/relationships/image" Target="media/image8.jpeg"/></Relationships>
</file>

<file path=word/_rels/header1.xml.rels><?xml version="1.0" encoding="UTF-8" standalone="yes"?>
<Relationships xmlns="http://schemas.openxmlformats.org/package/2006/relationships"><Relationship Id="rId3" Type="http://schemas.openxmlformats.org/officeDocument/2006/relationships/image" Target="media/image11.jpg"/><Relationship Id="rId2" Type="http://schemas.openxmlformats.org/officeDocument/2006/relationships/image" Target="media/image10.jpeg"/><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Resume">
      <a:dk1>
        <a:sysClr val="windowText" lastClr="000000"/>
      </a:dk1>
      <a:lt1>
        <a:sysClr val="window" lastClr="FFFFFF"/>
      </a:lt1>
      <a:dk2>
        <a:srgbClr val="4B3A2E"/>
      </a:dk2>
      <a:lt2>
        <a:srgbClr val="F1EFEE"/>
      </a:lt2>
      <a:accent1>
        <a:srgbClr val="9E4733"/>
      </a:accent1>
      <a:accent2>
        <a:srgbClr val="DBA84D"/>
      </a:accent2>
      <a:accent3>
        <a:srgbClr val="4A5C6E"/>
      </a:accent3>
      <a:accent4>
        <a:srgbClr val="C76B42"/>
      </a:accent4>
      <a:accent5>
        <a:srgbClr val="AB967D"/>
      </a:accent5>
      <a:accent6>
        <a:srgbClr val="8B465F"/>
      </a:accent6>
      <a:hlink>
        <a:srgbClr val="3D859C"/>
      </a:hlink>
      <a:folHlink>
        <a:srgbClr val="A65E82"/>
      </a:folHlink>
    </a:clrScheme>
    <a:fontScheme name="Century Gothic">
      <a:majorFont>
        <a:latin typeface="Century Gothic" panose="020F0302020204030204"/>
        <a:ea typeface="MS Mincho"/>
        <a:cs typeface=""/>
      </a:majorFont>
      <a:minorFont>
        <a:latin typeface="Century Gothic" panose="020F0302020204030204"/>
        <a:ea typeface="MS Mincho"/>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24f6b32-9ef4-43d6-8692-8a877c4fbe5c">
      <Terms xmlns="http://schemas.microsoft.com/office/infopath/2007/PartnerControls"/>
    </lcf76f155ced4ddcb4097134ff3c332f>
    <TaxCatchAll xmlns="2c2d1cd3-7e10-4a1c-908a-91a4d91848d0" xsi:nil="true"/>
    <_dlc_DocId xmlns="2c2d1cd3-7e10-4a1c-908a-91a4d91848d0">MD2TZKM24X2D-167323429-151090</_dlc_DocId>
    <_dlc_DocIdUrl xmlns="2c2d1cd3-7e10-4a1c-908a-91a4d91848d0">
      <Url>https://upcbe46932.sharepoint.com/sites/Data/_layouts/15/DocIdRedir.aspx?ID=MD2TZKM24X2D-167323429-151090</Url>
      <Description>MD2TZKM24X2D-167323429-151090</Description>
    </_dlc_DocIdUrl>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7D3185F943DFE64D8F90B02AE8ADFF5D" ma:contentTypeVersion="12" ma:contentTypeDescription="Create a new document." ma:contentTypeScope="" ma:versionID="75dc050d7d864e681e2ae60da0428570">
  <xsd:schema xmlns:xsd="http://www.w3.org/2001/XMLSchema" xmlns:xs="http://www.w3.org/2001/XMLSchema" xmlns:p="http://schemas.microsoft.com/office/2006/metadata/properties" xmlns:ns2="2c2d1cd3-7e10-4a1c-908a-91a4d91848d0" xmlns:ns3="224f6b32-9ef4-43d6-8692-8a877c4fbe5c" targetNamespace="http://schemas.microsoft.com/office/2006/metadata/properties" ma:root="true" ma:fieldsID="3d0e64f73c3acebf5cd95e8fdd59ebbf" ns2:_="" ns3:_="">
    <xsd:import namespace="2c2d1cd3-7e10-4a1c-908a-91a4d91848d0"/>
    <xsd:import namespace="224f6b32-9ef4-43d6-8692-8a877c4fbe5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ObjectDetectorVersions" minOccurs="0"/>
                <xsd:element ref="ns3:MediaLengthInSeconds" minOccurs="0"/>
                <xsd:element ref="ns3:lcf76f155ced4ddcb4097134ff3c332f" minOccurs="0"/>
                <xsd:element ref="ns2:TaxCatchAll" minOccurs="0"/>
                <xsd:element ref="ns3:MediaServiceLocation"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2d1cd3-7e10-4a1c-908a-91a4d91848d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8" nillable="true" ma:displayName="Taxonomy Catch All Column" ma:hidden="true" ma:list="{34e9eec1-6d29-4ab3-970f-c7cbfa59633c}" ma:internalName="TaxCatchAll" ma:showField="CatchAllData" ma:web="2c2d1cd3-7e10-4a1c-908a-91a4d91848d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24f6b32-9ef4-43d6-8692-8a877c4fbe5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e49e72a-2937-4def-bf36-a91dfb643e61"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indexed="true" ma:internalName="MediaServiceLocatio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6DE80A7-89A0-4EEC-B693-6D27BC5B7CF7}">
  <ds:schemaRefs>
    <ds:schemaRef ds:uri="http://schemas.microsoft.com/office/2006/metadata/properties"/>
    <ds:schemaRef ds:uri="http://schemas.microsoft.com/office/infopath/2007/PartnerControls"/>
    <ds:schemaRef ds:uri="224f6b32-9ef4-43d6-8692-8a877c4fbe5c"/>
    <ds:schemaRef ds:uri="2c2d1cd3-7e10-4a1c-908a-91a4d91848d0"/>
  </ds:schemaRefs>
</ds:datastoreItem>
</file>

<file path=customXml/itemProps2.xml><?xml version="1.0" encoding="utf-8"?>
<ds:datastoreItem xmlns:ds="http://schemas.openxmlformats.org/officeDocument/2006/customXml" ds:itemID="{424EB4A4-0379-43F6-937C-B48D6C09E502}">
  <ds:schemaRefs>
    <ds:schemaRef ds:uri="http://schemas.openxmlformats.org/officeDocument/2006/bibliography"/>
  </ds:schemaRefs>
</ds:datastoreItem>
</file>

<file path=customXml/itemProps3.xml><?xml version="1.0" encoding="utf-8"?>
<ds:datastoreItem xmlns:ds="http://schemas.openxmlformats.org/officeDocument/2006/customXml" ds:itemID="{C09CD9A6-B6B9-4B77-AC92-5D18B91950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2d1cd3-7e10-4a1c-908a-91a4d91848d0"/>
    <ds:schemaRef ds:uri="224f6b32-9ef4-43d6-8692-8a877c4fbe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33DC42E-DCCE-4B02-9C94-013E257A418D}">
  <ds:schemaRefs>
    <ds:schemaRef ds:uri="http://schemas.microsoft.com/sharepoint/events"/>
  </ds:schemaRefs>
</ds:datastoreItem>
</file>

<file path=customXml/itemProps5.xml><?xml version="1.0" encoding="utf-8"?>
<ds:datastoreItem xmlns:ds="http://schemas.openxmlformats.org/officeDocument/2006/customXml" ds:itemID="{3E5F3D2C-B3A5-47AB-A90A-4AEE0AA1342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701</Words>
  <Characters>4000</Characters>
  <Application>Microsoft Office Word</Application>
  <DocSecurity>0</DocSecurity>
  <Lines>33</Lines>
  <Paragraphs>9</Paragraphs>
  <ScaleCrop>false</ScaleCrop>
  <HeadingPairs>
    <vt:vector size="6" baseType="variant">
      <vt:variant>
        <vt:lpstr>タイトル</vt:lpstr>
      </vt:variant>
      <vt:variant>
        <vt:i4>1</vt:i4>
      </vt:variant>
      <vt:variant>
        <vt:lpstr>Title</vt:lpstr>
      </vt:variant>
      <vt:variant>
        <vt:i4>1</vt:i4>
      </vt:variant>
      <vt:variant>
        <vt:lpstr>Titel</vt:lpstr>
      </vt:variant>
      <vt:variant>
        <vt:i4>1</vt:i4>
      </vt:variant>
    </vt:vector>
  </HeadingPairs>
  <TitlesOfParts>
    <vt:vector size="3" baseType="lpstr">
      <vt:lpstr/>
      <vt:lpstr/>
      <vt:lpstr/>
    </vt:vector>
  </TitlesOfParts>
  <Company/>
  <LinksUpToDate>false</LinksUpToDate>
  <CharactersWithSpaces>4692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Gilles Verschuere</dc:creator>
  <cp:keywords/>
  <dc:description/>
  <cp:lastModifiedBy>Mireia Rosello</cp:lastModifiedBy>
  <cp:revision>24</cp:revision>
  <cp:lastPrinted>2020-11-10T12:36:00Z</cp:lastPrinted>
  <dcterms:created xsi:type="dcterms:W3CDTF">2023-06-28T13:39:00Z</dcterms:created>
  <dcterms:modified xsi:type="dcterms:W3CDTF">2023-07-17T07:13:00Z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0x0101007D3185F943DFE64D8F90B02AE8ADFF5D</vt:lpwstr>
  </property>
  <property fmtid="{D5CDD505-2E9C-101B-9397-08002B2CF9AE}" pid="3" name="Order">
    <vt:r8>1800800</vt:r8>
  </property>
  <property fmtid="{D5CDD505-2E9C-101B-9397-08002B2CF9AE}" pid="4" name="_dlc_DocIdItemGuid">
    <vt:lpwstr>25d0bf9b-d47d-7864-9327-b6b105cd9597</vt:lpwstr>
  </property>
</Properties>
</file>