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EF2547" w14:textId="77777777" w:rsidR="00F15EE7" w:rsidRPr="006E0070" w:rsidRDefault="00F15EE7" w:rsidP="006E0070">
      <w:pPr>
        <w:rPr>
          <w:rFonts w:ascii="Helvetica" w:hAnsi="Helvetica" w:cs="Helvetica"/>
        </w:rPr>
      </w:pPr>
    </w:p>
    <w:p w14:paraId="4476087B" w14:textId="77777777" w:rsidR="00683CE5" w:rsidRPr="007B07FF" w:rsidRDefault="00683CE5" w:rsidP="006E0070">
      <w:pPr>
        <w:rPr>
          <w:rFonts w:ascii="Helvetica" w:hAnsi="Helvetica" w:cs="Helvetica"/>
          <w:color w:val="auto"/>
        </w:rPr>
      </w:pPr>
    </w:p>
    <w:p w14:paraId="04061C42" w14:textId="56001E22" w:rsidR="00A544D8" w:rsidRPr="007B07FF" w:rsidRDefault="00C017D4" w:rsidP="006E0070">
      <w:pPr>
        <w:rPr>
          <w:rFonts w:ascii="Helvetica" w:hAnsi="Helvetica" w:cs="Helvetica"/>
          <w:b/>
          <w:color w:val="auto"/>
          <w:sz w:val="36"/>
        </w:rPr>
      </w:pPr>
      <w:r>
        <w:rPr>
          <w:rFonts w:ascii="Helvetica" w:hAnsi="Helvetica"/>
          <w:b/>
          <w:color w:val="auto"/>
          <w:sz w:val="36"/>
        </w:rPr>
        <w:t>Pressemitteilung</w:t>
      </w:r>
    </w:p>
    <w:p w14:paraId="7F3041E7" w14:textId="17B3FE2D" w:rsidR="00C017D4" w:rsidRPr="007B07FF" w:rsidRDefault="00C017D4" w:rsidP="006E0070">
      <w:pPr>
        <w:rPr>
          <w:rFonts w:ascii="Helvetica" w:hAnsi="Helvetica" w:cs="Helvetica"/>
          <w:b/>
          <w:color w:val="auto"/>
          <w:sz w:val="36"/>
        </w:rPr>
      </w:pPr>
    </w:p>
    <w:p w14:paraId="3A4C007E" w14:textId="50D28BF5" w:rsidR="009775EF" w:rsidRPr="00DB24A9" w:rsidRDefault="0052541A" w:rsidP="006E0070">
      <w:pPr>
        <w:rPr>
          <w:rFonts w:ascii="Helvetica" w:hAnsi="Helvetica" w:cs="Helvetica"/>
          <w:b/>
          <w:bCs/>
          <w:color w:val="auto"/>
          <w:sz w:val="28"/>
          <w:szCs w:val="28"/>
        </w:rPr>
      </w:pPr>
      <w:r>
        <w:rPr>
          <w:rFonts w:ascii="Helvetica" w:hAnsi="Helvetica"/>
          <w:b/>
          <w:color w:val="auto"/>
          <w:sz w:val="28"/>
        </w:rPr>
        <w:t xml:space="preserve">Excelsior Marking </w:t>
      </w:r>
      <w:r w:rsidR="002914D1">
        <w:rPr>
          <w:rFonts w:ascii="Helvetica" w:hAnsi="Helvetica"/>
          <w:b/>
          <w:color w:val="auto"/>
          <w:sz w:val="28"/>
        </w:rPr>
        <w:t xml:space="preserve">halbiert </w:t>
      </w:r>
      <w:r w:rsidR="00025A00">
        <w:rPr>
          <w:rFonts w:ascii="Helvetica" w:hAnsi="Helvetica"/>
          <w:b/>
          <w:color w:val="auto"/>
          <w:sz w:val="28"/>
        </w:rPr>
        <w:t xml:space="preserve">die </w:t>
      </w:r>
      <w:r>
        <w:rPr>
          <w:rFonts w:ascii="Helvetica" w:hAnsi="Helvetica"/>
          <w:b/>
          <w:color w:val="auto"/>
          <w:sz w:val="28"/>
        </w:rPr>
        <w:t>Produktion</w:t>
      </w:r>
      <w:r w:rsidR="002914D1">
        <w:rPr>
          <w:rFonts w:ascii="Helvetica" w:hAnsi="Helvetica"/>
          <w:b/>
          <w:color w:val="auto"/>
          <w:sz w:val="28"/>
        </w:rPr>
        <w:t>szeit</w:t>
      </w:r>
      <w:r>
        <w:rPr>
          <w:rFonts w:ascii="Helvetica" w:hAnsi="Helvetica"/>
          <w:b/>
          <w:color w:val="auto"/>
          <w:sz w:val="28"/>
        </w:rPr>
        <w:t xml:space="preserve"> von Flexodruckplatten und steigert </w:t>
      </w:r>
      <w:r w:rsidR="00025A00">
        <w:rPr>
          <w:rFonts w:ascii="Helvetica" w:hAnsi="Helvetica"/>
          <w:b/>
          <w:color w:val="auto"/>
          <w:sz w:val="28"/>
        </w:rPr>
        <w:t xml:space="preserve">mit </w:t>
      </w:r>
      <w:r w:rsidR="007072AA">
        <w:rPr>
          <w:rFonts w:ascii="Helvetica" w:hAnsi="Helvetica"/>
          <w:b/>
          <w:color w:val="auto"/>
          <w:sz w:val="28"/>
        </w:rPr>
        <w:t xml:space="preserve">der </w:t>
      </w:r>
      <w:r w:rsidR="00025A00">
        <w:rPr>
          <w:rFonts w:ascii="Helvetica" w:hAnsi="Helvetica"/>
          <w:b/>
          <w:color w:val="auto"/>
          <w:sz w:val="28"/>
        </w:rPr>
        <w:t>AFP</w:t>
      </w:r>
      <w:r w:rsidR="00025A00">
        <w:rPr>
          <w:rFonts w:ascii="Helvetica" w:hAnsi="Helvetica"/>
          <w:b/>
          <w:color w:val="auto"/>
          <w:sz w:val="28"/>
          <w:vertAlign w:val="superscript"/>
        </w:rPr>
        <w:t>TM</w:t>
      </w:r>
      <w:r w:rsidR="00025A00">
        <w:rPr>
          <w:rFonts w:ascii="Helvetica" w:hAnsi="Helvetica"/>
          <w:b/>
          <w:color w:val="auto"/>
          <w:sz w:val="28"/>
        </w:rPr>
        <w:t xml:space="preserve">-R Reduced Solvent Plate von Asahi Photoproducts </w:t>
      </w:r>
      <w:r w:rsidR="007072AA">
        <w:rPr>
          <w:rFonts w:ascii="Helvetica" w:hAnsi="Helvetica"/>
          <w:b/>
          <w:color w:val="auto"/>
          <w:sz w:val="28"/>
        </w:rPr>
        <w:t>seine</w:t>
      </w:r>
      <w:r w:rsidR="00025A00">
        <w:rPr>
          <w:rFonts w:ascii="Helvetica" w:hAnsi="Helvetica"/>
          <w:b/>
          <w:color w:val="auto"/>
          <w:sz w:val="28"/>
        </w:rPr>
        <w:t xml:space="preserve"> </w:t>
      </w:r>
      <w:r w:rsidR="002914D1">
        <w:rPr>
          <w:rFonts w:ascii="Helvetica" w:hAnsi="Helvetica"/>
          <w:b/>
          <w:color w:val="auto"/>
          <w:sz w:val="28"/>
        </w:rPr>
        <w:t>Druckproduktivität</w:t>
      </w:r>
    </w:p>
    <w:p w14:paraId="58B55CB5" w14:textId="178D7694" w:rsidR="008A374B" w:rsidRPr="00DB24A9" w:rsidRDefault="007072AA" w:rsidP="006E0070">
      <w:pPr>
        <w:rPr>
          <w:rFonts w:ascii="Helvetica" w:hAnsi="Helvetica" w:cs="Helvetica"/>
          <w:b/>
          <w:bCs/>
          <w:color w:val="auto"/>
          <w:sz w:val="24"/>
          <w:szCs w:val="24"/>
        </w:rPr>
      </w:pPr>
      <w:r>
        <w:rPr>
          <w:rFonts w:ascii="Helvetica" w:hAnsi="Helvetica"/>
          <w:b/>
          <w:color w:val="auto"/>
          <w:sz w:val="24"/>
        </w:rPr>
        <w:t xml:space="preserve">Die Fakten: </w:t>
      </w:r>
      <w:r w:rsidR="0052541A">
        <w:rPr>
          <w:rFonts w:ascii="Helvetica" w:hAnsi="Helvetica"/>
          <w:b/>
          <w:color w:val="auto"/>
          <w:sz w:val="24"/>
        </w:rPr>
        <w:t xml:space="preserve">Durchlaufzeit </w:t>
      </w:r>
      <w:r w:rsidR="00E22974">
        <w:rPr>
          <w:rFonts w:ascii="Helvetica" w:hAnsi="Helvetica"/>
          <w:b/>
          <w:color w:val="auto"/>
          <w:sz w:val="24"/>
        </w:rPr>
        <w:t xml:space="preserve">der </w:t>
      </w:r>
      <w:r w:rsidR="0052541A">
        <w:rPr>
          <w:rFonts w:ascii="Helvetica" w:hAnsi="Helvetica"/>
          <w:b/>
          <w:color w:val="auto"/>
          <w:sz w:val="24"/>
        </w:rPr>
        <w:t>Plattenproduktion um 50 %</w:t>
      </w:r>
      <w:r>
        <w:rPr>
          <w:rFonts w:ascii="Helvetica" w:hAnsi="Helvetica"/>
          <w:b/>
          <w:color w:val="auto"/>
          <w:sz w:val="24"/>
        </w:rPr>
        <w:t xml:space="preserve"> verringert</w:t>
      </w:r>
      <w:r w:rsidR="0052541A">
        <w:rPr>
          <w:rFonts w:ascii="Helvetica" w:hAnsi="Helvetica"/>
          <w:b/>
          <w:color w:val="auto"/>
          <w:sz w:val="24"/>
        </w:rPr>
        <w:t xml:space="preserve">, Lösemittelverbrauch um 30 % </w:t>
      </w:r>
      <w:r>
        <w:rPr>
          <w:rFonts w:ascii="Helvetica" w:hAnsi="Helvetica"/>
          <w:b/>
          <w:color w:val="auto"/>
          <w:sz w:val="24"/>
        </w:rPr>
        <w:t xml:space="preserve">gesenkt </w:t>
      </w:r>
      <w:r w:rsidR="0052541A">
        <w:rPr>
          <w:rFonts w:ascii="Helvetica" w:hAnsi="Helvetica"/>
          <w:b/>
          <w:color w:val="auto"/>
          <w:sz w:val="24"/>
        </w:rPr>
        <w:t>und Haltbarkeit im Vergleich zu anderen Lösemittelplatten</w:t>
      </w:r>
      <w:r>
        <w:rPr>
          <w:rFonts w:ascii="Helvetica" w:hAnsi="Helvetica"/>
          <w:b/>
          <w:color w:val="auto"/>
          <w:sz w:val="24"/>
        </w:rPr>
        <w:t xml:space="preserve"> verdoppelt</w:t>
      </w:r>
    </w:p>
    <w:p w14:paraId="579B4B9B" w14:textId="21ECF462" w:rsidR="00DB24A9" w:rsidRDefault="002A06D2" w:rsidP="002A06D2">
      <w:pPr>
        <w:rPr>
          <w:rFonts w:ascii="Helvetica" w:eastAsia="Times New Roman" w:hAnsi="Helvetica" w:cs="Helvetica"/>
          <w:color w:val="auto"/>
          <w:sz w:val="22"/>
        </w:rPr>
      </w:pPr>
      <w:r>
        <w:rPr>
          <w:rFonts w:ascii="Helvetica" w:hAnsi="Helvetica"/>
          <w:b/>
          <w:color w:val="auto"/>
          <w:sz w:val="22"/>
        </w:rPr>
        <w:t xml:space="preserve">Tokio, Japan, und Brüssel, Belgien, </w:t>
      </w:r>
      <w:r w:rsidR="003A1590">
        <w:rPr>
          <w:rFonts w:ascii="Helvetica" w:hAnsi="Helvetica"/>
          <w:b/>
          <w:color w:val="auto"/>
          <w:sz w:val="22"/>
        </w:rPr>
        <w:t>17</w:t>
      </w:r>
      <w:r>
        <w:rPr>
          <w:rFonts w:ascii="Helvetica" w:hAnsi="Helvetica"/>
          <w:b/>
          <w:color w:val="auto"/>
          <w:sz w:val="22"/>
        </w:rPr>
        <w:t xml:space="preserve">. Januar 2024. </w:t>
      </w:r>
      <w:r>
        <w:rPr>
          <w:rFonts w:ascii="Helvetica" w:hAnsi="Helvetica"/>
          <w:color w:val="auto"/>
          <w:sz w:val="22"/>
        </w:rPr>
        <w:t xml:space="preserve">Asahi Photoproducts, ein führendes Unternehmen bei der Entwicklung von Photopolymer-Druckplatten für den Flexodruck, hat heute mitgeteilt, dass </w:t>
      </w:r>
      <w:r w:rsidR="002914D1">
        <w:rPr>
          <w:rFonts w:ascii="Helvetica" w:hAnsi="Helvetica"/>
          <w:color w:val="auto"/>
          <w:sz w:val="22"/>
        </w:rPr>
        <w:t xml:space="preserve">das </w:t>
      </w:r>
      <w:r>
        <w:rPr>
          <w:rFonts w:ascii="Helvetica" w:hAnsi="Helvetica"/>
          <w:color w:val="auto"/>
          <w:sz w:val="22"/>
        </w:rPr>
        <w:t xml:space="preserve">in Akron, Ohio (USA), ansässige </w:t>
      </w:r>
      <w:r w:rsidR="002914D1">
        <w:rPr>
          <w:rFonts w:ascii="Helvetica" w:hAnsi="Helvetica"/>
          <w:color w:val="auto"/>
          <w:sz w:val="22"/>
        </w:rPr>
        <w:t xml:space="preserve">Reprohaus </w:t>
      </w:r>
      <w:hyperlink r:id="rId12" w:history="1">
        <w:r>
          <w:rPr>
            <w:rStyle w:val="Hyperlink"/>
            <w:rFonts w:ascii="Helvetica" w:hAnsi="Helvetica"/>
            <w:sz w:val="22"/>
          </w:rPr>
          <w:t>Excelsior Marking</w:t>
        </w:r>
      </w:hyperlink>
      <w:r>
        <w:rPr>
          <w:rFonts w:ascii="Helvetica" w:hAnsi="Helvetica"/>
          <w:color w:val="auto"/>
          <w:sz w:val="22"/>
        </w:rPr>
        <w:t xml:space="preserve"> für sein neues Service</w:t>
      </w:r>
      <w:r w:rsidR="00944593">
        <w:rPr>
          <w:rFonts w:ascii="Helvetica" w:hAnsi="Helvetica"/>
          <w:color w:val="auto"/>
          <w:sz w:val="22"/>
        </w:rPr>
        <w:t>g</w:t>
      </w:r>
      <w:r>
        <w:rPr>
          <w:rFonts w:ascii="Helvetica" w:hAnsi="Helvetica"/>
          <w:color w:val="auto"/>
          <w:sz w:val="22"/>
        </w:rPr>
        <w:t xml:space="preserve">eschäft die </w:t>
      </w:r>
      <w:r w:rsidR="007072AA">
        <w:rPr>
          <w:rFonts w:ascii="Helvetica" w:hAnsi="Helvetica"/>
          <w:color w:val="auto"/>
          <w:sz w:val="22"/>
        </w:rPr>
        <w:t xml:space="preserve">Asahi </w:t>
      </w:r>
      <w:r>
        <w:rPr>
          <w:rFonts w:ascii="Helvetica" w:hAnsi="Helvetica"/>
          <w:color w:val="auto"/>
          <w:sz w:val="22"/>
        </w:rPr>
        <w:t xml:space="preserve">Flexodruckplatte </w:t>
      </w:r>
      <w:hyperlink r:id="rId13" w:history="1">
        <w:r>
          <w:rPr>
            <w:rStyle w:val="Hyperlink"/>
            <w:rFonts w:ascii="Helvetica" w:hAnsi="Helvetica"/>
            <w:sz w:val="22"/>
          </w:rPr>
          <w:t>AFP</w:t>
        </w:r>
        <w:r>
          <w:rPr>
            <w:rStyle w:val="Hyperlink"/>
            <w:rFonts w:ascii="Helvetica" w:hAnsi="Helvetica"/>
            <w:sz w:val="22"/>
            <w:vertAlign w:val="superscript"/>
          </w:rPr>
          <w:t>TM</w:t>
        </w:r>
        <w:r>
          <w:rPr>
            <w:rStyle w:val="Hyperlink"/>
            <w:rFonts w:ascii="Helvetica" w:hAnsi="Helvetica"/>
            <w:sz w:val="22"/>
          </w:rPr>
          <w:t>-R</w:t>
        </w:r>
      </w:hyperlink>
      <w:r>
        <w:rPr>
          <w:rFonts w:ascii="Helvetica" w:hAnsi="Helvetica"/>
          <w:color w:val="auto"/>
          <w:sz w:val="22"/>
        </w:rPr>
        <w:t xml:space="preserve"> mit verringertem Lösemittelverbrauch nutzt, um seine </w:t>
      </w:r>
      <w:r w:rsidR="002914D1">
        <w:rPr>
          <w:rFonts w:ascii="Helvetica" w:hAnsi="Helvetica"/>
          <w:color w:val="auto"/>
          <w:sz w:val="22"/>
        </w:rPr>
        <w:t>Nachhaltigkeit zu verbessen</w:t>
      </w:r>
      <w:r>
        <w:rPr>
          <w:rFonts w:ascii="Helvetica" w:hAnsi="Helvetica"/>
          <w:color w:val="auto"/>
          <w:sz w:val="22"/>
        </w:rPr>
        <w:t xml:space="preserve">. Das 1905 gegründete Unternehmen, das sich unter anderem auf die Beschriftung und Kennzeichnung von Produkten spezialisiert hat, bietet neben der Herstellung von Flexodruckplatten </w:t>
      </w:r>
      <w:r w:rsidR="007072AA">
        <w:rPr>
          <w:rFonts w:ascii="Helvetica" w:hAnsi="Helvetica"/>
          <w:color w:val="auto"/>
          <w:sz w:val="22"/>
        </w:rPr>
        <w:t xml:space="preserve">ferner </w:t>
      </w:r>
      <w:r>
        <w:rPr>
          <w:rFonts w:ascii="Helvetica" w:hAnsi="Helvetica"/>
          <w:color w:val="auto"/>
          <w:sz w:val="22"/>
        </w:rPr>
        <w:t xml:space="preserve">Metallgravur- und Metallstanz-Leistungen an. </w:t>
      </w:r>
      <w:r w:rsidR="00E22974">
        <w:rPr>
          <w:rFonts w:ascii="Helvetica" w:hAnsi="Helvetica"/>
          <w:color w:val="auto"/>
          <w:sz w:val="22"/>
        </w:rPr>
        <w:t>Das 19-köpfige</w:t>
      </w:r>
      <w:r w:rsidR="00944593">
        <w:rPr>
          <w:rFonts w:ascii="Helvetica" w:hAnsi="Helvetica"/>
          <w:color w:val="auto"/>
          <w:sz w:val="22"/>
        </w:rPr>
        <w:t>, hochqualifizierte</w:t>
      </w:r>
      <w:r w:rsidR="00E22974">
        <w:rPr>
          <w:rFonts w:ascii="Helvetica" w:hAnsi="Helvetica"/>
          <w:color w:val="auto"/>
          <w:sz w:val="22"/>
        </w:rPr>
        <w:t xml:space="preserve"> </w:t>
      </w:r>
      <w:r>
        <w:rPr>
          <w:rFonts w:ascii="Helvetica" w:hAnsi="Helvetica"/>
          <w:color w:val="auto"/>
          <w:sz w:val="22"/>
        </w:rPr>
        <w:t>Team hat es sich zum Ziel gesetzt, herausragende</w:t>
      </w:r>
      <w:r w:rsidR="002914D1">
        <w:rPr>
          <w:rFonts w:ascii="Helvetica" w:hAnsi="Helvetica"/>
          <w:color w:val="auto"/>
          <w:sz w:val="22"/>
        </w:rPr>
        <w:t>,</w:t>
      </w:r>
      <w:r>
        <w:rPr>
          <w:rFonts w:ascii="Helvetica" w:hAnsi="Helvetica"/>
          <w:color w:val="auto"/>
          <w:sz w:val="22"/>
        </w:rPr>
        <w:t xml:space="preserve"> </w:t>
      </w:r>
      <w:r w:rsidR="002914D1">
        <w:rPr>
          <w:rFonts w:ascii="Helvetica" w:hAnsi="Helvetica"/>
          <w:color w:val="auto"/>
          <w:sz w:val="22"/>
        </w:rPr>
        <w:t xml:space="preserve">fachliche Unterstützung </w:t>
      </w:r>
      <w:r>
        <w:rPr>
          <w:rFonts w:ascii="Helvetica" w:hAnsi="Helvetica"/>
          <w:color w:val="auto"/>
          <w:sz w:val="22"/>
        </w:rPr>
        <w:t>für seine Geschäftskunden zu erbringen.</w:t>
      </w:r>
    </w:p>
    <w:p w14:paraId="13EA61E6" w14:textId="701E28F5" w:rsidR="002A06D2" w:rsidRDefault="002A06D2" w:rsidP="002A06D2">
      <w:pPr>
        <w:rPr>
          <w:rFonts w:ascii="Helvetica" w:eastAsia="Times New Roman" w:hAnsi="Helvetica" w:cs="Helvetica"/>
          <w:color w:val="auto"/>
          <w:sz w:val="22"/>
        </w:rPr>
      </w:pPr>
      <w:r>
        <w:rPr>
          <w:rFonts w:ascii="Helvetica" w:hAnsi="Helvetica"/>
          <w:color w:val="auto"/>
          <w:sz w:val="22"/>
        </w:rPr>
        <w:t>„Wir haben früher bereits mit zahlreichen Produkten von Asahi gearbeitet“, sagt Brian Collins, Technical Sales Manager bei Excelsior. „Dazu gehören die Flexodruckplatten AFP</w:t>
      </w:r>
      <w:r>
        <w:rPr>
          <w:rFonts w:ascii="Helvetica" w:hAnsi="Helvetica"/>
          <w:color w:val="auto"/>
          <w:sz w:val="22"/>
          <w:vertAlign w:val="superscript"/>
        </w:rPr>
        <w:t>TM</w:t>
      </w:r>
      <w:r>
        <w:rPr>
          <w:rFonts w:ascii="Helvetica" w:hAnsi="Helvetica"/>
          <w:color w:val="auto"/>
          <w:sz w:val="22"/>
        </w:rPr>
        <w:t>-DSF, AFP</w:t>
      </w:r>
      <w:r>
        <w:rPr>
          <w:rFonts w:ascii="Helvetica" w:hAnsi="Helvetica"/>
          <w:color w:val="auto"/>
          <w:sz w:val="22"/>
          <w:vertAlign w:val="superscript"/>
        </w:rPr>
        <w:t>TM</w:t>
      </w:r>
      <w:r>
        <w:rPr>
          <w:rFonts w:ascii="Helvetica" w:hAnsi="Helvetica"/>
          <w:color w:val="auto"/>
          <w:sz w:val="22"/>
        </w:rPr>
        <w:t>-BFT, AFP</w:t>
      </w:r>
      <w:r>
        <w:rPr>
          <w:rFonts w:ascii="Helvetica" w:hAnsi="Helvetica"/>
          <w:color w:val="auto"/>
          <w:sz w:val="22"/>
          <w:vertAlign w:val="superscript"/>
        </w:rPr>
        <w:t>TM</w:t>
      </w:r>
      <w:r>
        <w:rPr>
          <w:rFonts w:ascii="Helvetica" w:hAnsi="Helvetica"/>
          <w:color w:val="auto"/>
          <w:sz w:val="22"/>
        </w:rPr>
        <w:t>-TOP und AFP</w:t>
      </w:r>
      <w:r>
        <w:rPr>
          <w:rFonts w:ascii="Helvetica" w:hAnsi="Helvetica"/>
          <w:color w:val="auto"/>
          <w:sz w:val="22"/>
          <w:vertAlign w:val="superscript"/>
        </w:rPr>
        <w:t>TM</w:t>
      </w:r>
      <w:r>
        <w:rPr>
          <w:rFonts w:ascii="Helvetica" w:hAnsi="Helvetica"/>
          <w:color w:val="auto"/>
          <w:sz w:val="22"/>
        </w:rPr>
        <w:t xml:space="preserve">-TSP. Die </w:t>
      </w:r>
      <w:r w:rsidR="002914D1">
        <w:rPr>
          <w:rFonts w:ascii="Helvetica" w:hAnsi="Helvetica"/>
          <w:color w:val="auto"/>
          <w:sz w:val="22"/>
        </w:rPr>
        <w:t xml:space="preserve">neue </w:t>
      </w:r>
      <w:r>
        <w:rPr>
          <w:rFonts w:ascii="Helvetica" w:hAnsi="Helvetica"/>
          <w:color w:val="auto"/>
          <w:sz w:val="22"/>
        </w:rPr>
        <w:t>AFP</w:t>
      </w:r>
      <w:r>
        <w:rPr>
          <w:rFonts w:ascii="Helvetica" w:hAnsi="Helvetica"/>
          <w:color w:val="auto"/>
          <w:sz w:val="22"/>
          <w:vertAlign w:val="superscript"/>
        </w:rPr>
        <w:t>TM</w:t>
      </w:r>
      <w:r>
        <w:rPr>
          <w:rFonts w:ascii="Helvetica" w:hAnsi="Helvetica"/>
          <w:color w:val="auto"/>
          <w:sz w:val="22"/>
        </w:rPr>
        <w:t>-R von Asahi ist die erste Druckplatte, bei der wir mit der</w:t>
      </w:r>
      <w:r>
        <w:t xml:space="preserve"> </w:t>
      </w:r>
      <w:hyperlink r:id="rId14" w:history="1">
        <w:r>
          <w:rPr>
            <w:rStyle w:val="Hyperlink"/>
            <w:rFonts w:ascii="Helvetica" w:hAnsi="Helvetica"/>
            <w:sz w:val="22"/>
          </w:rPr>
          <w:t>Wikoff Color Corporation</w:t>
        </w:r>
      </w:hyperlink>
      <w:r>
        <w:rPr>
          <w:rFonts w:ascii="Helvetica" w:hAnsi="Helvetica"/>
          <w:color w:val="auto"/>
          <w:sz w:val="22"/>
        </w:rPr>
        <w:t xml:space="preserve"> als Distributor zusammenarbeiten. Neben der AFP</w:t>
      </w:r>
      <w:r>
        <w:rPr>
          <w:rFonts w:ascii="Helvetica" w:hAnsi="Helvetica"/>
          <w:color w:val="auto"/>
          <w:sz w:val="22"/>
          <w:vertAlign w:val="superscript"/>
        </w:rPr>
        <w:t>TM</w:t>
      </w:r>
      <w:r>
        <w:rPr>
          <w:rFonts w:ascii="Helvetica" w:hAnsi="Helvetica"/>
          <w:color w:val="auto"/>
          <w:sz w:val="22"/>
        </w:rPr>
        <w:t xml:space="preserve">-R verwenden wir weiterhin die </w:t>
      </w:r>
      <w:r w:rsidR="001D7DB2">
        <w:rPr>
          <w:rFonts w:ascii="Helvetica" w:hAnsi="Helvetica"/>
          <w:color w:val="auto"/>
          <w:sz w:val="22"/>
        </w:rPr>
        <w:t>AFP</w:t>
      </w:r>
      <w:r w:rsidR="001D7DB2">
        <w:rPr>
          <w:rFonts w:ascii="Helvetica" w:hAnsi="Helvetica"/>
          <w:color w:val="auto"/>
          <w:sz w:val="22"/>
          <w:vertAlign w:val="superscript"/>
        </w:rPr>
        <w:t>TM</w:t>
      </w:r>
      <w:r w:rsidR="001D7DB2">
        <w:rPr>
          <w:rFonts w:ascii="Helvetica" w:hAnsi="Helvetica"/>
          <w:color w:val="auto"/>
          <w:sz w:val="22"/>
        </w:rPr>
        <w:t>-BFT</w:t>
      </w:r>
      <w:r>
        <w:rPr>
          <w:rFonts w:ascii="Helvetica" w:hAnsi="Helvetica"/>
          <w:color w:val="auto"/>
          <w:sz w:val="22"/>
        </w:rPr>
        <w:t xml:space="preserve"> mit Flat-Top-Technologie sowie die mittelharten Platten </w:t>
      </w:r>
      <w:r w:rsidR="001D7DB2">
        <w:rPr>
          <w:rFonts w:ascii="Helvetica" w:hAnsi="Helvetica"/>
          <w:color w:val="auto"/>
          <w:sz w:val="22"/>
        </w:rPr>
        <w:t>AFP</w:t>
      </w:r>
      <w:r w:rsidR="001D7DB2">
        <w:rPr>
          <w:rFonts w:ascii="Helvetica" w:hAnsi="Helvetica"/>
          <w:color w:val="auto"/>
          <w:sz w:val="22"/>
          <w:vertAlign w:val="superscript"/>
        </w:rPr>
        <w:t>TM</w:t>
      </w:r>
      <w:r w:rsidR="001D7DB2">
        <w:rPr>
          <w:rFonts w:ascii="Helvetica" w:hAnsi="Helvetica"/>
          <w:color w:val="auto"/>
          <w:sz w:val="22"/>
        </w:rPr>
        <w:t>-DSF</w:t>
      </w:r>
      <w:r>
        <w:rPr>
          <w:rFonts w:ascii="Helvetica" w:hAnsi="Helvetica"/>
          <w:color w:val="auto"/>
          <w:sz w:val="22"/>
        </w:rPr>
        <w:t>.“</w:t>
      </w:r>
    </w:p>
    <w:p w14:paraId="785D6D23" w14:textId="7FB1A449" w:rsidR="00757756" w:rsidRPr="006A0F18" w:rsidRDefault="00757756" w:rsidP="002A06D2">
      <w:pPr>
        <w:rPr>
          <w:rFonts w:ascii="Helvetica" w:eastAsia="Times New Roman" w:hAnsi="Helvetica" w:cs="Helvetica"/>
          <w:color w:val="auto"/>
          <w:sz w:val="22"/>
        </w:rPr>
      </w:pPr>
      <w:r>
        <w:rPr>
          <w:rFonts w:ascii="Helvetica" w:hAnsi="Helvetica"/>
          <w:color w:val="auto"/>
          <w:sz w:val="22"/>
        </w:rPr>
        <w:t>Die AFP</w:t>
      </w:r>
      <w:r>
        <w:rPr>
          <w:rFonts w:ascii="Helvetica" w:hAnsi="Helvetica"/>
          <w:b/>
          <w:color w:val="auto"/>
          <w:sz w:val="22"/>
          <w:vertAlign w:val="superscript"/>
        </w:rPr>
        <w:t>TM</w:t>
      </w:r>
      <w:r>
        <w:rPr>
          <w:rFonts w:ascii="Helvetica" w:hAnsi="Helvetica"/>
          <w:color w:val="auto"/>
          <w:sz w:val="22"/>
        </w:rPr>
        <w:t xml:space="preserve">-R ist eine Lösemittelplatte mit </w:t>
      </w:r>
      <w:r w:rsidR="001D7DB2">
        <w:rPr>
          <w:rFonts w:ascii="Helvetica" w:hAnsi="Helvetica"/>
          <w:color w:val="auto"/>
          <w:sz w:val="22"/>
        </w:rPr>
        <w:t>reduziertem Lösemittelverbrauch,</w:t>
      </w:r>
      <w:r>
        <w:rPr>
          <w:rFonts w:ascii="Helvetica" w:hAnsi="Helvetica"/>
          <w:color w:val="auto"/>
          <w:sz w:val="22"/>
        </w:rPr>
        <w:t xml:space="preserve"> sowie mit einer höheren Produktivität in der Druckvorstufe und auf der Druckmaschine. Sie ermöglicht, den Lösemittelverbrauch um 30 % zu verringern, sowie eine um 50 % schnellere Plattenproduktion, was Zeit und Energie spart. Diese</w:t>
      </w:r>
      <w:r w:rsidR="00944593">
        <w:rPr>
          <w:rFonts w:ascii="Helvetica" w:hAnsi="Helvetica"/>
          <w:color w:val="auto"/>
          <w:sz w:val="22"/>
        </w:rPr>
        <w:t xml:space="preserve"> Plat</w:t>
      </w:r>
      <w:r w:rsidR="00313989">
        <w:rPr>
          <w:rFonts w:ascii="Helvetica" w:hAnsi="Helvetica"/>
          <w:color w:val="auto"/>
          <w:sz w:val="22"/>
        </w:rPr>
        <w:t xml:space="preserve">te </w:t>
      </w:r>
      <w:r>
        <w:rPr>
          <w:rFonts w:ascii="Helvetica" w:hAnsi="Helvetica"/>
          <w:color w:val="auto"/>
          <w:sz w:val="22"/>
        </w:rPr>
        <w:t xml:space="preserve">ist ein weiterer Meilenstein auf </w:t>
      </w:r>
      <w:r>
        <w:rPr>
          <w:rFonts w:ascii="Helvetica" w:hAnsi="Helvetica"/>
          <w:color w:val="auto"/>
          <w:sz w:val="22"/>
        </w:rPr>
        <w:lastRenderedPageBreak/>
        <w:t>dem Weg, den Asahi zur Erzielung von mehr Nachhaltigkeit beschritten hat. Es unterstreicht das Engagement des Unternehmens für die kontinuierliche Verbesserung der Produktentwicklung im Einklang mit der Umwelt. Die AFP</w:t>
      </w:r>
      <w:r>
        <w:rPr>
          <w:rFonts w:ascii="Helvetica" w:hAnsi="Helvetica"/>
          <w:b/>
          <w:color w:val="auto"/>
          <w:sz w:val="22"/>
          <w:vertAlign w:val="superscript"/>
        </w:rPr>
        <w:t>TM</w:t>
      </w:r>
      <w:r>
        <w:rPr>
          <w:rFonts w:ascii="Helvetica" w:hAnsi="Helvetica"/>
          <w:color w:val="auto"/>
          <w:sz w:val="22"/>
        </w:rPr>
        <w:t>-R ist eine harte Flexodruckplatte für qualitativ hochwertige flexible Verpackungen, Etiketten und Papieranwendungen, die im Vergleich zu Standard-Lösemittelplatten mehrere Vorzüge bietet.</w:t>
      </w:r>
    </w:p>
    <w:p w14:paraId="7BB066ED" w14:textId="75958490" w:rsidR="00DB24A9" w:rsidRDefault="00A5144A" w:rsidP="00DB24A9">
      <w:pPr>
        <w:rPr>
          <w:rFonts w:ascii="Helvetica" w:eastAsia="Times New Roman" w:hAnsi="Helvetica" w:cs="Helvetica"/>
          <w:color w:val="auto"/>
          <w:sz w:val="22"/>
        </w:rPr>
      </w:pPr>
      <w:r>
        <w:rPr>
          <w:rFonts w:ascii="Helvetica" w:hAnsi="Helvetica"/>
          <w:b/>
          <w:color w:val="auto"/>
          <w:sz w:val="22"/>
        </w:rPr>
        <w:t>Vorteile der Flexodruckplatte AFP</w:t>
      </w:r>
      <w:r>
        <w:rPr>
          <w:rFonts w:ascii="Helvetica" w:hAnsi="Helvetica"/>
          <w:b/>
          <w:color w:val="auto"/>
          <w:sz w:val="22"/>
          <w:vertAlign w:val="superscript"/>
        </w:rPr>
        <w:t>TM</w:t>
      </w:r>
      <w:r>
        <w:rPr>
          <w:rFonts w:ascii="Helvetica" w:hAnsi="Helvetica"/>
          <w:b/>
          <w:color w:val="auto"/>
          <w:sz w:val="22"/>
        </w:rPr>
        <w:t>-R</w:t>
      </w:r>
    </w:p>
    <w:p w14:paraId="48140921" w14:textId="17EB171F" w:rsidR="00A5144A" w:rsidRDefault="00854EFD" w:rsidP="00DB24A9">
      <w:pPr>
        <w:rPr>
          <w:rFonts w:ascii="Helvetica" w:eastAsia="Times New Roman" w:hAnsi="Helvetica" w:cs="Helvetica"/>
          <w:color w:val="auto"/>
          <w:sz w:val="22"/>
        </w:rPr>
      </w:pPr>
      <w:r>
        <w:rPr>
          <w:rFonts w:ascii="Helvetica" w:hAnsi="Helvetica"/>
          <w:color w:val="auto"/>
          <w:sz w:val="22"/>
        </w:rPr>
        <w:t xml:space="preserve">Tami Warlop, Graphics Manager bei Excelsior, betont, dass der Umstieg auf die </w:t>
      </w:r>
      <w:r w:rsidR="00313989">
        <w:rPr>
          <w:rFonts w:ascii="Helvetica" w:hAnsi="Helvetica"/>
          <w:color w:val="auto"/>
          <w:sz w:val="22"/>
        </w:rPr>
        <w:t xml:space="preserve">Asahi </w:t>
      </w:r>
      <w:r>
        <w:rPr>
          <w:rFonts w:ascii="Helvetica" w:hAnsi="Helvetica"/>
          <w:color w:val="auto"/>
          <w:sz w:val="22"/>
        </w:rPr>
        <w:t>Flexodruckplatte AFP</w:t>
      </w:r>
      <w:r>
        <w:rPr>
          <w:rFonts w:ascii="Helvetica" w:hAnsi="Helvetica"/>
          <w:b/>
          <w:color w:val="auto"/>
          <w:sz w:val="22"/>
          <w:vertAlign w:val="superscript"/>
        </w:rPr>
        <w:t>TM</w:t>
      </w:r>
      <w:r>
        <w:rPr>
          <w:rFonts w:ascii="Helvetica" w:hAnsi="Helvetica"/>
          <w:color w:val="auto"/>
          <w:sz w:val="22"/>
        </w:rPr>
        <w:t>-R mit verringertem Lösemittelverbrauch vor allem aufgrund der Verbesserungen erfolgte, die eine schnellere Verarbeitung ermöglichen. „Mit dieser Platte hat sich die Durchlaufzeit um etwa ein bis 1</w:t>
      </w:r>
      <w:r w:rsidR="001D7DB2">
        <w:rPr>
          <w:rFonts w:ascii="Helvetica" w:hAnsi="Helvetica"/>
          <w:color w:val="auto"/>
          <w:sz w:val="22"/>
        </w:rPr>
        <w:t>1/4</w:t>
      </w:r>
      <w:r>
        <w:rPr>
          <w:rFonts w:ascii="Helvetica" w:hAnsi="Helvetica"/>
          <w:color w:val="auto"/>
          <w:sz w:val="22"/>
        </w:rPr>
        <w:t> Stunden verkürzt. Die Auswasch- und Trockenzeiten haben sich im Vergleich zu den anderen von uns verwendeten Platten halbiert. Der Hauptvorteil, den wir bei der AFP</w:t>
      </w:r>
      <w:r>
        <w:rPr>
          <w:rFonts w:ascii="Helvetica" w:hAnsi="Helvetica"/>
          <w:color w:val="auto"/>
          <w:sz w:val="22"/>
          <w:vertAlign w:val="superscript"/>
        </w:rPr>
        <w:t>TM</w:t>
      </w:r>
      <w:r>
        <w:rPr>
          <w:rFonts w:ascii="Helvetica" w:hAnsi="Helvetica"/>
          <w:color w:val="auto"/>
          <w:sz w:val="22"/>
        </w:rPr>
        <w:t>-R aber sehen, ist ihre Konstanz auf der Druckmaschine. Wir müssen die Relief-Einstellung von Box zu Box kaum noch ändern, was für uns ein großer Vorteil ist. Bei anderen von uns getesteten Produkten hat sich die Belichtungszeit für die Rückseite zwischen den Chargen mitunter geändert. Das hat</w:t>
      </w:r>
      <w:r w:rsidR="00D4439C">
        <w:rPr>
          <w:rFonts w:ascii="Helvetica" w:hAnsi="Helvetica"/>
          <w:color w:val="auto"/>
          <w:sz w:val="22"/>
        </w:rPr>
        <w:t>te bisher</w:t>
      </w:r>
      <w:r>
        <w:rPr>
          <w:rFonts w:ascii="Helvetica" w:hAnsi="Helvetica"/>
          <w:color w:val="auto"/>
          <w:sz w:val="22"/>
        </w:rPr>
        <w:t xml:space="preserve"> Zeit und Arbeit gekostet, um die benötigte Qualität wiederherzustellen.“ Collins </w:t>
      </w:r>
      <w:r w:rsidR="00D4439C">
        <w:rPr>
          <w:rFonts w:ascii="Helvetica" w:hAnsi="Helvetica"/>
          <w:color w:val="auto"/>
          <w:sz w:val="22"/>
        </w:rPr>
        <w:t>fügt hinzu</w:t>
      </w:r>
      <w:r>
        <w:rPr>
          <w:rFonts w:ascii="Helvetica" w:hAnsi="Helvetica"/>
          <w:color w:val="auto"/>
          <w:sz w:val="22"/>
        </w:rPr>
        <w:t>, dass ein überzeugendes Argument auch darin bestand, dass sie ihren Kunden nun die CleanPrint-Technologie von Asahi anbieten können. „Das ist für sie wichtig", ergänzt er, „weil sich dadurch die reinigungsbedingten Stillstandzeiten der Druckmaschine verringern und die Druckplatten im Durchschnitt daher doppelt so lange halten. Damit können unsere Kunden die Effizienz ihrer Druckmaschinen steigern. Einige nutzen Lösemittelfarben, andere UV-Farben</w:t>
      </w:r>
      <w:r w:rsidR="00D4439C">
        <w:rPr>
          <w:rFonts w:ascii="Helvetica" w:hAnsi="Helvetica"/>
          <w:color w:val="auto"/>
          <w:sz w:val="22"/>
        </w:rPr>
        <w:t xml:space="preserve"> und </w:t>
      </w:r>
      <w:r>
        <w:rPr>
          <w:rFonts w:ascii="Helvetica" w:hAnsi="Helvetica"/>
          <w:color w:val="auto"/>
          <w:sz w:val="22"/>
        </w:rPr>
        <w:t>alle sind mit diesen Druckplatten sehr zufrieden.“ Collins zufolge macht der Flexodruck etwa 50 % des Geschäfts aus.</w:t>
      </w:r>
    </w:p>
    <w:p w14:paraId="40E4F067" w14:textId="595845FE" w:rsidR="008D754A" w:rsidRDefault="008D754A" w:rsidP="008D754A">
      <w:pPr>
        <w:rPr>
          <w:rFonts w:ascii="Helvetica" w:eastAsia="Times New Roman" w:hAnsi="Helvetica" w:cs="Helvetica"/>
          <w:color w:val="auto"/>
          <w:sz w:val="22"/>
        </w:rPr>
      </w:pPr>
      <w:r>
        <w:rPr>
          <w:rFonts w:ascii="Helvetica" w:hAnsi="Helvetica"/>
          <w:color w:val="auto"/>
          <w:sz w:val="22"/>
        </w:rPr>
        <w:t xml:space="preserve">Die Ingenieure von Asahi haben die CleanPrint Flexodruckplatten mit dem Ziel geschaffen, die verbleibende Druckfarbe auf den Bedruckstoff zu übertragen. Auf diese Weise verkürzen sich die Rüstzeiten und der Farbverbrauch verringert sich, wobei gleichzeitig durchgehend eine hervorragende Druckqualität gewährleistet bleibt. </w:t>
      </w:r>
    </w:p>
    <w:p w14:paraId="3BC7C54B" w14:textId="6B59B84F" w:rsidR="00F36579" w:rsidRPr="00A5144A" w:rsidRDefault="00F36579" w:rsidP="00DB24A9">
      <w:pPr>
        <w:rPr>
          <w:rFonts w:ascii="Helvetica" w:eastAsia="Times New Roman" w:hAnsi="Helvetica" w:cs="Helvetica"/>
          <w:color w:val="auto"/>
          <w:sz w:val="22"/>
        </w:rPr>
      </w:pPr>
      <w:r>
        <w:rPr>
          <w:rFonts w:ascii="Helvetica" w:hAnsi="Helvetica"/>
          <w:color w:val="auto"/>
          <w:sz w:val="22"/>
        </w:rPr>
        <w:t>Einen weiteren Vorteil sieht Excelsior Marking darin, dass das Unternehmen durch seine Zusammenarbeit mit Asahi Photoproducts und Wikoff sowie durch die neuen Druckplatten auch neue Kunden gewinnen konnte.</w:t>
      </w:r>
    </w:p>
    <w:p w14:paraId="01A76103" w14:textId="71E1B8BC" w:rsidR="00DA7E55" w:rsidRPr="008E2DF9" w:rsidRDefault="00DA7E55" w:rsidP="00DB24A9">
      <w:pPr>
        <w:rPr>
          <w:rFonts w:ascii="Helvetica" w:eastAsia="Times New Roman" w:hAnsi="Helvetica" w:cs="Helvetica"/>
          <w:color w:val="auto"/>
          <w:sz w:val="22"/>
        </w:rPr>
      </w:pPr>
      <w:r>
        <w:rPr>
          <w:rFonts w:ascii="Helvetica" w:hAnsi="Helvetica"/>
          <w:color w:val="auto"/>
          <w:sz w:val="22"/>
        </w:rPr>
        <w:t xml:space="preserve">Weitere Informationen zu den Produkten und Dienstleistungen von Asahi Photoproducts erhalten Sie auf </w:t>
      </w:r>
      <w:hyperlink r:id="rId15" w:history="1">
        <w:r>
          <w:rPr>
            <w:rStyle w:val="Hyperlink"/>
            <w:rFonts w:ascii="Helvetica" w:hAnsi="Helvetica"/>
            <w:sz w:val="22"/>
          </w:rPr>
          <w:t>www.asahi-photoproducts.com</w:t>
        </w:r>
      </w:hyperlink>
      <w:r>
        <w:rPr>
          <w:rFonts w:ascii="Helvetica" w:hAnsi="Helvetica"/>
          <w:color w:val="auto"/>
          <w:sz w:val="22"/>
        </w:rPr>
        <w:t xml:space="preserve"> oder per E-Mail an </w:t>
      </w:r>
      <w:hyperlink r:id="rId16" w:history="1">
        <w:r>
          <w:rPr>
            <w:rStyle w:val="Hyperlink"/>
            <w:rFonts w:ascii="Helvetica" w:hAnsi="Helvetica"/>
            <w:sz w:val="22"/>
          </w:rPr>
          <w:t>hello@asahi-photoproducts.com</w:t>
        </w:r>
      </w:hyperlink>
      <w:r>
        <w:rPr>
          <w:rFonts w:ascii="Helvetica" w:hAnsi="Helvetica"/>
          <w:color w:val="auto"/>
          <w:sz w:val="22"/>
        </w:rPr>
        <w:t xml:space="preserve">. </w:t>
      </w:r>
    </w:p>
    <w:p w14:paraId="20C4B81A" w14:textId="77777777" w:rsidR="00415E2D" w:rsidRPr="00340F42" w:rsidRDefault="00415E2D" w:rsidP="00415E2D">
      <w:pPr>
        <w:ind w:left="3600"/>
        <w:rPr>
          <w:rFonts w:ascii="Helvetica" w:hAnsi="Helvetica"/>
          <w:color w:val="auto"/>
        </w:rPr>
      </w:pPr>
      <w:bookmarkStart w:id="0" w:name="_Hlk77583118"/>
      <w:r>
        <w:rPr>
          <w:rFonts w:ascii="Helvetica" w:hAnsi="Helvetica"/>
          <w:color w:val="auto"/>
        </w:rPr>
        <w:t>—ENDE—</w:t>
      </w:r>
    </w:p>
    <w:bookmarkEnd w:id="0"/>
    <w:p w14:paraId="5CFC7F05" w14:textId="652CACBD" w:rsidR="006E0070" w:rsidRPr="00025A00" w:rsidRDefault="006E0070" w:rsidP="009604FC">
      <w:pPr>
        <w:rPr>
          <w:rFonts w:ascii="Helvetica" w:hAnsi="Helvetica" w:cs="Helvetica"/>
          <w:color w:val="auto"/>
          <w:szCs w:val="20"/>
        </w:rPr>
      </w:pPr>
    </w:p>
    <w:p w14:paraId="7F7C8D54" w14:textId="28588325" w:rsidR="006E0070" w:rsidRPr="007B07FF" w:rsidRDefault="006E0070" w:rsidP="006E0070">
      <w:pPr>
        <w:rPr>
          <w:rFonts w:ascii="Helvetica" w:hAnsi="Helvetica" w:cs="Helvetica"/>
          <w:b/>
          <w:color w:val="auto"/>
          <w:szCs w:val="20"/>
        </w:rPr>
      </w:pPr>
      <w:r>
        <w:rPr>
          <w:rFonts w:ascii="Helvetica" w:hAnsi="Helvetica"/>
          <w:b/>
          <w:color w:val="auto"/>
        </w:rPr>
        <w:t xml:space="preserve">Über Asahi Photoproducts </w:t>
      </w:r>
    </w:p>
    <w:p w14:paraId="47DDFE11" w14:textId="77777777" w:rsidR="00D5553B" w:rsidRPr="007B07FF" w:rsidRDefault="00D5553B" w:rsidP="00D5553B">
      <w:pPr>
        <w:rPr>
          <w:rFonts w:ascii="Helvetica" w:hAnsi="Helvetica" w:cs="Helvetica"/>
          <w:bCs/>
          <w:color w:val="auto"/>
          <w:szCs w:val="20"/>
        </w:rPr>
      </w:pPr>
      <w:r>
        <w:rPr>
          <w:rFonts w:ascii="Helvetica" w:hAnsi="Helvetica"/>
          <w:color w:val="auto"/>
        </w:rPr>
        <w:t xml:space="preserve">Asahi Photoproducts wurde 1973 gründet und ist eine Tochtergesellschaft der Asahi Kasei Corporation mit 100-jähriger Historie. Asahi Photoproducts gehört zu den führenden Wegbereitern für die Entwicklung von Photopolymer-Flexodruckplatten. Das Unternehmen hat es sich zum Ziel gesetzt, die Druckbranche durch Schaffung hochwertiger Flexodrucklösungen und kontinuierliche Innovationen im Einklang mit der Umwelt weiterzuentwickeln. Folgen Sie Asahi Photoproducts auf </w:t>
      </w:r>
      <w:r>
        <w:rPr>
          <w:noProof/>
        </w:rPr>
        <w:drawing>
          <wp:inline distT="0" distB="0" distL="0" distR="0" wp14:anchorId="0A460207" wp14:editId="3AC886C2">
            <wp:extent cx="126000" cy="126000"/>
            <wp:effectExtent l="0" t="0" r="7620" b="7620"/>
            <wp:docPr id="2" name="Picture 10" descr="Twitter Logo Hd Png 03">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Twitter Logo Hd Png 03">
                      <a:hlinkClick r:id="rId17"/>
                    </pic:cNvPr>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6000" cy="126000"/>
                    </a:xfrm>
                    <a:prstGeom prst="rect">
                      <a:avLst/>
                    </a:prstGeom>
                    <a:noFill/>
                    <a:ln>
                      <a:noFill/>
                    </a:ln>
                  </pic:spPr>
                </pic:pic>
              </a:graphicData>
            </a:graphic>
          </wp:inline>
        </w:drawing>
      </w:r>
      <w:r>
        <w:rPr>
          <w:rFonts w:ascii="Helvetica" w:hAnsi="Helvetica"/>
          <w:color w:val="auto"/>
        </w:rPr>
        <w:t xml:space="preserve"> </w:t>
      </w:r>
      <w:r>
        <w:rPr>
          <w:noProof/>
        </w:rPr>
        <w:drawing>
          <wp:inline distT="0" distB="0" distL="0" distR="0" wp14:anchorId="39E68D81" wp14:editId="5CCF5D36">
            <wp:extent cx="127000" cy="127000"/>
            <wp:effectExtent l="0" t="0" r="6350" b="6350"/>
            <wp:docPr id="8" name="Grafik 8">
              <a:hlinkClick xmlns:a="http://schemas.openxmlformats.org/drawingml/2006/main" r:id="rId19" tgtFrame="_blank" tooltip="&quot;Asahi Photoproducts on LinkedI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19" tgtFrame="_blank" tooltip="„Asahi Photoproducts auf LinkedIn“"/>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rFonts w:ascii="Helvetica" w:hAnsi="Helvetica"/>
          <w:color w:val="auto"/>
        </w:rPr>
        <w:t xml:space="preserve"> </w:t>
      </w:r>
      <w:r>
        <w:rPr>
          <w:noProof/>
        </w:rPr>
        <w:drawing>
          <wp:inline distT="0" distB="0" distL="0" distR="0" wp14:anchorId="1A37C82C" wp14:editId="6906F482">
            <wp:extent cx="127000" cy="152400"/>
            <wp:effectExtent l="0" t="0" r="6350" b="0"/>
            <wp:docPr id="11" name="Grafik 11">
              <a:hlinkClick xmlns:a="http://schemas.openxmlformats.org/drawingml/2006/main" r:id="rId21" tgtFrame="_blank" tooltip="&quot;Asahi Photoproducts on YouTub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21" tgtFrame="_blank" tooltip="&quot;Asahi Photoproducts auf YouTube&quot;"/>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7000" cy="152400"/>
                    </a:xfrm>
                    <a:prstGeom prst="rect">
                      <a:avLst/>
                    </a:prstGeom>
                    <a:noFill/>
                    <a:ln>
                      <a:noFill/>
                    </a:ln>
                  </pic:spPr>
                </pic:pic>
              </a:graphicData>
            </a:graphic>
          </wp:inline>
        </w:drawing>
      </w:r>
      <w:r>
        <w:rPr>
          <w:rFonts w:ascii="Helvetica" w:hAnsi="Helvetica"/>
          <w:color w:val="auto"/>
        </w:rPr>
        <w:t xml:space="preserve"> </w:t>
      </w:r>
      <w:r>
        <w:rPr>
          <w:noProof/>
        </w:rPr>
        <w:drawing>
          <wp:inline distT="0" distB="0" distL="0" distR="0" wp14:anchorId="4ADF05BA" wp14:editId="68EB9CFD">
            <wp:extent cx="127000" cy="127000"/>
            <wp:effectExtent l="0" t="0" r="6350" b="6350"/>
            <wp:docPr id="13" name="Grafik 13" descr="EskoArtwork on Facebook">
              <a:hlinkClick xmlns:a="http://schemas.openxmlformats.org/drawingml/2006/main" r:id="rId23" tgtFrame="_blank" tooltip="&quot;Asahi on Faceboo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EskoArtwork on Facebook">
                      <a:hlinkClick r:id="rId23" tgtFrame="_blank" tooltip="&quot;Asahi auf Facebook&quot;"/>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rFonts w:ascii="Helvetica" w:hAnsi="Helvetica"/>
          <w:color w:val="auto"/>
        </w:rPr>
        <w:t>.</w:t>
      </w:r>
    </w:p>
    <w:p w14:paraId="50450875" w14:textId="5A124871" w:rsidR="006E0070" w:rsidRDefault="00D5553B" w:rsidP="006E0070">
      <w:pPr>
        <w:rPr>
          <w:rFonts w:ascii="Helvetica" w:hAnsi="Helvetica" w:cs="Helvetica"/>
          <w:bCs/>
          <w:color w:val="auto"/>
          <w:szCs w:val="20"/>
        </w:rPr>
      </w:pPr>
      <w:r>
        <w:rPr>
          <w:rFonts w:ascii="Helvetica" w:hAnsi="Helvetica"/>
          <w:color w:val="auto"/>
        </w:rPr>
        <w:t xml:space="preserve">Weitere Informationen erhalten Sie auf </w:t>
      </w:r>
      <w:hyperlink r:id="rId25" w:history="1">
        <w:r>
          <w:rPr>
            <w:rStyle w:val="Hyperlink"/>
            <w:rFonts w:ascii="Helvetica" w:hAnsi="Helvetica"/>
            <w:color w:val="0070C0"/>
          </w:rPr>
          <w:t>www.asahi-photoproducts.com/de</w:t>
        </w:r>
      </w:hyperlink>
      <w:r>
        <w:rPr>
          <w:rFonts w:ascii="Helvetica" w:hAnsi="Helvetica"/>
          <w:color w:val="auto"/>
        </w:rPr>
        <w:t xml:space="preserve"> und bei diesen Ansprechpartnern: </w:t>
      </w:r>
    </w:p>
    <w:p w14:paraId="52F08CF2" w14:textId="77777777" w:rsidR="006D47BA" w:rsidRPr="00025A00" w:rsidRDefault="006D47BA" w:rsidP="006E0070">
      <w:pPr>
        <w:rPr>
          <w:rFonts w:ascii="Helvetica" w:hAnsi="Helvetica" w:cs="Helvetica"/>
          <w:b/>
          <w:color w:val="auto"/>
          <w:szCs w:val="20"/>
        </w:rPr>
      </w:pPr>
    </w:p>
    <w:tbl>
      <w:tblPr>
        <w:tblStyle w:val="TableGrid"/>
        <w:tblW w:w="9356"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6" w:space="0" w:color="FFFFFF" w:themeColor="background1"/>
          <w:insideV w:val="single" w:sz="6" w:space="0" w:color="FFFFFF" w:themeColor="background1"/>
        </w:tblBorders>
        <w:tblLook w:val="04A0" w:firstRow="1" w:lastRow="0" w:firstColumn="1" w:lastColumn="0" w:noHBand="0" w:noVBand="1"/>
      </w:tblPr>
      <w:tblGrid>
        <w:gridCol w:w="4008"/>
        <w:gridCol w:w="5348"/>
      </w:tblGrid>
      <w:tr w:rsidR="007B07FF" w:rsidRPr="00854EDF" w14:paraId="24D07913" w14:textId="77777777" w:rsidTr="00A83454">
        <w:tc>
          <w:tcPr>
            <w:tcW w:w="4008" w:type="dxa"/>
          </w:tcPr>
          <w:p w14:paraId="148D1981" w14:textId="77777777" w:rsidR="00185CAD" w:rsidRPr="007B07FF" w:rsidRDefault="00185CAD" w:rsidP="00185CAD">
            <w:pPr>
              <w:rPr>
                <w:rFonts w:ascii="Helvetica" w:hAnsi="Helvetica"/>
                <w:b/>
                <w:color w:val="auto"/>
              </w:rPr>
            </w:pPr>
            <w:r>
              <w:rPr>
                <w:rFonts w:ascii="Helvetica" w:hAnsi="Helvetica"/>
                <w:b/>
                <w:color w:val="auto"/>
              </w:rPr>
              <w:t>Dr. Dieter Niederstadt</w:t>
            </w:r>
          </w:p>
          <w:p w14:paraId="041826DC" w14:textId="77777777" w:rsidR="00185CAD" w:rsidRPr="007B07FF" w:rsidRDefault="00185CAD" w:rsidP="00185CAD">
            <w:pPr>
              <w:rPr>
                <w:rFonts w:ascii="Helvetica" w:hAnsi="Helvetica"/>
                <w:color w:val="auto"/>
              </w:rPr>
            </w:pPr>
            <w:r>
              <w:rPr>
                <w:rFonts w:ascii="Helvetica" w:hAnsi="Helvetica"/>
                <w:color w:val="auto"/>
              </w:rPr>
              <w:t>Asahi Photoproducts Europe n.v. /s.a.</w:t>
            </w:r>
          </w:p>
          <w:p w14:paraId="2D9773DB" w14:textId="77777777" w:rsidR="00185CAD" w:rsidRPr="00DB24A9" w:rsidRDefault="00000000" w:rsidP="00185CAD">
            <w:pPr>
              <w:rPr>
                <w:rFonts w:ascii="Helvetica" w:hAnsi="Helvetica"/>
                <w:color w:val="0070C0"/>
              </w:rPr>
            </w:pPr>
            <w:hyperlink r:id="rId26">
              <w:r w:rsidR="00847316">
                <w:rPr>
                  <w:rStyle w:val="Hyperlink"/>
                  <w:rFonts w:ascii="Helvetica" w:hAnsi="Helvetica"/>
                  <w:color w:val="0070C0"/>
                </w:rPr>
                <w:t>dieter.niederstadt@asahi-photoproducts.com</w:t>
              </w:r>
            </w:hyperlink>
          </w:p>
          <w:p w14:paraId="2644594C" w14:textId="77777777" w:rsidR="00185CAD" w:rsidRDefault="00185CAD" w:rsidP="00185CAD">
            <w:pPr>
              <w:rPr>
                <w:rFonts w:ascii="Helvetica" w:hAnsi="Helvetica"/>
                <w:color w:val="auto"/>
              </w:rPr>
            </w:pPr>
            <w:r>
              <w:rPr>
                <w:rFonts w:ascii="Helvetica" w:hAnsi="Helvetica"/>
                <w:color w:val="auto"/>
              </w:rPr>
              <w:t>+49(0)2301 946743</w:t>
            </w:r>
          </w:p>
          <w:p w14:paraId="40E0F9A6" w14:textId="63E5ED81" w:rsidR="004D7A70" w:rsidRPr="00185CAD" w:rsidRDefault="004D7A70" w:rsidP="00A83454">
            <w:pPr>
              <w:rPr>
                <w:rFonts w:ascii="Helvetica" w:hAnsi="Helvetica"/>
                <w:b/>
                <w:color w:val="auto"/>
              </w:rPr>
            </w:pPr>
          </w:p>
        </w:tc>
        <w:tc>
          <w:tcPr>
            <w:tcW w:w="5348" w:type="dxa"/>
          </w:tcPr>
          <w:p w14:paraId="035CD53A" w14:textId="77777777" w:rsidR="00ED4874" w:rsidRDefault="00ED4874" w:rsidP="00A83454">
            <w:pPr>
              <w:rPr>
                <w:rFonts w:ascii="Helvetica" w:hAnsi="Helvetica"/>
                <w:b/>
                <w:color w:val="auto"/>
              </w:rPr>
            </w:pPr>
          </w:p>
          <w:p w14:paraId="4C113FC2" w14:textId="77777777" w:rsidR="00185CAD" w:rsidRDefault="00185CAD" w:rsidP="00A83454">
            <w:pPr>
              <w:rPr>
                <w:rFonts w:ascii="Helvetica" w:hAnsi="Helvetica"/>
                <w:b/>
                <w:color w:val="auto"/>
              </w:rPr>
            </w:pPr>
          </w:p>
          <w:p w14:paraId="27E4EE0C" w14:textId="77777777" w:rsidR="00185CAD" w:rsidRDefault="00185CAD" w:rsidP="00A83454">
            <w:pPr>
              <w:rPr>
                <w:rFonts w:ascii="Helvetica" w:hAnsi="Helvetica"/>
                <w:b/>
                <w:color w:val="auto"/>
              </w:rPr>
            </w:pPr>
          </w:p>
          <w:p w14:paraId="4C138B36" w14:textId="0EEBB3C9" w:rsidR="00ED4874" w:rsidRPr="007B07FF" w:rsidRDefault="00ED4874" w:rsidP="00A83454">
            <w:pPr>
              <w:rPr>
                <w:rFonts w:ascii="Helvetica" w:hAnsi="Helvetica"/>
                <w:b/>
                <w:color w:val="auto"/>
              </w:rPr>
            </w:pPr>
          </w:p>
        </w:tc>
      </w:tr>
    </w:tbl>
    <w:p w14:paraId="13EA1B82" w14:textId="1E10368C" w:rsidR="006E0070" w:rsidRPr="00340F42" w:rsidRDefault="007B07FF" w:rsidP="006E0070">
      <w:pPr>
        <w:rPr>
          <w:rFonts w:ascii="Helvetica" w:hAnsi="Helvetica" w:cs="Helvetica"/>
          <w:color w:val="auto"/>
          <w:szCs w:val="20"/>
        </w:rPr>
      </w:pPr>
      <w:r>
        <w:rPr>
          <w:noProof/>
          <w:color w:val="auto"/>
        </w:rPr>
        <w:drawing>
          <wp:anchor distT="0" distB="0" distL="114300" distR="114300" simplePos="0" relativeHeight="251659264" behindDoc="1" locked="0" layoutInCell="1" allowOverlap="1" wp14:anchorId="05C5D354" wp14:editId="2FEB49C1">
            <wp:simplePos x="0" y="0"/>
            <wp:positionH relativeFrom="column">
              <wp:posOffset>2239645</wp:posOffset>
            </wp:positionH>
            <wp:positionV relativeFrom="paragraph">
              <wp:posOffset>14605</wp:posOffset>
            </wp:positionV>
            <wp:extent cx="716280" cy="716280"/>
            <wp:effectExtent l="0" t="0" r="7620" b="7620"/>
            <wp:wrapNone/>
            <wp:docPr id="25" name="Afbeelding 3" descr="Afbeelding met zitten, teken, vasthouden, blauw&#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sahiKasei_CleanPrint_V11.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716280" cy="716280"/>
                    </a:xfrm>
                    <a:prstGeom prst="rect">
                      <a:avLst/>
                    </a:prstGeom>
                  </pic:spPr>
                </pic:pic>
              </a:graphicData>
            </a:graphic>
            <wp14:sizeRelH relativeFrom="page">
              <wp14:pctWidth>0</wp14:pctWidth>
            </wp14:sizeRelH>
            <wp14:sizeRelV relativeFrom="page">
              <wp14:pctHeight>0</wp14:pctHeight>
            </wp14:sizeRelV>
          </wp:anchor>
        </w:drawing>
      </w:r>
    </w:p>
    <w:p w14:paraId="0E36A949" w14:textId="77777777" w:rsidR="00DB24A9" w:rsidRDefault="00DB24A9" w:rsidP="007B07FF">
      <w:pPr>
        <w:tabs>
          <w:tab w:val="left" w:pos="1272"/>
        </w:tabs>
        <w:rPr>
          <w:rFonts w:ascii="Helvetica" w:hAnsi="Helvetica" w:cs="Helvetica"/>
          <w:b/>
          <w:bCs/>
          <w:color w:val="auto"/>
          <w:szCs w:val="20"/>
        </w:rPr>
      </w:pPr>
    </w:p>
    <w:p w14:paraId="0ED07A24" w14:textId="77777777" w:rsidR="00DB24A9" w:rsidRDefault="00DB24A9" w:rsidP="007B07FF">
      <w:pPr>
        <w:tabs>
          <w:tab w:val="left" w:pos="1272"/>
        </w:tabs>
        <w:rPr>
          <w:rFonts w:ascii="Helvetica" w:hAnsi="Helvetica" w:cs="Helvetica"/>
          <w:b/>
          <w:bCs/>
          <w:color w:val="auto"/>
          <w:szCs w:val="20"/>
        </w:rPr>
      </w:pPr>
    </w:p>
    <w:p w14:paraId="732F6BAD" w14:textId="6209034D" w:rsidR="0036066A" w:rsidRDefault="002478CC" w:rsidP="007B07FF">
      <w:pPr>
        <w:tabs>
          <w:tab w:val="left" w:pos="1272"/>
        </w:tabs>
        <w:rPr>
          <w:rFonts w:ascii="Helvetica" w:hAnsi="Helvetica" w:cs="Helvetica"/>
          <w:b/>
          <w:bCs/>
          <w:color w:val="auto"/>
          <w:szCs w:val="20"/>
        </w:rPr>
      </w:pPr>
      <w:r>
        <w:rPr>
          <w:rFonts w:ascii="Helvetica" w:hAnsi="Helvetica"/>
          <w:b/>
          <w:color w:val="auto"/>
        </w:rPr>
        <w:t>Bild und Bildunterschrift:</w:t>
      </w:r>
    </w:p>
    <w:p w14:paraId="61BF5271" w14:textId="77777777" w:rsidR="00E63643" w:rsidRDefault="00E63643" w:rsidP="007B07FF">
      <w:pPr>
        <w:tabs>
          <w:tab w:val="left" w:pos="1272"/>
        </w:tabs>
        <w:rPr>
          <w:rFonts w:ascii="Helvetica" w:hAnsi="Helvetica" w:cs="Helvetica"/>
          <w:b/>
          <w:bCs/>
          <w:color w:val="auto"/>
          <w:szCs w:val="20"/>
        </w:rPr>
      </w:pPr>
    </w:p>
    <w:p w14:paraId="7736D97E" w14:textId="2066D335" w:rsidR="00185CAD" w:rsidRDefault="00E63643" w:rsidP="00BB69EA">
      <w:pPr>
        <w:tabs>
          <w:tab w:val="left" w:pos="1272"/>
        </w:tabs>
        <w:rPr>
          <w:rFonts w:ascii="Helvetica" w:hAnsi="Helvetica" w:cs="Helvetica"/>
          <w:color w:val="auto"/>
          <w:szCs w:val="20"/>
        </w:rPr>
      </w:pPr>
      <w:r>
        <w:rPr>
          <w:rFonts w:ascii="Helvetica" w:hAnsi="Helvetica"/>
          <w:noProof/>
          <w:color w:val="auto"/>
        </w:rPr>
        <w:drawing>
          <wp:inline distT="0" distB="0" distL="0" distR="0" wp14:anchorId="41317A13" wp14:editId="3E06BDCC">
            <wp:extent cx="2000250" cy="2684649"/>
            <wp:effectExtent l="0" t="0" r="0" b="1905"/>
            <wp:docPr id="101097345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973451" name="Grafik 101097345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006309" cy="2692782"/>
                    </a:xfrm>
                    <a:prstGeom prst="rect">
                      <a:avLst/>
                    </a:prstGeom>
                  </pic:spPr>
                </pic:pic>
              </a:graphicData>
            </a:graphic>
          </wp:inline>
        </w:drawing>
      </w:r>
    </w:p>
    <w:p w14:paraId="33BC808B" w14:textId="23C14ECE" w:rsidR="00185CAD" w:rsidRPr="00DD1B51" w:rsidRDefault="00185CAD" w:rsidP="00185CAD">
      <w:pPr>
        <w:rPr>
          <w:rFonts w:ascii="Helvetica" w:hAnsi="Helvetica" w:cs="Helvetica"/>
          <w:color w:val="auto"/>
          <w:szCs w:val="20"/>
        </w:rPr>
      </w:pPr>
      <w:r w:rsidRPr="00DD1B51">
        <w:rPr>
          <w:rFonts w:ascii="Helvetica" w:hAnsi="Helvetica"/>
          <w:color w:val="auto"/>
        </w:rPr>
        <w:t xml:space="preserve">Bildunterschrift: Brian Collins (Technical Sales Manager), Mitchell Kline (Lead Plate </w:t>
      </w:r>
      <w:proofErr w:type="spellStart"/>
      <w:r w:rsidRPr="00DD1B51">
        <w:rPr>
          <w:rFonts w:ascii="Helvetica" w:hAnsi="Helvetica"/>
          <w:color w:val="auto"/>
        </w:rPr>
        <w:t>Technician</w:t>
      </w:r>
      <w:proofErr w:type="spellEnd"/>
      <w:r w:rsidRPr="00DD1B51">
        <w:rPr>
          <w:rFonts w:ascii="Helvetica" w:hAnsi="Helvetica"/>
          <w:color w:val="auto"/>
        </w:rPr>
        <w:t xml:space="preserve">) und </w:t>
      </w:r>
      <w:proofErr w:type="spellStart"/>
      <w:r w:rsidRPr="00DD1B51">
        <w:rPr>
          <w:rFonts w:ascii="Helvetica" w:hAnsi="Helvetica"/>
          <w:color w:val="auto"/>
        </w:rPr>
        <w:t>Tami</w:t>
      </w:r>
      <w:proofErr w:type="spellEnd"/>
      <w:r w:rsidRPr="00DD1B51">
        <w:rPr>
          <w:rFonts w:ascii="Helvetica" w:hAnsi="Helvetica"/>
          <w:color w:val="auto"/>
        </w:rPr>
        <w:t xml:space="preserve"> </w:t>
      </w:r>
      <w:proofErr w:type="spellStart"/>
      <w:r w:rsidRPr="00DD1B51">
        <w:rPr>
          <w:rFonts w:ascii="Helvetica" w:hAnsi="Helvetica"/>
          <w:color w:val="auto"/>
        </w:rPr>
        <w:t>Warlop</w:t>
      </w:r>
      <w:proofErr w:type="spellEnd"/>
      <w:r w:rsidRPr="00DD1B51">
        <w:rPr>
          <w:rFonts w:ascii="Helvetica" w:hAnsi="Helvetica"/>
          <w:color w:val="auto"/>
        </w:rPr>
        <w:t xml:space="preserve"> (Graphics Manager) (v.l.n.r.)</w:t>
      </w:r>
    </w:p>
    <w:p w14:paraId="39866171" w14:textId="77777777" w:rsidR="00185CAD" w:rsidRPr="00DD1B51" w:rsidRDefault="00185CAD" w:rsidP="00BB69EA">
      <w:pPr>
        <w:tabs>
          <w:tab w:val="left" w:pos="1272"/>
        </w:tabs>
        <w:rPr>
          <w:rFonts w:ascii="Helvetica" w:hAnsi="Helvetica" w:cs="Helvetica"/>
          <w:color w:val="auto"/>
          <w:szCs w:val="20"/>
        </w:rPr>
      </w:pPr>
    </w:p>
    <w:p w14:paraId="49D1E268" w14:textId="37B11B08" w:rsidR="00DA404E" w:rsidRDefault="00185CAD" w:rsidP="00BB69EA">
      <w:pPr>
        <w:tabs>
          <w:tab w:val="left" w:pos="1272"/>
        </w:tabs>
        <w:rPr>
          <w:rFonts w:ascii="Helvetica" w:hAnsi="Helvetica" w:cs="Helvetica"/>
          <w:color w:val="auto"/>
          <w:szCs w:val="20"/>
        </w:rPr>
      </w:pPr>
      <w:r>
        <w:rPr>
          <w:rFonts w:ascii="Helvetica" w:hAnsi="Helvetica"/>
          <w:noProof/>
          <w:color w:val="auto"/>
        </w:rPr>
        <w:drawing>
          <wp:inline distT="0" distB="0" distL="0" distR="0" wp14:anchorId="4609B43B" wp14:editId="7D540875">
            <wp:extent cx="1755775" cy="1274445"/>
            <wp:effectExtent l="0" t="0" r="0" b="1905"/>
            <wp:docPr id="561453720"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755775" cy="1274445"/>
                    </a:xfrm>
                    <a:prstGeom prst="rect">
                      <a:avLst/>
                    </a:prstGeom>
                    <a:noFill/>
                  </pic:spPr>
                </pic:pic>
              </a:graphicData>
            </a:graphic>
          </wp:inline>
        </w:drawing>
      </w:r>
    </w:p>
    <w:p w14:paraId="446D4CFE" w14:textId="2F6AEF00" w:rsidR="005F7177" w:rsidRPr="00440F91" w:rsidRDefault="005F7177" w:rsidP="00BB69EA">
      <w:pPr>
        <w:tabs>
          <w:tab w:val="left" w:pos="1272"/>
        </w:tabs>
        <w:rPr>
          <w:rFonts w:ascii="Helvetica" w:hAnsi="Helvetica" w:cs="Helvetica"/>
          <w:color w:val="auto"/>
          <w:szCs w:val="20"/>
        </w:rPr>
      </w:pPr>
      <w:r>
        <w:rPr>
          <w:rFonts w:ascii="Helvetica" w:hAnsi="Helvetica"/>
          <w:color w:val="auto"/>
        </w:rPr>
        <w:t>Bildunterschrift: Firmenlogo von Excelsior Marking</w:t>
      </w:r>
    </w:p>
    <w:sectPr w:rsidR="005F7177" w:rsidRPr="00440F91" w:rsidSect="002C1E42">
      <w:footerReference w:type="default" r:id="rId30"/>
      <w:headerReference w:type="first" r:id="rId31"/>
      <w:footerReference w:type="first" r:id="rId32"/>
      <w:pgSz w:w="11907" w:h="16839" w:code="9"/>
      <w:pgMar w:top="1100" w:right="1491" w:bottom="1134" w:left="1491" w:header="68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B874DA" w14:textId="77777777" w:rsidR="002C1E42" w:rsidRDefault="002C1E42">
      <w:pPr>
        <w:spacing w:after="0" w:line="240" w:lineRule="auto"/>
      </w:pPr>
      <w:r>
        <w:separator/>
      </w:r>
    </w:p>
  </w:endnote>
  <w:endnote w:type="continuationSeparator" w:id="0">
    <w:p w14:paraId="3973CAF9" w14:textId="77777777" w:rsidR="002C1E42" w:rsidRDefault="002C1E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elvetica Light">
    <w:altName w:val="Arial Nova Light"/>
    <w:charset w:val="00"/>
    <w:family w:val="swiss"/>
    <w:pitch w:val="variable"/>
    <w:sig w:usb0="800000AF" w:usb1="4000204A" w:usb2="00000000" w:usb3="00000000" w:csb0="00000001" w:csb1="00000000"/>
  </w:font>
  <w:font w:name="Helvetica">
    <w:panose1 w:val="020B0604020202020204"/>
    <w:charset w:val="00"/>
    <w:family w:val="swiss"/>
    <w:pitch w:val="variable"/>
    <w:sig w:usb0="E0002EFF" w:usb1="C000785B" w:usb2="00000009" w:usb3="00000000" w:csb0="000001FF" w:csb1="00000000"/>
  </w:font>
  <w:font w:name="Times New Roman (Hoofdtekst CS)">
    <w:altName w:val="Times New Roman"/>
    <w:panose1 w:val="00000000000000000000"/>
    <w:charset w:val="00"/>
    <w:family w:val="roman"/>
    <w:notTrueType/>
    <w:pitch w:val="default"/>
  </w:font>
  <w:font w:name="MinionPro-Regular">
    <w:altName w:val="Calibri"/>
    <w:charset w:val="4D"/>
    <w:family w:val="auto"/>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FB059" w14:textId="77777777" w:rsidR="00EF1776" w:rsidRPr="006E5163" w:rsidRDefault="00EF1776" w:rsidP="00EF1776">
    <w:r>
      <w:rPr>
        <w:noProof/>
      </w:rPr>
      <w:drawing>
        <wp:anchor distT="0" distB="0" distL="114300" distR="114300" simplePos="0" relativeHeight="251677696" behindDoc="1" locked="0" layoutInCell="1" allowOverlap="1" wp14:anchorId="3EB5CB16" wp14:editId="5F3CD399">
          <wp:simplePos x="0" y="0"/>
          <wp:positionH relativeFrom="page">
            <wp:posOffset>-2111</wp:posOffset>
          </wp:positionH>
          <wp:positionV relativeFrom="page">
            <wp:posOffset>10583545</wp:posOffset>
          </wp:positionV>
          <wp:extent cx="7560000" cy="108000"/>
          <wp:effectExtent l="0" t="0" r="0" b="635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sahi-flatLine-A.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08000"/>
                  </a:xfrm>
                  <a:prstGeom prst="rect">
                    <a:avLst/>
                  </a:prstGeom>
                </pic:spPr>
              </pic:pic>
            </a:graphicData>
          </a:graphic>
          <wp14:sizeRelH relativeFrom="page">
            <wp14:pctWidth>0</wp14:pctWidth>
          </wp14:sizeRelH>
          <wp14:sizeRelV relativeFrom="page">
            <wp14:pctHeight>0</wp14:pctHeight>
          </wp14:sizeRelV>
        </wp:anchor>
      </w:drawing>
    </w:r>
  </w:p>
  <w:p w14:paraId="276D1B87" w14:textId="77777777" w:rsidR="00EF1776" w:rsidRDefault="00EF17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91DBE" w14:textId="77777777" w:rsidR="00026F9B" w:rsidRDefault="00026F9B"/>
  <w:tbl>
    <w:tblPr>
      <w:tblStyle w:val="TableGrid"/>
      <w:tblW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
    </w:tblGrid>
    <w:tr w:rsidR="00EF1776" w:rsidRPr="006E5163" w14:paraId="2AE6DB44" w14:textId="77777777" w:rsidTr="00EF1776">
      <w:trPr>
        <w:trHeight w:val="107"/>
      </w:trPr>
      <w:tc>
        <w:tcPr>
          <w:tcW w:w="18" w:type="dxa"/>
          <w:vAlign w:val="bottom"/>
        </w:tcPr>
        <w:p w14:paraId="0226F08C" w14:textId="77777777" w:rsidR="00EF1776" w:rsidRPr="006E5163" w:rsidRDefault="00EF1776" w:rsidP="00026F9B">
          <w:pPr>
            <w:pStyle w:val="Adres"/>
            <w:spacing w:line="276" w:lineRule="auto"/>
          </w:pPr>
        </w:p>
      </w:tc>
    </w:tr>
  </w:tbl>
  <w:p w14:paraId="75768037" w14:textId="77777777" w:rsidR="001E1161" w:rsidRPr="006E5163" w:rsidRDefault="00D71611" w:rsidP="001E1161">
    <w:r>
      <w:rPr>
        <w:noProof/>
      </w:rPr>
      <w:drawing>
        <wp:anchor distT="0" distB="0" distL="114300" distR="114300" simplePos="0" relativeHeight="251670528" behindDoc="1" locked="0" layoutInCell="1" allowOverlap="1" wp14:anchorId="0BF75191" wp14:editId="2A00F108">
          <wp:simplePos x="0" y="0"/>
          <wp:positionH relativeFrom="page">
            <wp:posOffset>-2111</wp:posOffset>
          </wp:positionH>
          <wp:positionV relativeFrom="page">
            <wp:posOffset>10583545</wp:posOffset>
          </wp:positionV>
          <wp:extent cx="7560000" cy="108000"/>
          <wp:effectExtent l="0" t="0" r="0" b="635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sahi-flatLine-A.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080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A67CA9" w14:textId="77777777" w:rsidR="002C1E42" w:rsidRDefault="002C1E42">
      <w:pPr>
        <w:spacing w:after="0" w:line="240" w:lineRule="auto"/>
      </w:pPr>
      <w:r>
        <w:separator/>
      </w:r>
    </w:p>
  </w:footnote>
  <w:footnote w:type="continuationSeparator" w:id="0">
    <w:p w14:paraId="44F74639" w14:textId="77777777" w:rsidR="002C1E42" w:rsidRDefault="002C1E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9A634" w14:textId="0F545B59" w:rsidR="003264D1" w:rsidRDefault="005F7177">
    <w:pPr>
      <w:pStyle w:val="Header"/>
    </w:pPr>
    <w:r>
      <w:rPr>
        <w:noProof/>
      </w:rPr>
      <w:drawing>
        <wp:anchor distT="0" distB="0" distL="114300" distR="114300" simplePos="0" relativeHeight="251681792" behindDoc="0" locked="0" layoutInCell="1" allowOverlap="1" wp14:anchorId="32412971" wp14:editId="08DFB22A">
          <wp:simplePos x="0" y="0"/>
          <wp:positionH relativeFrom="column">
            <wp:posOffset>0</wp:posOffset>
          </wp:positionH>
          <wp:positionV relativeFrom="paragraph">
            <wp:posOffset>-635</wp:posOffset>
          </wp:positionV>
          <wp:extent cx="1089025" cy="477520"/>
          <wp:effectExtent l="0" t="0" r="0" b="0"/>
          <wp:wrapNone/>
          <wp:docPr id="952078169" name="Picture 952078169" descr="A close-up of a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611005" name="Picture 1" descr="A close-up of a logo&#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089025" cy="477520"/>
                  </a:xfrm>
                  <a:prstGeom prst="rect">
                    <a:avLst/>
                  </a:prstGeom>
                </pic:spPr>
              </pic:pic>
            </a:graphicData>
          </a:graphic>
        </wp:anchor>
      </w:drawing>
    </w:r>
    <w:r>
      <w:rPr>
        <w:noProof/>
      </w:rPr>
      <w:drawing>
        <wp:anchor distT="0" distB="0" distL="114300" distR="114300" simplePos="0" relativeHeight="251679744" behindDoc="0" locked="0" layoutInCell="1" allowOverlap="1" wp14:anchorId="41150E3C" wp14:editId="1A3E8831">
          <wp:simplePos x="0" y="0"/>
          <wp:positionH relativeFrom="margin">
            <wp:posOffset>3784922</wp:posOffset>
          </wp:positionH>
          <wp:positionV relativeFrom="paragraph">
            <wp:posOffset>-6423</wp:posOffset>
          </wp:positionV>
          <wp:extent cx="2432872" cy="434340"/>
          <wp:effectExtent l="0" t="0" r="5715" b="3810"/>
          <wp:wrapNone/>
          <wp:docPr id="12" name="Picture 1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text&#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2432872" cy="43434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1552" behindDoc="1" locked="0" layoutInCell="1" allowOverlap="1" wp14:anchorId="66230D1F" wp14:editId="7CACE183">
          <wp:simplePos x="0" y="0"/>
          <wp:positionH relativeFrom="page">
            <wp:posOffset>7291705</wp:posOffset>
          </wp:positionH>
          <wp:positionV relativeFrom="paragraph">
            <wp:posOffset>1645089</wp:posOffset>
          </wp:positionV>
          <wp:extent cx="514350" cy="5654675"/>
          <wp:effectExtent l="0" t="0" r="635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pic:cNvPicPr/>
                </pic:nvPicPr>
                <pic:blipFill>
                  <a:blip r:embed="rId3">
                    <a:extLst>
                      <a:ext uri="{28A0092B-C50C-407E-A947-70E740481C1C}">
                        <a14:useLocalDpi xmlns:a14="http://schemas.microsoft.com/office/drawing/2010/main" val="0"/>
                      </a:ext>
                    </a:extLst>
                  </a:blip>
                  <a:stretch>
                    <a:fillRect/>
                  </a:stretch>
                </pic:blipFill>
                <pic:spPr>
                  <a:xfrm>
                    <a:off x="0" y="0"/>
                    <a:ext cx="514350" cy="56546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17AB27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29C55C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9CAA34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FE34B59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5BC61C2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02E59D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960948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930F0F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6C6F12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884BD8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845A49"/>
    <w:multiLevelType w:val="hybridMultilevel"/>
    <w:tmpl w:val="E87EC3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E157B94"/>
    <w:multiLevelType w:val="hybridMultilevel"/>
    <w:tmpl w:val="7AD0D8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C21821"/>
    <w:multiLevelType w:val="hybridMultilevel"/>
    <w:tmpl w:val="D12C3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EE543A9"/>
    <w:multiLevelType w:val="hybridMultilevel"/>
    <w:tmpl w:val="BBECC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62402597">
    <w:abstractNumId w:val="9"/>
  </w:num>
  <w:num w:numId="2" w16cid:durableId="1040591998">
    <w:abstractNumId w:val="7"/>
  </w:num>
  <w:num w:numId="3" w16cid:durableId="1926256469">
    <w:abstractNumId w:val="6"/>
  </w:num>
  <w:num w:numId="4" w16cid:durableId="1356299805">
    <w:abstractNumId w:val="5"/>
  </w:num>
  <w:num w:numId="5" w16cid:durableId="1874028349">
    <w:abstractNumId w:val="4"/>
  </w:num>
  <w:num w:numId="6" w16cid:durableId="393504596">
    <w:abstractNumId w:val="8"/>
  </w:num>
  <w:num w:numId="7" w16cid:durableId="1743985822">
    <w:abstractNumId w:val="3"/>
  </w:num>
  <w:num w:numId="8" w16cid:durableId="1110781795">
    <w:abstractNumId w:val="2"/>
  </w:num>
  <w:num w:numId="9" w16cid:durableId="2125877232">
    <w:abstractNumId w:val="1"/>
  </w:num>
  <w:num w:numId="10" w16cid:durableId="1322658018">
    <w:abstractNumId w:val="0"/>
  </w:num>
  <w:num w:numId="11" w16cid:durableId="322513828">
    <w:abstractNumId w:val="13"/>
  </w:num>
  <w:num w:numId="12" w16cid:durableId="1758554340">
    <w:abstractNumId w:val="12"/>
  </w:num>
  <w:num w:numId="13" w16cid:durableId="384909749">
    <w:abstractNumId w:val="11"/>
  </w:num>
  <w:num w:numId="14" w16cid:durableId="30423157">
    <w:abstractNumId w:val="11"/>
  </w:num>
  <w:num w:numId="15" w16cid:durableId="206648778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2C9"/>
    <w:rsid w:val="000061E2"/>
    <w:rsid w:val="00012383"/>
    <w:rsid w:val="0002145D"/>
    <w:rsid w:val="00025A00"/>
    <w:rsid w:val="00026F9B"/>
    <w:rsid w:val="0003759B"/>
    <w:rsid w:val="00042A06"/>
    <w:rsid w:val="0007681B"/>
    <w:rsid w:val="00082C09"/>
    <w:rsid w:val="000B00ED"/>
    <w:rsid w:val="000B30AF"/>
    <w:rsid w:val="000B47BA"/>
    <w:rsid w:val="000F1AE0"/>
    <w:rsid w:val="000F51AD"/>
    <w:rsid w:val="0012299C"/>
    <w:rsid w:val="00132AC4"/>
    <w:rsid w:val="00133F95"/>
    <w:rsid w:val="001360FB"/>
    <w:rsid w:val="00137914"/>
    <w:rsid w:val="00145B2C"/>
    <w:rsid w:val="0015135A"/>
    <w:rsid w:val="00172A2D"/>
    <w:rsid w:val="00185CAD"/>
    <w:rsid w:val="0018770A"/>
    <w:rsid w:val="00193EDF"/>
    <w:rsid w:val="001A0291"/>
    <w:rsid w:val="001A1406"/>
    <w:rsid w:val="001D28EE"/>
    <w:rsid w:val="001D7DB2"/>
    <w:rsid w:val="001E1161"/>
    <w:rsid w:val="001E1878"/>
    <w:rsid w:val="001E5EA8"/>
    <w:rsid w:val="001F32F2"/>
    <w:rsid w:val="001F6AB5"/>
    <w:rsid w:val="0020001E"/>
    <w:rsid w:val="00202EFF"/>
    <w:rsid w:val="002078FE"/>
    <w:rsid w:val="002212B3"/>
    <w:rsid w:val="00225FBC"/>
    <w:rsid w:val="00235612"/>
    <w:rsid w:val="002366B5"/>
    <w:rsid w:val="002447A4"/>
    <w:rsid w:val="002478CC"/>
    <w:rsid w:val="00262F29"/>
    <w:rsid w:val="00273299"/>
    <w:rsid w:val="002734EF"/>
    <w:rsid w:val="0028462A"/>
    <w:rsid w:val="002914D1"/>
    <w:rsid w:val="002A06D2"/>
    <w:rsid w:val="002A7BE3"/>
    <w:rsid w:val="002A7FD5"/>
    <w:rsid w:val="002C1E42"/>
    <w:rsid w:val="002C24AD"/>
    <w:rsid w:val="002D7FBE"/>
    <w:rsid w:val="00313989"/>
    <w:rsid w:val="003264D1"/>
    <w:rsid w:val="0033113E"/>
    <w:rsid w:val="00340F42"/>
    <w:rsid w:val="00344AB1"/>
    <w:rsid w:val="00352C2D"/>
    <w:rsid w:val="00353E2C"/>
    <w:rsid w:val="003540FB"/>
    <w:rsid w:val="0036066A"/>
    <w:rsid w:val="003637DD"/>
    <w:rsid w:val="00366DEA"/>
    <w:rsid w:val="00373A76"/>
    <w:rsid w:val="00384710"/>
    <w:rsid w:val="003A1590"/>
    <w:rsid w:val="003A5CF5"/>
    <w:rsid w:val="003A79E5"/>
    <w:rsid w:val="003B4263"/>
    <w:rsid w:val="003C17B7"/>
    <w:rsid w:val="003C2E2D"/>
    <w:rsid w:val="003D1072"/>
    <w:rsid w:val="003E1C06"/>
    <w:rsid w:val="003E2F79"/>
    <w:rsid w:val="003E347E"/>
    <w:rsid w:val="003F2399"/>
    <w:rsid w:val="003F4253"/>
    <w:rsid w:val="00415E2D"/>
    <w:rsid w:val="00425D29"/>
    <w:rsid w:val="00434EBC"/>
    <w:rsid w:val="00437E54"/>
    <w:rsid w:val="00440F91"/>
    <w:rsid w:val="00445A6A"/>
    <w:rsid w:val="00447C56"/>
    <w:rsid w:val="00452E3A"/>
    <w:rsid w:val="00455D2C"/>
    <w:rsid w:val="0048193A"/>
    <w:rsid w:val="004908A1"/>
    <w:rsid w:val="0049655D"/>
    <w:rsid w:val="004A063D"/>
    <w:rsid w:val="004A171E"/>
    <w:rsid w:val="004A2DE7"/>
    <w:rsid w:val="004B07FD"/>
    <w:rsid w:val="004B3DA0"/>
    <w:rsid w:val="004B6C1A"/>
    <w:rsid w:val="004D044B"/>
    <w:rsid w:val="004D50DE"/>
    <w:rsid w:val="004D7A70"/>
    <w:rsid w:val="004E2F75"/>
    <w:rsid w:val="004E6038"/>
    <w:rsid w:val="004F1BBE"/>
    <w:rsid w:val="004F33A4"/>
    <w:rsid w:val="004F4E0B"/>
    <w:rsid w:val="00503165"/>
    <w:rsid w:val="00511E21"/>
    <w:rsid w:val="00517FBE"/>
    <w:rsid w:val="0052157F"/>
    <w:rsid w:val="0052541A"/>
    <w:rsid w:val="00526972"/>
    <w:rsid w:val="005452E6"/>
    <w:rsid w:val="005540AC"/>
    <w:rsid w:val="00556185"/>
    <w:rsid w:val="00585216"/>
    <w:rsid w:val="005B4AAA"/>
    <w:rsid w:val="005D3904"/>
    <w:rsid w:val="005D56D4"/>
    <w:rsid w:val="005E1E1D"/>
    <w:rsid w:val="005F4085"/>
    <w:rsid w:val="005F7177"/>
    <w:rsid w:val="00600450"/>
    <w:rsid w:val="0060140B"/>
    <w:rsid w:val="00605411"/>
    <w:rsid w:val="00606389"/>
    <w:rsid w:val="00614F7D"/>
    <w:rsid w:val="00632E95"/>
    <w:rsid w:val="006446D6"/>
    <w:rsid w:val="006500FC"/>
    <w:rsid w:val="00677634"/>
    <w:rsid w:val="00683CE5"/>
    <w:rsid w:val="006A0F18"/>
    <w:rsid w:val="006A594B"/>
    <w:rsid w:val="006B2823"/>
    <w:rsid w:val="006B7976"/>
    <w:rsid w:val="006C6684"/>
    <w:rsid w:val="006D044D"/>
    <w:rsid w:val="006D47BA"/>
    <w:rsid w:val="006E0070"/>
    <w:rsid w:val="006E40DF"/>
    <w:rsid w:val="006E422F"/>
    <w:rsid w:val="006E5163"/>
    <w:rsid w:val="006F063E"/>
    <w:rsid w:val="006F1973"/>
    <w:rsid w:val="007043AF"/>
    <w:rsid w:val="007070EC"/>
    <w:rsid w:val="007072AA"/>
    <w:rsid w:val="0071183A"/>
    <w:rsid w:val="007121FF"/>
    <w:rsid w:val="0073167C"/>
    <w:rsid w:val="00735C98"/>
    <w:rsid w:val="00752665"/>
    <w:rsid w:val="00757756"/>
    <w:rsid w:val="00763921"/>
    <w:rsid w:val="007707E3"/>
    <w:rsid w:val="00773F71"/>
    <w:rsid w:val="00774E1F"/>
    <w:rsid w:val="00784F8F"/>
    <w:rsid w:val="00787D5F"/>
    <w:rsid w:val="007907D3"/>
    <w:rsid w:val="007B07FF"/>
    <w:rsid w:val="007B280B"/>
    <w:rsid w:val="007B7F60"/>
    <w:rsid w:val="007D2C2C"/>
    <w:rsid w:val="007D4802"/>
    <w:rsid w:val="00805853"/>
    <w:rsid w:val="008247CC"/>
    <w:rsid w:val="00831347"/>
    <w:rsid w:val="0084663D"/>
    <w:rsid w:val="00847316"/>
    <w:rsid w:val="00852E67"/>
    <w:rsid w:val="00853536"/>
    <w:rsid w:val="00853FAA"/>
    <w:rsid w:val="00854EDF"/>
    <w:rsid w:val="00854EFD"/>
    <w:rsid w:val="00862234"/>
    <w:rsid w:val="008704BD"/>
    <w:rsid w:val="0088132D"/>
    <w:rsid w:val="00891025"/>
    <w:rsid w:val="008A374B"/>
    <w:rsid w:val="008B0ED3"/>
    <w:rsid w:val="008C096E"/>
    <w:rsid w:val="008C7AAD"/>
    <w:rsid w:val="008D027B"/>
    <w:rsid w:val="008D754A"/>
    <w:rsid w:val="008E2DF9"/>
    <w:rsid w:val="008E3A79"/>
    <w:rsid w:val="008E5ACB"/>
    <w:rsid w:val="008F141B"/>
    <w:rsid w:val="008F7491"/>
    <w:rsid w:val="00914FCF"/>
    <w:rsid w:val="009221B0"/>
    <w:rsid w:val="00925F01"/>
    <w:rsid w:val="00926F84"/>
    <w:rsid w:val="00927481"/>
    <w:rsid w:val="009365F9"/>
    <w:rsid w:val="00942BBE"/>
    <w:rsid w:val="00944593"/>
    <w:rsid w:val="0094477A"/>
    <w:rsid w:val="00952532"/>
    <w:rsid w:val="009604FC"/>
    <w:rsid w:val="009628D6"/>
    <w:rsid w:val="00962EE7"/>
    <w:rsid w:val="009775EF"/>
    <w:rsid w:val="00981BC5"/>
    <w:rsid w:val="00991268"/>
    <w:rsid w:val="00995362"/>
    <w:rsid w:val="0099592D"/>
    <w:rsid w:val="009A39EA"/>
    <w:rsid w:val="009A40EF"/>
    <w:rsid w:val="009C3A16"/>
    <w:rsid w:val="009C3AB4"/>
    <w:rsid w:val="009C5B33"/>
    <w:rsid w:val="009D6672"/>
    <w:rsid w:val="009F1EBF"/>
    <w:rsid w:val="00A068B8"/>
    <w:rsid w:val="00A06D92"/>
    <w:rsid w:val="00A13A04"/>
    <w:rsid w:val="00A24F9B"/>
    <w:rsid w:val="00A37F00"/>
    <w:rsid w:val="00A5144A"/>
    <w:rsid w:val="00A5158E"/>
    <w:rsid w:val="00A544D8"/>
    <w:rsid w:val="00A60405"/>
    <w:rsid w:val="00A70785"/>
    <w:rsid w:val="00A76C96"/>
    <w:rsid w:val="00A81E60"/>
    <w:rsid w:val="00A82049"/>
    <w:rsid w:val="00A84DD2"/>
    <w:rsid w:val="00A95F5E"/>
    <w:rsid w:val="00AB1C10"/>
    <w:rsid w:val="00AC40A4"/>
    <w:rsid w:val="00AD0325"/>
    <w:rsid w:val="00AF10DA"/>
    <w:rsid w:val="00AF464F"/>
    <w:rsid w:val="00B011D1"/>
    <w:rsid w:val="00B162F9"/>
    <w:rsid w:val="00B210E8"/>
    <w:rsid w:val="00B23428"/>
    <w:rsid w:val="00B264B9"/>
    <w:rsid w:val="00B33E39"/>
    <w:rsid w:val="00B37D3A"/>
    <w:rsid w:val="00B428FA"/>
    <w:rsid w:val="00B56426"/>
    <w:rsid w:val="00B56E96"/>
    <w:rsid w:val="00B75369"/>
    <w:rsid w:val="00B753E8"/>
    <w:rsid w:val="00B865B9"/>
    <w:rsid w:val="00B95CF6"/>
    <w:rsid w:val="00BB1C45"/>
    <w:rsid w:val="00BB69EA"/>
    <w:rsid w:val="00BC232D"/>
    <w:rsid w:val="00BD2A11"/>
    <w:rsid w:val="00BE18E6"/>
    <w:rsid w:val="00BE5168"/>
    <w:rsid w:val="00BE65A3"/>
    <w:rsid w:val="00C01514"/>
    <w:rsid w:val="00C017D4"/>
    <w:rsid w:val="00C430AD"/>
    <w:rsid w:val="00C46A34"/>
    <w:rsid w:val="00C46F9D"/>
    <w:rsid w:val="00C5179D"/>
    <w:rsid w:val="00C556AD"/>
    <w:rsid w:val="00C62BD0"/>
    <w:rsid w:val="00C647B6"/>
    <w:rsid w:val="00C803AB"/>
    <w:rsid w:val="00CB28FF"/>
    <w:rsid w:val="00CB63B0"/>
    <w:rsid w:val="00CC4B9E"/>
    <w:rsid w:val="00CC63A7"/>
    <w:rsid w:val="00CD330B"/>
    <w:rsid w:val="00CE64E9"/>
    <w:rsid w:val="00CF22C9"/>
    <w:rsid w:val="00CF4BBE"/>
    <w:rsid w:val="00D16E1A"/>
    <w:rsid w:val="00D22922"/>
    <w:rsid w:val="00D2689A"/>
    <w:rsid w:val="00D31E3B"/>
    <w:rsid w:val="00D34FFD"/>
    <w:rsid w:val="00D41F9E"/>
    <w:rsid w:val="00D4439C"/>
    <w:rsid w:val="00D5553B"/>
    <w:rsid w:val="00D61B07"/>
    <w:rsid w:val="00D61CDF"/>
    <w:rsid w:val="00D65585"/>
    <w:rsid w:val="00D71611"/>
    <w:rsid w:val="00D75090"/>
    <w:rsid w:val="00D8769A"/>
    <w:rsid w:val="00D943A8"/>
    <w:rsid w:val="00DA404E"/>
    <w:rsid w:val="00DA4F3F"/>
    <w:rsid w:val="00DA7A5E"/>
    <w:rsid w:val="00DA7E55"/>
    <w:rsid w:val="00DB24A9"/>
    <w:rsid w:val="00DD19DC"/>
    <w:rsid w:val="00DD1B51"/>
    <w:rsid w:val="00DE675B"/>
    <w:rsid w:val="00DF0DFB"/>
    <w:rsid w:val="00E03ADE"/>
    <w:rsid w:val="00E22974"/>
    <w:rsid w:val="00E26CD0"/>
    <w:rsid w:val="00E34FE6"/>
    <w:rsid w:val="00E371B0"/>
    <w:rsid w:val="00E513CF"/>
    <w:rsid w:val="00E63643"/>
    <w:rsid w:val="00E8468E"/>
    <w:rsid w:val="00E90BC8"/>
    <w:rsid w:val="00E9287D"/>
    <w:rsid w:val="00E95F1E"/>
    <w:rsid w:val="00EC7A5E"/>
    <w:rsid w:val="00ED4874"/>
    <w:rsid w:val="00EE290B"/>
    <w:rsid w:val="00EE411C"/>
    <w:rsid w:val="00EE6787"/>
    <w:rsid w:val="00EF1776"/>
    <w:rsid w:val="00EF48C3"/>
    <w:rsid w:val="00EF5794"/>
    <w:rsid w:val="00F15731"/>
    <w:rsid w:val="00F15EE7"/>
    <w:rsid w:val="00F24762"/>
    <w:rsid w:val="00F312A0"/>
    <w:rsid w:val="00F36579"/>
    <w:rsid w:val="00F455A5"/>
    <w:rsid w:val="00F47EF5"/>
    <w:rsid w:val="00F535EC"/>
    <w:rsid w:val="00F60686"/>
    <w:rsid w:val="00F6134E"/>
    <w:rsid w:val="00F70EC7"/>
    <w:rsid w:val="00F75441"/>
    <w:rsid w:val="00F909A2"/>
    <w:rsid w:val="00F91272"/>
    <w:rsid w:val="00F91F64"/>
    <w:rsid w:val="00FD1630"/>
    <w:rsid w:val="00FD27CA"/>
    <w:rsid w:val="00FE065C"/>
    <w:rsid w:val="00FF588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B63191"/>
  <w15:chartTrackingRefBased/>
  <w15:docId w15:val="{92730176-5440-2E4B-B88D-E33992FCB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4B3A2E" w:themeColor="text2"/>
        <w:sz w:val="22"/>
        <w:szCs w:val="22"/>
        <w:lang w:val="de-DE" w:eastAsia="ja-JP" w:bidi="nl-NL"/>
      </w:rPr>
    </w:rPrDefault>
    <w:pPrDefault>
      <w:pPr>
        <w:spacing w:after="24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lsdException w:name="Closing" w:semiHidden="1" w:uiPriority="6" w:unhideWhenUsed="1" w:qFormat="1"/>
    <w:lsdException w:name="Signature"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uiPriority="5" w:qFormat="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1161"/>
    <w:rPr>
      <w:rFonts w:ascii="Helvetica Light" w:hAnsi="Helvetica Light"/>
      <w:sz w:val="20"/>
    </w:rPr>
  </w:style>
  <w:style w:type="paragraph" w:styleId="Heading1">
    <w:name w:val="heading 1"/>
    <w:basedOn w:val="Normal"/>
    <w:next w:val="Normal"/>
    <w:link w:val="Heading1Char"/>
    <w:uiPriority w:val="9"/>
    <w:qFormat/>
    <w:pPr>
      <w:spacing w:before="320" w:after="200"/>
      <w:contextualSpacing/>
      <w:outlineLvl w:val="0"/>
    </w:pPr>
    <w:rPr>
      <w:b/>
      <w:spacing w:val="21"/>
      <w:sz w:val="26"/>
    </w:rPr>
  </w:style>
  <w:style w:type="paragraph" w:styleId="Heading2">
    <w:name w:val="heading 2"/>
    <w:basedOn w:val="Normal"/>
    <w:next w:val="Normal"/>
    <w:link w:val="Heading2Char"/>
    <w:uiPriority w:val="9"/>
    <w:semiHidden/>
    <w:unhideWhenUsed/>
    <w:qFormat/>
    <w:pPr>
      <w:keepNext/>
      <w:keepLines/>
      <w:spacing w:before="220" w:after="80"/>
      <w:outlineLvl w:val="1"/>
    </w:pPr>
    <w:rPr>
      <w:rFonts w:asciiTheme="majorHAnsi" w:eastAsiaTheme="majorEastAsia" w:hAnsiTheme="majorHAnsi" w:cstheme="majorBidi"/>
      <w:b/>
      <w:i/>
      <w:spacing w:val="21"/>
      <w:sz w:val="26"/>
      <w:szCs w:val="26"/>
    </w:rPr>
  </w:style>
  <w:style w:type="paragraph" w:styleId="Heading3">
    <w:name w:val="heading 3"/>
    <w:basedOn w:val="Normal"/>
    <w:next w:val="Normal"/>
    <w:link w:val="Heading3Char"/>
    <w:uiPriority w:val="9"/>
    <w:semiHidden/>
    <w:unhideWhenUsed/>
    <w:qFormat/>
    <w:pPr>
      <w:keepNext/>
      <w:keepLines/>
      <w:spacing w:after="60" w:line="288" w:lineRule="auto"/>
      <w:outlineLvl w:val="2"/>
    </w:pPr>
    <w:rPr>
      <w:rFonts w:asciiTheme="majorHAnsi" w:eastAsiaTheme="majorEastAsia" w:hAnsiTheme="majorHAnsi" w:cstheme="majorBidi"/>
      <w:i/>
      <w:szCs w:val="24"/>
    </w:rPr>
  </w:style>
  <w:style w:type="paragraph" w:styleId="Heading4">
    <w:name w:val="heading 4"/>
    <w:basedOn w:val="Normal"/>
    <w:next w:val="Normal"/>
    <w:link w:val="Heading4Char"/>
    <w:uiPriority w:val="9"/>
    <w:semiHidden/>
    <w:unhideWhenUsed/>
    <w:qFormat/>
    <w:pPr>
      <w:keepNext/>
      <w:keepLines/>
      <w:spacing w:before="220" w:after="80" w:line="240" w:lineRule="auto"/>
      <w:contextualSpacing/>
      <w:outlineLvl w:val="3"/>
    </w:pPr>
    <w:rPr>
      <w:rFonts w:asciiTheme="majorHAnsi" w:eastAsiaTheme="majorEastAsia" w:hAnsiTheme="majorHAnsi" w:cstheme="majorBidi"/>
      <w:b/>
      <w:iCs/>
      <w:caps/>
      <w:spacing w:val="21"/>
    </w:rPr>
  </w:style>
  <w:style w:type="paragraph" w:styleId="Heading5">
    <w:name w:val="heading 5"/>
    <w:basedOn w:val="Normal"/>
    <w:next w:val="Normal"/>
    <w:link w:val="Heading5Char"/>
    <w:uiPriority w:val="9"/>
    <w:semiHidden/>
    <w:unhideWhenUsed/>
    <w:qFormat/>
    <w:pPr>
      <w:keepNext/>
      <w:keepLines/>
      <w:spacing w:before="220" w:after="80" w:line="240" w:lineRule="auto"/>
      <w:contextualSpacing/>
      <w:outlineLvl w:val="4"/>
    </w:pPr>
    <w:rPr>
      <w:rFonts w:asciiTheme="majorHAnsi" w:eastAsiaTheme="majorEastAsia" w:hAnsiTheme="majorHAnsi" w:cstheme="majorBidi"/>
      <w:b/>
      <w:spacing w:val="21"/>
    </w:rPr>
  </w:style>
  <w:style w:type="paragraph" w:styleId="Heading6">
    <w:name w:val="heading 6"/>
    <w:basedOn w:val="Normal"/>
    <w:next w:val="Normal"/>
    <w:link w:val="Heading6Char"/>
    <w:uiPriority w:val="9"/>
    <w:semiHidden/>
    <w:unhideWhenUsed/>
    <w:qFormat/>
    <w:pPr>
      <w:keepNext/>
      <w:keepLines/>
      <w:spacing w:before="220" w:after="80" w:line="240" w:lineRule="auto"/>
      <w:contextualSpacing/>
      <w:outlineLvl w:val="5"/>
    </w:pPr>
    <w:rPr>
      <w:rFonts w:asciiTheme="majorHAnsi" w:eastAsiaTheme="majorEastAsia" w:hAnsiTheme="majorHAnsi" w:cstheme="majorBidi"/>
      <w:b/>
      <w:i/>
      <w:spacing w:val="21"/>
    </w:rPr>
  </w:style>
  <w:style w:type="paragraph" w:styleId="Heading7">
    <w:name w:val="heading 7"/>
    <w:basedOn w:val="Normal"/>
    <w:next w:val="Normal"/>
    <w:link w:val="Heading7Char"/>
    <w:uiPriority w:val="9"/>
    <w:semiHidden/>
    <w:unhideWhenUsed/>
    <w:qFormat/>
    <w:pPr>
      <w:keepNext/>
      <w:keepLines/>
      <w:spacing w:before="220" w:after="80" w:line="240" w:lineRule="auto"/>
      <w:contextualSpacing/>
      <w:outlineLvl w:val="6"/>
    </w:pPr>
    <w:rPr>
      <w:rFonts w:asciiTheme="majorHAnsi" w:eastAsiaTheme="majorEastAsia" w:hAnsiTheme="majorHAnsi" w:cstheme="majorBidi"/>
      <w:iCs/>
      <w:spacing w:val="21"/>
    </w:rPr>
  </w:style>
  <w:style w:type="paragraph" w:styleId="Heading8">
    <w:name w:val="heading 8"/>
    <w:basedOn w:val="Normal"/>
    <w:next w:val="Normal"/>
    <w:link w:val="Heading8Char"/>
    <w:uiPriority w:val="9"/>
    <w:semiHidden/>
    <w:unhideWhenUsed/>
    <w:qFormat/>
    <w:pPr>
      <w:keepNext/>
      <w:keepLines/>
      <w:spacing w:before="220" w:after="80" w:line="240" w:lineRule="auto"/>
      <w:contextualSpacing/>
      <w:outlineLvl w:val="7"/>
    </w:pPr>
    <w:rPr>
      <w:rFonts w:asciiTheme="majorHAnsi" w:eastAsiaTheme="majorEastAsia" w:hAnsiTheme="majorHAnsi" w:cstheme="majorBidi"/>
      <w:b/>
      <w:color w:val="A6856E" w:themeColor="text2" w:themeTint="99"/>
      <w:spacing w:val="21"/>
      <w:szCs w:val="21"/>
    </w:rPr>
  </w:style>
  <w:style w:type="paragraph" w:styleId="Heading9">
    <w:name w:val="heading 9"/>
    <w:basedOn w:val="Normal"/>
    <w:next w:val="Normal"/>
    <w:link w:val="Heading9Char"/>
    <w:uiPriority w:val="9"/>
    <w:semiHidden/>
    <w:unhideWhenUsed/>
    <w:qFormat/>
    <w:pPr>
      <w:keepNext/>
      <w:keepLines/>
      <w:spacing w:before="220" w:after="80" w:line="240" w:lineRule="auto"/>
      <w:contextualSpacing/>
      <w:outlineLvl w:val="8"/>
    </w:pPr>
    <w:rPr>
      <w:rFonts w:asciiTheme="majorHAnsi" w:eastAsiaTheme="majorEastAsia" w:hAnsiTheme="majorHAnsi" w:cstheme="majorBidi"/>
      <w:b/>
      <w:iCs/>
      <w:caps/>
      <w:color w:val="A6856E" w:themeColor="text2" w:themeTint="99"/>
      <w:spacing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link w:val="DateChar"/>
    <w:uiPriority w:val="3"/>
    <w:qFormat/>
    <w:pPr>
      <w:spacing w:line="240" w:lineRule="auto"/>
    </w:pPr>
    <w:rPr>
      <w:b/>
      <w:spacing w:val="21"/>
    </w:rPr>
  </w:style>
  <w:style w:type="paragraph" w:styleId="Title">
    <w:name w:val="Title"/>
    <w:basedOn w:val="Normal"/>
    <w:link w:val="TitleChar"/>
    <w:uiPriority w:val="10"/>
    <w:semiHidden/>
    <w:unhideWhenUsed/>
    <w:pPr>
      <w:spacing w:line="240" w:lineRule="auto"/>
      <w:contextualSpacing/>
    </w:pPr>
    <w:rPr>
      <w:rFonts w:asciiTheme="majorHAnsi" w:eastAsiaTheme="majorEastAsia" w:hAnsiTheme="majorHAnsi" w:cstheme="majorBidi"/>
      <w:b/>
      <w:caps/>
      <w:spacing w:val="21"/>
      <w:kern w:val="28"/>
      <w:sz w:val="64"/>
      <w:szCs w:val="56"/>
    </w:rPr>
  </w:style>
  <w:style w:type="character" w:customStyle="1" w:styleId="TitleChar">
    <w:name w:val="Title Char"/>
    <w:basedOn w:val="DefaultParagraphFont"/>
    <w:link w:val="Title"/>
    <w:uiPriority w:val="10"/>
    <w:semiHidden/>
    <w:rPr>
      <w:rFonts w:asciiTheme="majorHAnsi" w:eastAsiaTheme="majorEastAsia" w:hAnsiTheme="majorHAnsi" w:cstheme="majorBidi"/>
      <w:b/>
      <w:caps/>
      <w:spacing w:val="21"/>
      <w:kern w:val="28"/>
      <w:sz w:val="64"/>
      <w:szCs w:val="56"/>
    </w:rPr>
  </w:style>
  <w:style w:type="paragraph" w:styleId="Subtitle">
    <w:name w:val="Subtitle"/>
    <w:basedOn w:val="Normal"/>
    <w:next w:val="Normal"/>
    <w:link w:val="SubtitleChar"/>
    <w:uiPriority w:val="11"/>
    <w:semiHidden/>
    <w:unhideWhenUsed/>
    <w:pPr>
      <w:numPr>
        <w:ilvl w:val="1"/>
      </w:numPr>
      <w:spacing w:after="960" w:line="240" w:lineRule="auto"/>
      <w:contextualSpacing/>
    </w:pPr>
    <w:rPr>
      <w:rFonts w:eastAsiaTheme="minorEastAsia"/>
      <w:i/>
      <w:spacing w:val="21"/>
      <w:sz w:val="36"/>
    </w:rPr>
  </w:style>
  <w:style w:type="character" w:customStyle="1" w:styleId="Heading1Char">
    <w:name w:val="Heading 1 Char"/>
    <w:basedOn w:val="DefaultParagraphFont"/>
    <w:link w:val="Heading1"/>
    <w:uiPriority w:val="9"/>
    <w:rPr>
      <w:b/>
      <w:spacing w:val="21"/>
      <w:sz w:val="26"/>
    </w:rPr>
  </w:style>
  <w:style w:type="paragraph" w:styleId="Header">
    <w:name w:val="header"/>
    <w:basedOn w:val="Normal"/>
    <w:link w:val="HeaderChar"/>
    <w:unhideWhenUsed/>
    <w:qFormat/>
    <w:pPr>
      <w:spacing w:after="0" w:line="240" w:lineRule="auto"/>
    </w:pPr>
  </w:style>
  <w:style w:type="character" w:customStyle="1" w:styleId="HeaderChar">
    <w:name w:val="Header Char"/>
    <w:basedOn w:val="DefaultParagraphFont"/>
    <w:link w:val="Header"/>
  </w:style>
  <w:style w:type="paragraph" w:styleId="Footer">
    <w:name w:val="footer"/>
    <w:basedOn w:val="Normal"/>
    <w:link w:val="FooterChar"/>
    <w:uiPriority w:val="99"/>
    <w:unhideWhenUsed/>
    <w:qFormat/>
    <w:pPr>
      <w:spacing w:after="0" w:line="240" w:lineRule="auto"/>
    </w:pPr>
    <w:rPr>
      <w:b/>
      <w:spacing w:val="21"/>
      <w:sz w:val="26"/>
    </w:rPr>
  </w:style>
  <w:style w:type="character" w:customStyle="1" w:styleId="FooterChar">
    <w:name w:val="Footer Char"/>
    <w:basedOn w:val="DefaultParagraphFont"/>
    <w:link w:val="Footer"/>
    <w:uiPriority w:val="99"/>
    <w:rPr>
      <w:b/>
      <w:spacing w:val="21"/>
      <w:sz w:val="26"/>
    </w:rPr>
  </w:style>
  <w:style w:type="character" w:styleId="PlaceholderText">
    <w:name w:val="Placeholder Text"/>
    <w:basedOn w:val="DefaultParagraphFont"/>
    <w:uiPriority w:val="99"/>
    <w:semiHidden/>
    <w:rPr>
      <w:color w:val="808080"/>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b/>
      <w:iCs/>
      <w:caps/>
      <w:spacing w:val="21"/>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b/>
      <w:spacing w:val="21"/>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b/>
      <w:i/>
      <w:spacing w:val="21"/>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Cs/>
      <w:spacing w:val="21"/>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b/>
      <w:color w:val="A6856E" w:themeColor="text2" w:themeTint="99"/>
      <w:spacing w:val="21"/>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b/>
      <w:iCs/>
      <w:caps/>
      <w:color w:val="A6856E" w:themeColor="text2" w:themeTint="99"/>
      <w:spacing w:val="21"/>
      <w:sz w:val="20"/>
      <w:szCs w:val="21"/>
    </w:rPr>
  </w:style>
  <w:style w:type="character" w:styleId="Emphasis">
    <w:name w:val="Emphasis"/>
    <w:basedOn w:val="DefaultParagraphFont"/>
    <w:uiPriority w:val="20"/>
    <w:semiHidden/>
    <w:unhideWhenUsed/>
    <w:qFormat/>
    <w:rPr>
      <w:b/>
      <w:iCs/>
    </w:rPr>
  </w:style>
  <w:style w:type="character" w:customStyle="1" w:styleId="SubtitleChar">
    <w:name w:val="Subtitle Char"/>
    <w:basedOn w:val="DefaultParagraphFont"/>
    <w:link w:val="Subtitle"/>
    <w:uiPriority w:val="11"/>
    <w:semiHidden/>
    <w:rPr>
      <w:rFonts w:eastAsiaTheme="minorEastAsia"/>
      <w:i/>
      <w:spacing w:val="21"/>
      <w:sz w:val="36"/>
    </w:rPr>
  </w:style>
  <w:style w:type="character" w:styleId="Strong">
    <w:name w:val="Strong"/>
    <w:basedOn w:val="DefaultParagraphFont"/>
    <w:uiPriority w:val="22"/>
    <w:semiHidden/>
    <w:unhideWhenUsed/>
    <w:qFormat/>
    <w:rPr>
      <w:b/>
      <w:bCs/>
      <w:caps/>
      <w:smallCaps w:val="0"/>
    </w:rPr>
  </w:style>
  <w:style w:type="paragraph" w:styleId="Quote">
    <w:name w:val="Quote"/>
    <w:basedOn w:val="Normal"/>
    <w:next w:val="Normal"/>
    <w:link w:val="QuoteChar"/>
    <w:uiPriority w:val="29"/>
    <w:semiHidden/>
    <w:unhideWhenUsed/>
    <w:qFormat/>
    <w:pPr>
      <w:spacing w:before="240"/>
      <w:contextualSpacing/>
    </w:pPr>
    <w:rPr>
      <w:i/>
      <w:iCs/>
      <w:sz w:val="32"/>
    </w:rPr>
  </w:style>
  <w:style w:type="character" w:customStyle="1" w:styleId="QuoteChar">
    <w:name w:val="Quote Char"/>
    <w:basedOn w:val="DefaultParagraphFont"/>
    <w:link w:val="Quote"/>
    <w:uiPriority w:val="29"/>
    <w:semiHidden/>
    <w:rPr>
      <w:i/>
      <w:iCs/>
      <w:sz w:val="32"/>
    </w:rPr>
  </w:style>
  <w:style w:type="paragraph" w:styleId="IntenseQuote">
    <w:name w:val="Intense Quote"/>
    <w:basedOn w:val="Normal"/>
    <w:next w:val="Normal"/>
    <w:link w:val="IntenseQuoteChar"/>
    <w:uiPriority w:val="30"/>
    <w:semiHidden/>
    <w:unhideWhenUsed/>
    <w:qFormat/>
    <w:pPr>
      <w:spacing w:before="240"/>
      <w:contextualSpacing/>
    </w:pPr>
    <w:rPr>
      <w:b/>
      <w:i/>
      <w:iCs/>
      <w:sz w:val="32"/>
    </w:rPr>
  </w:style>
  <w:style w:type="character" w:customStyle="1" w:styleId="IntenseQuoteChar">
    <w:name w:val="Intense Quote Char"/>
    <w:basedOn w:val="DefaultParagraphFont"/>
    <w:link w:val="IntenseQuote"/>
    <w:uiPriority w:val="30"/>
    <w:semiHidden/>
    <w:rPr>
      <w:b/>
      <w:i/>
      <w:iCs/>
      <w:sz w:val="32"/>
    </w:rPr>
  </w:style>
  <w:style w:type="character" w:styleId="SubtleReference">
    <w:name w:val="Subtle Reference"/>
    <w:basedOn w:val="DefaultParagraphFont"/>
    <w:uiPriority w:val="31"/>
    <w:semiHidden/>
    <w:unhideWhenUsed/>
    <w:qFormat/>
    <w:rPr>
      <w:caps/>
      <w:smallCaps w:val="0"/>
      <w:color w:val="4B3A2E" w:themeColor="text2"/>
    </w:rPr>
  </w:style>
  <w:style w:type="character" w:styleId="IntenseReference">
    <w:name w:val="Intense Reference"/>
    <w:basedOn w:val="DefaultParagraphFont"/>
    <w:uiPriority w:val="32"/>
    <w:semiHidden/>
    <w:unhideWhenUsed/>
    <w:qFormat/>
    <w:rPr>
      <w:b/>
      <w:bCs/>
      <w:i/>
      <w:caps/>
      <w:smallCaps w:val="0"/>
      <w:color w:val="4B3A2E" w:themeColor="text2"/>
      <w:spacing w:val="0"/>
    </w:rPr>
  </w:style>
  <w:style w:type="character" w:styleId="BookTitle">
    <w:name w:val="Book Title"/>
    <w:basedOn w:val="DefaultParagraphFont"/>
    <w:uiPriority w:val="33"/>
    <w:semiHidden/>
    <w:unhideWhenUsed/>
    <w:qFormat/>
    <w:rPr>
      <w:b w:val="0"/>
      <w:bCs/>
      <w:i w:val="0"/>
      <w:iCs/>
      <w:spacing w:val="0"/>
      <w:u w:val="single"/>
    </w:rPr>
  </w:style>
  <w:style w:type="paragraph" w:styleId="Caption">
    <w:name w:val="caption"/>
    <w:basedOn w:val="Normal"/>
    <w:next w:val="Normal"/>
    <w:uiPriority w:val="35"/>
    <w:semiHidden/>
    <w:unhideWhenUsed/>
    <w:qFormat/>
    <w:pPr>
      <w:spacing w:after="200" w:line="240" w:lineRule="auto"/>
    </w:pPr>
    <w:rPr>
      <w:i/>
      <w:iCs/>
      <w:sz w:val="18"/>
      <w:szCs w:val="18"/>
    </w:rPr>
  </w:style>
  <w:style w:type="paragraph" w:customStyle="1" w:styleId="Contactgegevens">
    <w:name w:val="Contactgegevens"/>
    <w:basedOn w:val="Normal"/>
    <w:uiPriority w:val="2"/>
    <w:qFormat/>
    <w:pPr>
      <w:spacing w:after="920"/>
      <w:contextualSpacing/>
    </w:pPr>
  </w:style>
  <w:style w:type="character" w:styleId="IntenseEmphasis">
    <w:name w:val="Intense Emphasis"/>
    <w:basedOn w:val="DefaultParagraphFont"/>
    <w:uiPriority w:val="21"/>
    <w:semiHidden/>
    <w:unhideWhenUsed/>
    <w:rPr>
      <w:b/>
      <w:i/>
      <w:iCs/>
      <w:color w:val="4B3A2E" w:themeColor="text2"/>
    </w:rPr>
  </w:style>
  <w:style w:type="character" w:styleId="SubtleEmphasis">
    <w:name w:val="Subtle Emphasis"/>
    <w:basedOn w:val="DefaultParagraphFont"/>
    <w:uiPriority w:val="19"/>
    <w:semiHidden/>
    <w:unhideWhenUsed/>
    <w:qFormat/>
    <w:rPr>
      <w:i/>
      <w:iCs/>
      <w:color w:val="4B3A2E" w:themeColor="text2"/>
    </w:rPr>
  </w:style>
  <w:style w:type="paragraph" w:styleId="TOCHeading">
    <w:name w:val="TOC Heading"/>
    <w:basedOn w:val="Heading1"/>
    <w:next w:val="Normal"/>
    <w:uiPriority w:val="39"/>
    <w:semiHidden/>
    <w:unhideWhenUsed/>
    <w:qFormat/>
    <w:pPr>
      <w:outlineLvl w:val="9"/>
    </w:pPr>
  </w:style>
  <w:style w:type="paragraph" w:styleId="ListParagraph">
    <w:name w:val="List Paragraph"/>
    <w:basedOn w:val="Normal"/>
    <w:uiPriority w:val="34"/>
    <w:unhideWhenUsed/>
    <w:qFormat/>
    <w:pPr>
      <w:ind w:left="216" w:hanging="216"/>
      <w:contextualSpacing/>
    </w:pPr>
  </w:style>
  <w:style w:type="character" w:customStyle="1" w:styleId="DateChar">
    <w:name w:val="Date Char"/>
    <w:basedOn w:val="DefaultParagraphFont"/>
    <w:link w:val="Date"/>
    <w:uiPriority w:val="3"/>
    <w:rPr>
      <w:b/>
      <w:spacing w:val="21"/>
    </w:rPr>
  </w:style>
  <w:style w:type="paragraph" w:styleId="Signature">
    <w:name w:val="Signature"/>
    <w:basedOn w:val="Normal"/>
    <w:link w:val="SignatureChar"/>
    <w:uiPriority w:val="7"/>
    <w:qFormat/>
    <w:pPr>
      <w:spacing w:before="1000" w:line="240" w:lineRule="auto"/>
      <w:contextualSpacing/>
    </w:pPr>
    <w:rPr>
      <w:b/>
      <w:spacing w:val="21"/>
    </w:rPr>
  </w:style>
  <w:style w:type="character" w:customStyle="1" w:styleId="SignatureChar">
    <w:name w:val="Signature Char"/>
    <w:basedOn w:val="DefaultParagraphFont"/>
    <w:link w:val="Signature"/>
    <w:uiPriority w:val="7"/>
    <w:rPr>
      <w:b/>
      <w:spacing w:val="21"/>
    </w:rPr>
  </w:style>
  <w:style w:type="paragraph" w:styleId="Salutation">
    <w:name w:val="Salutation"/>
    <w:basedOn w:val="Normal"/>
    <w:next w:val="Normal"/>
    <w:link w:val="SalutationChar"/>
    <w:uiPriority w:val="5"/>
    <w:qFormat/>
    <w:pPr>
      <w:spacing w:before="800"/>
      <w:contextualSpacing/>
    </w:pPr>
    <w:rPr>
      <w:b/>
      <w:spacing w:val="21"/>
    </w:rPr>
  </w:style>
  <w:style w:type="paragraph" w:customStyle="1" w:styleId="Naam">
    <w:name w:val="Naam"/>
    <w:basedOn w:val="Normal"/>
    <w:link w:val="NaamChar"/>
    <w:uiPriority w:val="1"/>
    <w:qFormat/>
    <w:rsid w:val="001F32F2"/>
    <w:pPr>
      <w:spacing w:line="240" w:lineRule="auto"/>
      <w:contextualSpacing/>
    </w:pPr>
    <w:rPr>
      <w:rFonts w:ascii="Helvetica" w:hAnsi="Helvetica" w:cs="Times New Roman (Hoofdtekst CS)"/>
      <w:b/>
      <w:spacing w:val="21"/>
      <w:sz w:val="24"/>
    </w:rPr>
  </w:style>
  <w:style w:type="character" w:customStyle="1" w:styleId="NaamChar">
    <w:name w:val="Naam Char"/>
    <w:basedOn w:val="DefaultParagraphFont"/>
    <w:link w:val="Naam"/>
    <w:uiPriority w:val="1"/>
    <w:rsid w:val="001F32F2"/>
    <w:rPr>
      <w:rFonts w:ascii="Helvetica" w:hAnsi="Helvetica" w:cs="Times New Roman (Hoofdtekst CS)"/>
      <w:b/>
      <w:spacing w:val="21"/>
      <w:sz w:val="24"/>
    </w:rPr>
  </w:style>
  <w:style w:type="paragraph" w:customStyle="1" w:styleId="Adres">
    <w:name w:val="Adres"/>
    <w:basedOn w:val="Normal"/>
    <w:link w:val="AdresChar"/>
    <w:uiPriority w:val="4"/>
    <w:qFormat/>
    <w:rsid w:val="001F32F2"/>
    <w:pPr>
      <w:spacing w:after="200"/>
      <w:contextualSpacing/>
    </w:pPr>
    <w:rPr>
      <w:color w:val="005B9C"/>
      <w:sz w:val="15"/>
    </w:rPr>
  </w:style>
  <w:style w:type="character" w:customStyle="1" w:styleId="AdresChar">
    <w:name w:val="Adres Char"/>
    <w:basedOn w:val="DefaultParagraphFont"/>
    <w:link w:val="Adres"/>
    <w:uiPriority w:val="4"/>
    <w:rsid w:val="001F32F2"/>
    <w:rPr>
      <w:rFonts w:ascii="Helvetica Light" w:hAnsi="Helvetica Light"/>
      <w:color w:val="005B9C"/>
      <w:sz w:val="15"/>
    </w:rPr>
  </w:style>
  <w:style w:type="character" w:customStyle="1" w:styleId="SalutationChar">
    <w:name w:val="Salutation Char"/>
    <w:basedOn w:val="DefaultParagraphFont"/>
    <w:link w:val="Salutation"/>
    <w:uiPriority w:val="5"/>
    <w:rPr>
      <w:b/>
      <w:spacing w:val="21"/>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i/>
      <w:spacing w:val="21"/>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i/>
      <w:szCs w:val="24"/>
    </w:rPr>
  </w:style>
  <w:style w:type="paragraph" w:customStyle="1" w:styleId="Basisalinea">
    <w:name w:val="[Basisalinea]"/>
    <w:basedOn w:val="Normal"/>
    <w:uiPriority w:val="99"/>
    <w:rsid w:val="001E1161"/>
    <w:pPr>
      <w:autoSpaceDE w:val="0"/>
      <w:autoSpaceDN w:val="0"/>
      <w:adjustRightInd w:val="0"/>
      <w:spacing w:after="0" w:line="288" w:lineRule="auto"/>
      <w:textAlignment w:val="center"/>
    </w:pPr>
    <w:rPr>
      <w:rFonts w:ascii="MinionPro-Regular" w:hAnsi="MinionPro-Regular" w:cs="MinionPro-Regular"/>
      <w:color w:val="000000"/>
      <w:sz w:val="24"/>
      <w:szCs w:val="24"/>
      <w:lang w:bidi="ar-SA"/>
    </w:rPr>
  </w:style>
  <w:style w:type="table" w:styleId="TableGrid">
    <w:name w:val="Table Grid"/>
    <w:basedOn w:val="TableNormal"/>
    <w:uiPriority w:val="39"/>
    <w:rsid w:val="001E11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F32F2"/>
    <w:rPr>
      <w:color w:val="3D859C" w:themeColor="hyperlink"/>
      <w:u w:val="single"/>
    </w:rPr>
  </w:style>
  <w:style w:type="character" w:styleId="UnresolvedMention">
    <w:name w:val="Unresolved Mention"/>
    <w:basedOn w:val="DefaultParagraphFont"/>
    <w:uiPriority w:val="99"/>
    <w:semiHidden/>
    <w:unhideWhenUsed/>
    <w:rsid w:val="001F32F2"/>
    <w:rPr>
      <w:color w:val="605E5C"/>
      <w:shd w:val="clear" w:color="auto" w:fill="E1DFDD"/>
    </w:rPr>
  </w:style>
  <w:style w:type="paragraph" w:customStyle="1" w:styleId="PHDnormal">
    <w:name w:val="PHD normal"/>
    <w:basedOn w:val="Normal"/>
    <w:qFormat/>
    <w:rsid w:val="0036066A"/>
    <w:pPr>
      <w:pBdr>
        <w:top w:val="nil"/>
        <w:left w:val="nil"/>
        <w:bottom w:val="nil"/>
        <w:right w:val="nil"/>
        <w:between w:val="nil"/>
        <w:bar w:val="nil"/>
      </w:pBdr>
      <w:spacing w:after="0" w:line="240" w:lineRule="auto"/>
    </w:pPr>
    <w:rPr>
      <w:rFonts w:ascii="Calibri" w:eastAsia="Arial Unicode MS" w:hAnsi="Calibri" w:cs="Times New Roman"/>
      <w:color w:val="auto"/>
      <w:sz w:val="22"/>
      <w:szCs w:val="24"/>
      <w:bdr w:val="nil"/>
      <w:lang w:eastAsia="en-US" w:bidi="ar-SA"/>
    </w:rPr>
  </w:style>
  <w:style w:type="character" w:styleId="FollowedHyperlink">
    <w:name w:val="FollowedHyperlink"/>
    <w:basedOn w:val="DefaultParagraphFont"/>
    <w:uiPriority w:val="99"/>
    <w:semiHidden/>
    <w:unhideWhenUsed/>
    <w:rsid w:val="00042A06"/>
    <w:rPr>
      <w:color w:val="A65E82" w:themeColor="followedHyperlink"/>
      <w:u w:val="single"/>
    </w:rPr>
  </w:style>
  <w:style w:type="character" w:styleId="CommentReference">
    <w:name w:val="annotation reference"/>
    <w:basedOn w:val="DefaultParagraphFont"/>
    <w:uiPriority w:val="99"/>
    <w:semiHidden/>
    <w:unhideWhenUsed/>
    <w:rsid w:val="008B0ED3"/>
    <w:rPr>
      <w:sz w:val="16"/>
      <w:szCs w:val="16"/>
    </w:rPr>
  </w:style>
  <w:style w:type="paragraph" w:styleId="CommentText">
    <w:name w:val="annotation text"/>
    <w:basedOn w:val="Normal"/>
    <w:link w:val="CommentTextChar"/>
    <w:uiPriority w:val="99"/>
    <w:unhideWhenUsed/>
    <w:rsid w:val="008B0ED3"/>
    <w:pPr>
      <w:spacing w:line="240" w:lineRule="auto"/>
    </w:pPr>
    <w:rPr>
      <w:szCs w:val="20"/>
    </w:rPr>
  </w:style>
  <w:style w:type="character" w:customStyle="1" w:styleId="CommentTextChar">
    <w:name w:val="Comment Text Char"/>
    <w:basedOn w:val="DefaultParagraphFont"/>
    <w:link w:val="CommentText"/>
    <w:uiPriority w:val="99"/>
    <w:rsid w:val="008B0ED3"/>
    <w:rPr>
      <w:rFonts w:ascii="Helvetica Light" w:hAnsi="Helvetica Light"/>
      <w:sz w:val="20"/>
      <w:szCs w:val="20"/>
    </w:rPr>
  </w:style>
  <w:style w:type="paragraph" w:styleId="CommentSubject">
    <w:name w:val="annotation subject"/>
    <w:basedOn w:val="CommentText"/>
    <w:next w:val="CommentText"/>
    <w:link w:val="CommentSubjectChar"/>
    <w:uiPriority w:val="99"/>
    <w:semiHidden/>
    <w:unhideWhenUsed/>
    <w:rsid w:val="008B0ED3"/>
    <w:rPr>
      <w:b/>
      <w:bCs/>
    </w:rPr>
  </w:style>
  <w:style w:type="character" w:customStyle="1" w:styleId="CommentSubjectChar">
    <w:name w:val="Comment Subject Char"/>
    <w:basedOn w:val="CommentTextChar"/>
    <w:link w:val="CommentSubject"/>
    <w:uiPriority w:val="99"/>
    <w:semiHidden/>
    <w:rsid w:val="008B0ED3"/>
    <w:rPr>
      <w:rFonts w:ascii="Helvetica Light" w:hAnsi="Helvetica Light"/>
      <w:b/>
      <w:bCs/>
      <w:sz w:val="20"/>
      <w:szCs w:val="20"/>
    </w:rPr>
  </w:style>
  <w:style w:type="paragraph" w:styleId="BalloonText">
    <w:name w:val="Balloon Text"/>
    <w:basedOn w:val="Normal"/>
    <w:link w:val="BalloonTextChar"/>
    <w:uiPriority w:val="99"/>
    <w:semiHidden/>
    <w:unhideWhenUsed/>
    <w:rsid w:val="007707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07E3"/>
    <w:rPr>
      <w:rFonts w:ascii="Segoe UI" w:hAnsi="Segoe UI" w:cs="Segoe UI"/>
      <w:sz w:val="18"/>
      <w:szCs w:val="18"/>
    </w:rPr>
  </w:style>
  <w:style w:type="character" w:customStyle="1" w:styleId="A0">
    <w:name w:val="A0"/>
    <w:uiPriority w:val="99"/>
    <w:rsid w:val="00F455A5"/>
    <w:rPr>
      <w:rFonts w:cs="Helvetica Light"/>
      <w:color w:val="221E1F"/>
      <w:sz w:val="20"/>
      <w:szCs w:val="20"/>
    </w:rPr>
  </w:style>
  <w:style w:type="paragraph" w:styleId="Revision">
    <w:name w:val="Revision"/>
    <w:hidden/>
    <w:uiPriority w:val="99"/>
    <w:semiHidden/>
    <w:rsid w:val="00D943A8"/>
    <w:pPr>
      <w:spacing w:after="0" w:line="240" w:lineRule="auto"/>
    </w:pPr>
    <w:rPr>
      <w:rFonts w:ascii="Helvetica Light" w:hAnsi="Helvetica Light"/>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2734245">
      <w:bodyDiv w:val="1"/>
      <w:marLeft w:val="0"/>
      <w:marRight w:val="0"/>
      <w:marTop w:val="0"/>
      <w:marBottom w:val="0"/>
      <w:divBdr>
        <w:top w:val="none" w:sz="0" w:space="0" w:color="auto"/>
        <w:left w:val="none" w:sz="0" w:space="0" w:color="auto"/>
        <w:bottom w:val="none" w:sz="0" w:space="0" w:color="auto"/>
        <w:right w:val="none" w:sz="0" w:space="0" w:color="auto"/>
      </w:divBdr>
    </w:div>
    <w:div w:id="718285910">
      <w:bodyDiv w:val="1"/>
      <w:marLeft w:val="0"/>
      <w:marRight w:val="0"/>
      <w:marTop w:val="0"/>
      <w:marBottom w:val="0"/>
      <w:divBdr>
        <w:top w:val="none" w:sz="0" w:space="0" w:color="auto"/>
        <w:left w:val="none" w:sz="0" w:space="0" w:color="auto"/>
        <w:bottom w:val="none" w:sz="0" w:space="0" w:color="auto"/>
        <w:right w:val="none" w:sz="0" w:space="0" w:color="auto"/>
      </w:divBdr>
    </w:div>
    <w:div w:id="774863400">
      <w:bodyDiv w:val="1"/>
      <w:marLeft w:val="0"/>
      <w:marRight w:val="0"/>
      <w:marTop w:val="0"/>
      <w:marBottom w:val="0"/>
      <w:divBdr>
        <w:top w:val="none" w:sz="0" w:space="0" w:color="auto"/>
        <w:left w:val="none" w:sz="0" w:space="0" w:color="auto"/>
        <w:bottom w:val="none" w:sz="0" w:space="0" w:color="auto"/>
        <w:right w:val="none" w:sz="0" w:space="0" w:color="auto"/>
      </w:divBdr>
    </w:div>
    <w:div w:id="905149621">
      <w:bodyDiv w:val="1"/>
      <w:marLeft w:val="0"/>
      <w:marRight w:val="0"/>
      <w:marTop w:val="0"/>
      <w:marBottom w:val="0"/>
      <w:divBdr>
        <w:top w:val="none" w:sz="0" w:space="0" w:color="auto"/>
        <w:left w:val="none" w:sz="0" w:space="0" w:color="auto"/>
        <w:bottom w:val="none" w:sz="0" w:space="0" w:color="auto"/>
        <w:right w:val="none" w:sz="0" w:space="0" w:color="auto"/>
      </w:divBdr>
    </w:div>
    <w:div w:id="919287218">
      <w:bodyDiv w:val="1"/>
      <w:marLeft w:val="0"/>
      <w:marRight w:val="0"/>
      <w:marTop w:val="0"/>
      <w:marBottom w:val="0"/>
      <w:divBdr>
        <w:top w:val="none" w:sz="0" w:space="0" w:color="auto"/>
        <w:left w:val="none" w:sz="0" w:space="0" w:color="auto"/>
        <w:bottom w:val="none" w:sz="0" w:space="0" w:color="auto"/>
        <w:right w:val="none" w:sz="0" w:space="0" w:color="auto"/>
      </w:divBdr>
    </w:div>
    <w:div w:id="1132750393">
      <w:bodyDiv w:val="1"/>
      <w:marLeft w:val="0"/>
      <w:marRight w:val="0"/>
      <w:marTop w:val="0"/>
      <w:marBottom w:val="0"/>
      <w:divBdr>
        <w:top w:val="none" w:sz="0" w:space="0" w:color="auto"/>
        <w:left w:val="none" w:sz="0" w:space="0" w:color="auto"/>
        <w:bottom w:val="none" w:sz="0" w:space="0" w:color="auto"/>
        <w:right w:val="none" w:sz="0" w:space="0" w:color="auto"/>
      </w:divBdr>
      <w:divsChild>
        <w:div w:id="743844882">
          <w:marLeft w:val="0"/>
          <w:marRight w:val="0"/>
          <w:marTop w:val="0"/>
          <w:marBottom w:val="0"/>
          <w:divBdr>
            <w:top w:val="none" w:sz="0" w:space="0" w:color="auto"/>
            <w:left w:val="none" w:sz="0" w:space="0" w:color="auto"/>
            <w:bottom w:val="none" w:sz="0" w:space="0" w:color="auto"/>
            <w:right w:val="none" w:sz="0" w:space="0" w:color="auto"/>
          </w:divBdr>
        </w:div>
      </w:divsChild>
    </w:div>
    <w:div w:id="1768967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sahi-photoproducts.com/de/product/asahi-flexodruckplatten/" TargetMode="External"/><Relationship Id="rId18" Type="http://schemas.openxmlformats.org/officeDocument/2006/relationships/image" Target="media/image1.png"/><Relationship Id="rId26" Type="http://schemas.openxmlformats.org/officeDocument/2006/relationships/hyperlink" Target="mailto:dieter.niederstadt@asahi-photoproducts.com" TargetMode="External"/><Relationship Id="rId3" Type="http://schemas.openxmlformats.org/officeDocument/2006/relationships/customXml" Target="../customXml/item3.xml"/><Relationship Id="rId21" Type="http://schemas.openxmlformats.org/officeDocument/2006/relationships/hyperlink" Target="https://www.youtube.com/channel/UC_-fQSWjcK2g2hJEPZHHNlw" TargetMode="External"/><Relationship Id="rId34"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www.excelsiormarking.com/" TargetMode="External"/><Relationship Id="rId17" Type="http://schemas.openxmlformats.org/officeDocument/2006/relationships/hyperlink" Target="https://twitter.com/asahiphoto" TargetMode="External"/><Relationship Id="rId25" Type="http://schemas.openxmlformats.org/officeDocument/2006/relationships/hyperlink" Target="http://www.asahi-photoproducts.com/"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hello@asahi-photoproducts.com" TargetMode="External"/><Relationship Id="rId20" Type="http://schemas.openxmlformats.org/officeDocument/2006/relationships/image" Target="media/image2.png"/><Relationship Id="rId29"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4.png"/><Relationship Id="rId32"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hyperlink" Target="https://asahi-photoproducts.com/de/" TargetMode="External"/><Relationship Id="rId23" Type="http://schemas.openxmlformats.org/officeDocument/2006/relationships/hyperlink" Target="https://www.facebook.com/asahiphotoproducts/" TargetMode="External"/><Relationship Id="rId28" Type="http://schemas.openxmlformats.org/officeDocument/2006/relationships/image" Target="media/image6.jpeg"/><Relationship Id="rId10" Type="http://schemas.openxmlformats.org/officeDocument/2006/relationships/footnotes" Target="footnotes.xml"/><Relationship Id="rId19" Type="http://schemas.openxmlformats.org/officeDocument/2006/relationships/hyperlink" Target="https://www.linkedin.com/company/3780410"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ikoff.com/" TargetMode="External"/><Relationship Id="rId22" Type="http://schemas.openxmlformats.org/officeDocument/2006/relationships/image" Target="media/image3.png"/><Relationship Id="rId27" Type="http://schemas.openxmlformats.org/officeDocument/2006/relationships/image" Target="media/image5.png"/><Relationship Id="rId30" Type="http://schemas.openxmlformats.org/officeDocument/2006/relationships/footer" Target="footer1.xml"/><Relationship Id="rId8" Type="http://schemas.openxmlformats.org/officeDocument/2006/relationships/settings" Target="settings.xml"/></Relationships>
</file>

<file path=word/_rels/footer1.xml.rels><?xml version="1.0" encoding="UTF-8" standalone="yes"?>
<Relationships xmlns="http://schemas.openxmlformats.org/package/2006/relationships"><Relationship Id="rId1" Type="http://schemas.openxmlformats.org/officeDocument/2006/relationships/image" Target="media/image8.jpeg"/></Relationships>
</file>

<file path=word/_rels/footer2.xml.rels><?xml version="1.0" encoding="UTF-8" standalone="yes"?>
<Relationships xmlns="http://schemas.openxmlformats.org/package/2006/relationships"><Relationship Id="rId1" Type="http://schemas.openxmlformats.org/officeDocument/2006/relationships/image" Target="media/image8.jpeg"/></Relationships>
</file>

<file path=word/_rels/header1.xml.rels><?xml version="1.0" encoding="UTF-8" standalone="yes"?>
<Relationships xmlns="http://schemas.openxmlformats.org/package/2006/relationships"><Relationship Id="rId3" Type="http://schemas.openxmlformats.org/officeDocument/2006/relationships/image" Target="media/image11.jpg"/><Relationship Id="rId2" Type="http://schemas.openxmlformats.org/officeDocument/2006/relationships/image" Target="media/image10.jpeg"/><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Resume">
      <a:dk1>
        <a:sysClr val="windowText" lastClr="000000"/>
      </a:dk1>
      <a:lt1>
        <a:sysClr val="window" lastClr="FFFFFF"/>
      </a:lt1>
      <a:dk2>
        <a:srgbClr val="4B3A2E"/>
      </a:dk2>
      <a:lt2>
        <a:srgbClr val="F1EFEE"/>
      </a:lt2>
      <a:accent1>
        <a:srgbClr val="9E4733"/>
      </a:accent1>
      <a:accent2>
        <a:srgbClr val="DBA84D"/>
      </a:accent2>
      <a:accent3>
        <a:srgbClr val="4A5C6E"/>
      </a:accent3>
      <a:accent4>
        <a:srgbClr val="C76B42"/>
      </a:accent4>
      <a:accent5>
        <a:srgbClr val="AB967D"/>
      </a:accent5>
      <a:accent6>
        <a:srgbClr val="8B465F"/>
      </a:accent6>
      <a:hlink>
        <a:srgbClr val="3D859C"/>
      </a:hlink>
      <a:folHlink>
        <a:srgbClr val="A65E82"/>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2c2d1cd3-7e10-4a1c-908a-91a4d91848d0">MD2TZKM24X2D-167323429-208581</_dlc_DocId>
    <_dlc_DocIdUrl xmlns="2c2d1cd3-7e10-4a1c-908a-91a4d91848d0">
      <Url>https://upcbe46932.sharepoint.com/sites/Data/_layouts/15/DocIdRedir.aspx?ID=MD2TZKM24X2D-167323429-208581</Url>
      <Description>MD2TZKM24X2D-167323429-208581</Description>
    </_dlc_DocIdUrl>
    <lcf76f155ced4ddcb4097134ff3c332f xmlns="224f6b32-9ef4-43d6-8692-8a877c4fbe5c">
      <Terms xmlns="http://schemas.microsoft.com/office/infopath/2007/PartnerControls"/>
    </lcf76f155ced4ddcb4097134ff3c332f>
    <TaxCatchAll xmlns="2c2d1cd3-7e10-4a1c-908a-91a4d91848d0" xsi:nil="true"/>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7D3185F943DFE64D8F90B02AE8ADFF5D" ma:contentTypeVersion="14" ma:contentTypeDescription="Create a new document." ma:contentTypeScope="" ma:versionID="4dfeb470f37a32c23a022da7423604bd">
  <xsd:schema xmlns:xsd="http://www.w3.org/2001/XMLSchema" xmlns:xs="http://www.w3.org/2001/XMLSchema" xmlns:p="http://schemas.microsoft.com/office/2006/metadata/properties" xmlns:ns2="2c2d1cd3-7e10-4a1c-908a-91a4d91848d0" xmlns:ns3="224f6b32-9ef4-43d6-8692-8a877c4fbe5c" targetNamespace="http://schemas.microsoft.com/office/2006/metadata/properties" ma:root="true" ma:fieldsID="23a69adf0ab0385959c433208a1cc1cc" ns2:_="" ns3:_="">
    <xsd:import namespace="2c2d1cd3-7e10-4a1c-908a-91a4d91848d0"/>
    <xsd:import namespace="224f6b32-9ef4-43d6-8692-8a877c4fbe5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ObjectDetectorVersions" minOccurs="0"/>
                <xsd:element ref="ns3:MediaLengthInSeconds" minOccurs="0"/>
                <xsd:element ref="ns3:lcf76f155ced4ddcb4097134ff3c332f" minOccurs="0"/>
                <xsd:element ref="ns2:TaxCatchAll" minOccurs="0"/>
                <xsd:element ref="ns3:MediaServiceLocation" minOccurs="0"/>
                <xsd:element ref="ns3:MediaServiceGenerationTime" minOccurs="0"/>
                <xsd:element ref="ns3:MediaServiceEventHashCode" minOccurs="0"/>
                <xsd:element ref="ns3:MediaServiceOCR"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2d1cd3-7e10-4a1c-908a-91a4d91848d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8" nillable="true" ma:displayName="Taxonomy Catch All Column" ma:hidden="true" ma:list="{34e9eec1-6d29-4ab3-970f-c7cbfa59633c}" ma:internalName="TaxCatchAll" ma:showField="CatchAllData" ma:web="2c2d1cd3-7e10-4a1c-908a-91a4d91848d0">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24f6b32-9ef4-43d6-8692-8a877c4fbe5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e49e72a-2937-4def-bf36-a91dfb643e61"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dexed="true" ma:internalName="MediaServiceLocatio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8B6E11-907A-4DB3-95B6-F815E31C6595}">
  <ds:schemaRefs>
    <ds:schemaRef ds:uri="http://schemas.microsoft.com/office/2006/metadata/properties"/>
    <ds:schemaRef ds:uri="http://schemas.microsoft.com/office/infopath/2007/PartnerControls"/>
    <ds:schemaRef ds:uri="2c2d1cd3-7e10-4a1c-908a-91a4d91848d0"/>
    <ds:schemaRef ds:uri="224f6b32-9ef4-43d6-8692-8a877c4fbe5c"/>
  </ds:schemaRefs>
</ds:datastoreItem>
</file>

<file path=customXml/itemProps2.xml><?xml version="1.0" encoding="utf-8"?>
<ds:datastoreItem xmlns:ds="http://schemas.openxmlformats.org/officeDocument/2006/customXml" ds:itemID="{607801CE-3E6E-4917-806C-8B550098AE0E}">
  <ds:schemaRefs>
    <ds:schemaRef ds:uri="http://schemas.microsoft.com/sharepoint/events"/>
  </ds:schemaRefs>
</ds:datastoreItem>
</file>

<file path=customXml/itemProps3.xml><?xml version="1.0" encoding="utf-8"?>
<ds:datastoreItem xmlns:ds="http://schemas.openxmlformats.org/officeDocument/2006/customXml" ds:itemID="{B468D1FF-B9C9-46F3-AC5C-218FE32508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2d1cd3-7e10-4a1c-908a-91a4d91848d0"/>
    <ds:schemaRef ds:uri="224f6b32-9ef4-43d6-8692-8a877c4fbe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9CFC3EE-354D-49B6-AF15-7E94F389F498}">
  <ds:schemaRefs>
    <ds:schemaRef ds:uri="http://schemas.microsoft.com/sharepoint/v3/contenttype/forms"/>
  </ds:schemaRefs>
</ds:datastoreItem>
</file>

<file path=customXml/itemProps5.xml><?xml version="1.0" encoding="utf-8"?>
<ds:datastoreItem xmlns:ds="http://schemas.openxmlformats.org/officeDocument/2006/customXml" ds:itemID="{424EB4A4-0379-43F6-937C-B48D6C09E5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885</Words>
  <Characters>5047</Characters>
  <Application>Microsoft Office Word</Application>
  <DocSecurity>0</DocSecurity>
  <Lines>42</Lines>
  <Paragraphs>11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maarten.v@duomedia.com</dc:creator>
  <cp:keywords/>
  <dc:description/>
  <cp:lastModifiedBy>Mireia Rosello</cp:lastModifiedBy>
  <cp:revision>5</cp:revision>
  <cp:lastPrinted>2020-11-10T12:36:00Z</cp:lastPrinted>
  <dcterms:created xsi:type="dcterms:W3CDTF">2024-01-16T11:25:00Z</dcterms:created>
  <dcterms:modified xsi:type="dcterms:W3CDTF">2024-01-16T12:36:00Z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0x0101007D3185F943DFE64D8F90B02AE8ADFF5D</vt:lpwstr>
  </property>
  <property fmtid="{D5CDD505-2E9C-101B-9397-08002B2CF9AE}" pid="3" name="_dlc_DocIdItemGuid">
    <vt:lpwstr>64e4025a-2afb-4265-aea4-20fd2b3a1362</vt:lpwstr>
  </property>
  <property fmtid="{D5CDD505-2E9C-101B-9397-08002B2CF9AE}" pid="4" name="MediaServiceImageTags">
    <vt:lpwstr/>
  </property>
</Properties>
</file>