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rPr>
      </w:pPr>
    </w:p>
    <w:p w14:paraId="4476087B" w14:textId="77777777" w:rsidR="00683CE5" w:rsidRPr="007B07FF" w:rsidRDefault="00683CE5" w:rsidP="006E0070">
      <w:pPr>
        <w:rPr>
          <w:rFonts w:ascii="Helvetica" w:hAnsi="Helvetica" w:cs="Helvetica"/>
          <w:color w:val="auto"/>
        </w:rPr>
      </w:pPr>
    </w:p>
    <w:p w14:paraId="04061C42" w14:textId="56001E22" w:rsidR="00A544D8" w:rsidRPr="007B07FF" w:rsidRDefault="00C017D4" w:rsidP="006E0070">
      <w:pPr>
        <w:rPr>
          <w:rFonts w:ascii="Helvetica" w:hAnsi="Helvetica" w:cs="Helvetica"/>
          <w:b/>
          <w:color w:val="auto"/>
          <w:sz w:val="36"/>
        </w:rPr>
      </w:pPr>
      <w:r>
        <w:rPr>
          <w:rFonts w:ascii="Helvetica" w:hAnsi="Helvetica"/>
          <w:b/>
          <w:color w:val="auto"/>
          <w:sz w:val="36"/>
        </w:rPr>
        <w:t>Nota de prensa</w:t>
      </w:r>
    </w:p>
    <w:p w14:paraId="7F3041E7" w14:textId="17B3FE2D" w:rsidR="00C017D4" w:rsidRPr="007B07FF" w:rsidRDefault="00C017D4" w:rsidP="006E0070">
      <w:pPr>
        <w:rPr>
          <w:rFonts w:ascii="Helvetica" w:hAnsi="Helvetica" w:cs="Helvetica"/>
          <w:b/>
          <w:color w:val="auto"/>
          <w:sz w:val="36"/>
        </w:rPr>
      </w:pPr>
    </w:p>
    <w:p w14:paraId="3A4C007E" w14:textId="580695C2" w:rsidR="009775EF" w:rsidRPr="00DB24A9" w:rsidRDefault="0052541A" w:rsidP="006E0070">
      <w:pPr>
        <w:rPr>
          <w:rFonts w:ascii="Helvetica" w:hAnsi="Helvetica" w:cs="Helvetica"/>
          <w:b/>
          <w:bCs/>
          <w:color w:val="auto"/>
          <w:sz w:val="28"/>
          <w:szCs w:val="28"/>
        </w:rPr>
      </w:pPr>
      <w:r>
        <w:rPr>
          <w:rFonts w:ascii="Helvetica" w:hAnsi="Helvetica"/>
          <w:b/>
          <w:bCs/>
          <w:color w:val="auto"/>
          <w:sz w:val="28"/>
          <w:szCs w:val="28"/>
        </w:rPr>
        <w:t xml:space="preserve">Excelsior </w:t>
      </w:r>
      <w:proofErr w:type="spellStart"/>
      <w:r>
        <w:rPr>
          <w:rFonts w:ascii="Helvetica" w:hAnsi="Helvetica"/>
          <w:b/>
          <w:bCs/>
          <w:color w:val="auto"/>
          <w:sz w:val="28"/>
          <w:szCs w:val="28"/>
        </w:rPr>
        <w:t>Marking</w:t>
      </w:r>
      <w:proofErr w:type="spellEnd"/>
      <w:r>
        <w:rPr>
          <w:rFonts w:ascii="Helvetica" w:hAnsi="Helvetica"/>
          <w:b/>
          <w:bCs/>
          <w:color w:val="auto"/>
          <w:sz w:val="28"/>
          <w:szCs w:val="28"/>
        </w:rPr>
        <w:t xml:space="preserve"> acelera la producción de planchas flexográficas y logra un mejor rendimiento de impresión con las planchas Asahi </w:t>
      </w:r>
      <w:proofErr w:type="spellStart"/>
      <w:r>
        <w:rPr>
          <w:rFonts w:ascii="Helvetica" w:hAnsi="Helvetica"/>
          <w:b/>
          <w:bCs/>
          <w:color w:val="auto"/>
          <w:sz w:val="28"/>
          <w:szCs w:val="28"/>
        </w:rPr>
        <w:t>Photoproducts</w:t>
      </w:r>
      <w:proofErr w:type="spellEnd"/>
      <w:r>
        <w:rPr>
          <w:rFonts w:ascii="Helvetica" w:hAnsi="Helvetica"/>
          <w:b/>
          <w:bCs/>
          <w:color w:val="auto"/>
          <w:sz w:val="28"/>
          <w:szCs w:val="28"/>
        </w:rPr>
        <w:t xml:space="preserve"> AFP</w:t>
      </w:r>
      <w:r>
        <w:rPr>
          <w:rFonts w:ascii="Helvetica" w:hAnsi="Helvetica"/>
          <w:b/>
          <w:bCs/>
          <w:color w:val="auto"/>
          <w:sz w:val="28"/>
          <w:szCs w:val="28"/>
          <w:vertAlign w:val="superscript"/>
        </w:rPr>
        <w:t>TM</w:t>
      </w:r>
      <w:r>
        <w:rPr>
          <w:rFonts w:ascii="Helvetica" w:hAnsi="Helvetica"/>
          <w:b/>
          <w:bCs/>
          <w:color w:val="auto"/>
          <w:sz w:val="28"/>
          <w:szCs w:val="28"/>
        </w:rPr>
        <w:t>-R de bajo consumo de solventes.</w:t>
      </w:r>
    </w:p>
    <w:p w14:paraId="58B55CB5" w14:textId="675E09CD" w:rsidR="008A374B" w:rsidRPr="00DB24A9" w:rsidRDefault="0052541A" w:rsidP="006E0070">
      <w:pPr>
        <w:rPr>
          <w:rFonts w:ascii="Helvetica" w:hAnsi="Helvetica" w:cs="Helvetica"/>
          <w:b/>
          <w:bCs/>
          <w:color w:val="auto"/>
          <w:sz w:val="24"/>
          <w:szCs w:val="24"/>
        </w:rPr>
      </w:pPr>
      <w:r>
        <w:rPr>
          <w:rFonts w:ascii="Helvetica" w:hAnsi="Helvetica"/>
          <w:b/>
          <w:bCs/>
          <w:color w:val="auto"/>
          <w:sz w:val="24"/>
          <w:szCs w:val="24"/>
        </w:rPr>
        <w:t>El tiempo necesario para la producción de planchas se reduce en un 50 % y el consumo de solventes en un 30 %; las planchas duplican su durabilidad en máquina en comparación con otras planchas de lavado con solvente.</w:t>
      </w:r>
    </w:p>
    <w:p w14:paraId="579B4B9B" w14:textId="0E77D87D" w:rsidR="00DB24A9" w:rsidRDefault="002A06D2" w:rsidP="002A06D2">
      <w:pPr>
        <w:rPr>
          <w:rFonts w:ascii="Helvetica" w:eastAsia="Times New Roman" w:hAnsi="Helvetica" w:cs="Helvetica"/>
          <w:color w:val="auto"/>
          <w:sz w:val="22"/>
        </w:rPr>
      </w:pPr>
      <w:r>
        <w:rPr>
          <w:rFonts w:ascii="Helvetica" w:hAnsi="Helvetica"/>
          <w:b/>
          <w:color w:val="auto"/>
          <w:sz w:val="22"/>
        </w:rPr>
        <w:t xml:space="preserve">Tokio (Japón) y Bruselas (Bélgica), </w:t>
      </w:r>
      <w:r w:rsidR="00474FC3">
        <w:rPr>
          <w:rFonts w:ascii="Helvetica" w:hAnsi="Helvetica"/>
          <w:b/>
          <w:color w:val="auto"/>
          <w:sz w:val="22"/>
        </w:rPr>
        <w:t>17</w:t>
      </w:r>
      <w:r>
        <w:rPr>
          <w:rFonts w:ascii="Helvetica" w:hAnsi="Helvetica"/>
          <w:b/>
          <w:color w:val="auto"/>
          <w:sz w:val="22"/>
        </w:rPr>
        <w:t xml:space="preserve"> de enero de 2024. </w:t>
      </w:r>
      <w:r>
        <w:rPr>
          <w:rFonts w:ascii="Helvetica" w:hAnsi="Helvetica"/>
          <w:bCs/>
          <w:color w:val="auto"/>
          <w:sz w:val="22"/>
        </w:rPr>
        <w:t xml:space="preserve">Asahi </w:t>
      </w:r>
      <w:proofErr w:type="spellStart"/>
      <w:r>
        <w:rPr>
          <w:rFonts w:ascii="Helvetica" w:hAnsi="Helvetica"/>
          <w:bCs/>
          <w:color w:val="auto"/>
          <w:sz w:val="22"/>
        </w:rPr>
        <w:t>Photoproducts</w:t>
      </w:r>
      <w:proofErr w:type="spellEnd"/>
      <w:r>
        <w:rPr>
          <w:rFonts w:ascii="Helvetica" w:hAnsi="Helvetica"/>
          <w:bCs/>
          <w:color w:val="auto"/>
          <w:sz w:val="22"/>
        </w:rPr>
        <w:t>, empresa pionera en el desarrollo de planchas flexográficas de fotopolímero,</w:t>
      </w:r>
      <w:r>
        <w:rPr>
          <w:rFonts w:ascii="Helvetica" w:hAnsi="Helvetica"/>
          <w:color w:val="auto"/>
          <w:sz w:val="22"/>
        </w:rPr>
        <w:t xml:space="preserve"> comunica que </w:t>
      </w:r>
      <w:hyperlink r:id="rId12" w:history="1">
        <w:r>
          <w:rPr>
            <w:rStyle w:val="Hyperlink"/>
            <w:rFonts w:ascii="Helvetica" w:hAnsi="Helvetica"/>
            <w:sz w:val="22"/>
          </w:rPr>
          <w:t xml:space="preserve">Excelsior </w:t>
        </w:r>
        <w:proofErr w:type="spellStart"/>
        <w:r>
          <w:rPr>
            <w:rStyle w:val="Hyperlink"/>
            <w:rFonts w:ascii="Helvetica" w:hAnsi="Helvetica"/>
            <w:sz w:val="22"/>
          </w:rPr>
          <w:t>Marking</w:t>
        </w:r>
        <w:proofErr w:type="spellEnd"/>
      </w:hyperlink>
      <w:r>
        <w:rPr>
          <w:rFonts w:ascii="Helvetica" w:hAnsi="Helvetica"/>
          <w:color w:val="auto"/>
          <w:sz w:val="22"/>
        </w:rPr>
        <w:t xml:space="preserve"> de Akron, Ohio, ha adoptado las planchas de bajo consumo de solventes </w:t>
      </w:r>
      <w:hyperlink r:id="rId13" w:history="1">
        <w:r>
          <w:rPr>
            <w:rStyle w:val="Hyperlink"/>
            <w:rFonts w:ascii="Helvetica" w:hAnsi="Helvetica"/>
            <w:sz w:val="22"/>
          </w:rPr>
          <w:t>AFP</w:t>
        </w:r>
        <w:r>
          <w:rPr>
            <w:rStyle w:val="Hyperlink"/>
            <w:rFonts w:ascii="Helvetica" w:hAnsi="Helvetica"/>
            <w:sz w:val="22"/>
            <w:vertAlign w:val="superscript"/>
          </w:rPr>
          <w:t>TM</w:t>
        </w:r>
        <w:r>
          <w:rPr>
            <w:rStyle w:val="Hyperlink"/>
            <w:rFonts w:ascii="Helvetica" w:hAnsi="Helvetica"/>
            <w:sz w:val="22"/>
          </w:rPr>
          <w:t>-R</w:t>
        </w:r>
      </w:hyperlink>
      <w:r>
        <w:rPr>
          <w:rFonts w:ascii="Helvetica" w:hAnsi="Helvetica"/>
          <w:color w:val="auto"/>
          <w:sz w:val="22"/>
        </w:rPr>
        <w:t xml:space="preserve"> de Asahi </w:t>
      </w:r>
      <w:proofErr w:type="spellStart"/>
      <w:r>
        <w:rPr>
          <w:rFonts w:ascii="Helvetica" w:hAnsi="Helvetica"/>
          <w:color w:val="auto"/>
          <w:sz w:val="22"/>
        </w:rPr>
        <w:t>Photoproducts</w:t>
      </w:r>
      <w:proofErr w:type="spellEnd"/>
      <w:r>
        <w:rPr>
          <w:rFonts w:ascii="Helvetica" w:hAnsi="Helvetica"/>
          <w:color w:val="auto"/>
          <w:sz w:val="22"/>
        </w:rPr>
        <w:t xml:space="preserve"> para su actividad como agencia de servicios con el fin de facilitar la impresión flexográfica de gráficos para sus clientes. Fundada en 1905, la empresa se dedica al marcado y, además de producir planchas de impresión flexográfica, también ofrece grabado y estampado metálicos, entre otros servicios. Los 19 talentosos miembros de su equipo trabajan para brindar un servicio excepcional a sus clientes.</w:t>
      </w:r>
    </w:p>
    <w:p w14:paraId="13EA61E6" w14:textId="69080662" w:rsidR="002A06D2" w:rsidRDefault="002A06D2" w:rsidP="002A06D2">
      <w:pPr>
        <w:rPr>
          <w:rFonts w:ascii="Helvetica" w:eastAsia="Times New Roman" w:hAnsi="Helvetica" w:cs="Helvetica"/>
          <w:color w:val="auto"/>
          <w:sz w:val="22"/>
        </w:rPr>
      </w:pPr>
      <w:r>
        <w:rPr>
          <w:rFonts w:ascii="Helvetica" w:hAnsi="Helvetica"/>
          <w:color w:val="auto"/>
          <w:sz w:val="22"/>
        </w:rPr>
        <w:t>“Hemos utilizado muchos productos Asahi con anterioridad”, afirma Brian Collins, director técnico de ventas de Excelsior. “Algunos de ellos son la gama de planchas AFP</w:t>
      </w:r>
      <w:r>
        <w:rPr>
          <w:rFonts w:ascii="Helvetica" w:hAnsi="Helvetica"/>
          <w:color w:val="auto"/>
          <w:sz w:val="22"/>
          <w:vertAlign w:val="superscript"/>
        </w:rPr>
        <w:t>TM</w:t>
      </w:r>
      <w:r>
        <w:rPr>
          <w:rFonts w:ascii="Helvetica" w:hAnsi="Helvetica"/>
          <w:color w:val="auto"/>
          <w:sz w:val="22"/>
        </w:rPr>
        <w:t>-DSF, AFP</w:t>
      </w:r>
      <w:r>
        <w:rPr>
          <w:rFonts w:ascii="Helvetica" w:hAnsi="Helvetica"/>
          <w:color w:val="auto"/>
          <w:sz w:val="22"/>
          <w:vertAlign w:val="superscript"/>
        </w:rPr>
        <w:t>TM</w:t>
      </w:r>
      <w:r>
        <w:rPr>
          <w:rFonts w:ascii="Helvetica" w:hAnsi="Helvetica"/>
          <w:color w:val="auto"/>
          <w:sz w:val="22"/>
        </w:rPr>
        <w:t>-BFT o las planchas AFP</w:t>
      </w:r>
      <w:r>
        <w:rPr>
          <w:rFonts w:ascii="Helvetica" w:hAnsi="Helvetica"/>
          <w:color w:val="auto"/>
          <w:sz w:val="22"/>
          <w:vertAlign w:val="superscript"/>
        </w:rPr>
        <w:t>TM</w:t>
      </w:r>
      <w:r>
        <w:rPr>
          <w:rFonts w:ascii="Helvetica" w:hAnsi="Helvetica"/>
          <w:color w:val="auto"/>
          <w:sz w:val="22"/>
        </w:rPr>
        <w:t>-TOP y AFP</w:t>
      </w:r>
      <w:r>
        <w:rPr>
          <w:rFonts w:ascii="Helvetica" w:hAnsi="Helvetica"/>
          <w:color w:val="auto"/>
          <w:sz w:val="22"/>
          <w:vertAlign w:val="superscript"/>
        </w:rPr>
        <w:t>TM</w:t>
      </w:r>
      <w:r>
        <w:rPr>
          <w:rFonts w:ascii="Helvetica" w:hAnsi="Helvetica"/>
          <w:color w:val="auto"/>
          <w:sz w:val="22"/>
        </w:rPr>
        <w:t>-TSP. La plancha AFP</w:t>
      </w:r>
      <w:r>
        <w:rPr>
          <w:rFonts w:ascii="Helvetica" w:hAnsi="Helvetica"/>
          <w:color w:val="auto"/>
          <w:sz w:val="22"/>
          <w:vertAlign w:val="superscript"/>
        </w:rPr>
        <w:t>TM</w:t>
      </w:r>
      <w:r>
        <w:rPr>
          <w:rFonts w:ascii="Helvetica" w:hAnsi="Helvetica"/>
          <w:color w:val="auto"/>
          <w:sz w:val="22"/>
        </w:rPr>
        <w:t xml:space="preserve">-R es la primera que nos ha suministrado el distribuidor de Asahi </w:t>
      </w:r>
      <w:hyperlink r:id="rId14" w:history="1">
        <w:proofErr w:type="spellStart"/>
        <w:r>
          <w:rPr>
            <w:rStyle w:val="Hyperlink"/>
            <w:rFonts w:ascii="Helvetica" w:hAnsi="Helvetica"/>
            <w:sz w:val="22"/>
          </w:rPr>
          <w:t>Wikoff</w:t>
        </w:r>
        <w:proofErr w:type="spellEnd"/>
        <w:r>
          <w:rPr>
            <w:rStyle w:val="Hyperlink"/>
            <w:rFonts w:ascii="Helvetica" w:hAnsi="Helvetica"/>
            <w:sz w:val="22"/>
          </w:rPr>
          <w:t xml:space="preserve"> Color </w:t>
        </w:r>
        <w:proofErr w:type="spellStart"/>
        <w:r>
          <w:rPr>
            <w:rStyle w:val="Hyperlink"/>
            <w:rFonts w:ascii="Helvetica" w:hAnsi="Helvetica"/>
            <w:sz w:val="22"/>
          </w:rPr>
          <w:t>Corporation</w:t>
        </w:r>
        <w:proofErr w:type="spellEnd"/>
      </w:hyperlink>
      <w:r>
        <w:rPr>
          <w:rFonts w:ascii="Helvetica" w:hAnsi="Helvetica"/>
          <w:color w:val="auto"/>
          <w:sz w:val="22"/>
        </w:rPr>
        <w:t>. Además de la plancha AFP</w:t>
      </w:r>
      <w:r>
        <w:rPr>
          <w:rFonts w:ascii="Helvetica" w:hAnsi="Helvetica"/>
          <w:color w:val="auto"/>
          <w:sz w:val="22"/>
          <w:vertAlign w:val="superscript"/>
        </w:rPr>
        <w:t>TM</w:t>
      </w:r>
      <w:r>
        <w:rPr>
          <w:rFonts w:ascii="Helvetica" w:hAnsi="Helvetica"/>
          <w:color w:val="auto"/>
          <w:sz w:val="22"/>
        </w:rPr>
        <w:t>-R, también seguimos utilizando las planchas BFT flat-top y DSF de dureza media”.</w:t>
      </w:r>
    </w:p>
    <w:p w14:paraId="785D6D23" w14:textId="7769FC28" w:rsidR="00757756" w:rsidRPr="006A0F18" w:rsidRDefault="00757756" w:rsidP="002A06D2">
      <w:pPr>
        <w:rPr>
          <w:rFonts w:ascii="Helvetica" w:eastAsia="Times New Roman" w:hAnsi="Helvetica" w:cs="Helvetica"/>
          <w:color w:val="auto"/>
          <w:sz w:val="22"/>
        </w:rPr>
      </w:pPr>
      <w:r>
        <w:rPr>
          <w:rFonts w:ascii="Helvetica" w:hAnsi="Helvetica"/>
          <w:color w:val="auto"/>
          <w:sz w:val="22"/>
        </w:rPr>
        <w:t>AFP</w:t>
      </w:r>
      <w:r>
        <w:rPr>
          <w:rFonts w:ascii="Helvetica" w:hAnsi="Helvetica"/>
          <w:b/>
          <w:bCs/>
          <w:color w:val="auto"/>
          <w:sz w:val="22"/>
          <w:vertAlign w:val="superscript"/>
        </w:rPr>
        <w:t>TM</w:t>
      </w:r>
      <w:r>
        <w:rPr>
          <w:rFonts w:ascii="Helvetica" w:hAnsi="Helvetica"/>
          <w:color w:val="auto"/>
          <w:sz w:val="22"/>
        </w:rPr>
        <w:t xml:space="preserve">-R es una plancha lavable con solvente de bajo impacto ambiental y con una alta productividad en preimpresión e impresión. Puede ahorrar un 30 % en el consumo de solventes y es un 50 % más rápida en la fabricación de planchas, lo que se traduce en un ahorro de tiempo y energía. Se trata de un nuevo hito en el viaje hacia la sostenibilidad de Asahi, que refuerza su dedicación a mejorar el desarrollo de productos respetuosos con el </w:t>
      </w:r>
      <w:r>
        <w:rPr>
          <w:rFonts w:ascii="Helvetica" w:hAnsi="Helvetica"/>
          <w:color w:val="auto"/>
          <w:sz w:val="22"/>
        </w:rPr>
        <w:lastRenderedPageBreak/>
        <w:t>medio ambiente. Es una plancha dura para aplicaciones de envases flexibles, etiquetas y papel de alta calidad, que presenta varias mejoras en comparación con una plancha estándar de lavado con solventes.</w:t>
      </w:r>
    </w:p>
    <w:p w14:paraId="7BB066ED" w14:textId="75958490" w:rsidR="00DB24A9" w:rsidRDefault="00A5144A" w:rsidP="00DB24A9">
      <w:pPr>
        <w:rPr>
          <w:rFonts w:ascii="Helvetica" w:eastAsia="Times New Roman" w:hAnsi="Helvetica" w:cs="Helvetica"/>
          <w:color w:val="auto"/>
          <w:sz w:val="22"/>
        </w:rPr>
      </w:pPr>
      <w:r>
        <w:rPr>
          <w:rFonts w:ascii="Helvetica" w:hAnsi="Helvetica"/>
          <w:b/>
          <w:bCs/>
          <w:color w:val="auto"/>
          <w:sz w:val="22"/>
        </w:rPr>
        <w:t>¿Por qué utilizar las planchas AFP</w:t>
      </w:r>
      <w:r>
        <w:rPr>
          <w:rFonts w:ascii="Helvetica" w:hAnsi="Helvetica"/>
          <w:b/>
          <w:bCs/>
          <w:color w:val="auto"/>
          <w:sz w:val="22"/>
          <w:vertAlign w:val="superscript"/>
        </w:rPr>
        <w:t>TM</w:t>
      </w:r>
      <w:r>
        <w:rPr>
          <w:rFonts w:ascii="Helvetica" w:hAnsi="Helvetica"/>
          <w:b/>
          <w:bCs/>
          <w:color w:val="auto"/>
          <w:sz w:val="22"/>
        </w:rPr>
        <w:t>-R?</w:t>
      </w:r>
    </w:p>
    <w:p w14:paraId="48140921" w14:textId="7829E236" w:rsidR="00A5144A" w:rsidRDefault="00854EFD" w:rsidP="00DB24A9">
      <w:pPr>
        <w:rPr>
          <w:rFonts w:ascii="Helvetica" w:eastAsia="Times New Roman" w:hAnsi="Helvetica" w:cs="Helvetica"/>
          <w:color w:val="auto"/>
          <w:sz w:val="22"/>
        </w:rPr>
      </w:pPr>
      <w:proofErr w:type="spellStart"/>
      <w:r>
        <w:rPr>
          <w:rFonts w:ascii="Helvetica" w:hAnsi="Helvetica"/>
          <w:color w:val="auto"/>
          <w:sz w:val="22"/>
        </w:rPr>
        <w:t>Tami</w:t>
      </w:r>
      <w:proofErr w:type="spellEnd"/>
      <w:r>
        <w:rPr>
          <w:rFonts w:ascii="Helvetica" w:hAnsi="Helvetica"/>
          <w:color w:val="auto"/>
          <w:sz w:val="22"/>
        </w:rPr>
        <w:t xml:space="preserve"> </w:t>
      </w:r>
      <w:proofErr w:type="spellStart"/>
      <w:r>
        <w:rPr>
          <w:rFonts w:ascii="Helvetica" w:hAnsi="Helvetica"/>
          <w:color w:val="auto"/>
          <w:sz w:val="22"/>
        </w:rPr>
        <w:t>Warlop</w:t>
      </w:r>
      <w:proofErr w:type="spellEnd"/>
      <w:r>
        <w:rPr>
          <w:rFonts w:ascii="Helvetica" w:hAnsi="Helvetica"/>
          <w:color w:val="auto"/>
          <w:sz w:val="22"/>
        </w:rPr>
        <w:t>, directora de gráficos de Excelsior, señala que uno de los factores clave para cambiar a la plancha de bajo consumo de solventes de Asahi fueron principalmente los plazos de procesado más ágiles. “Con estas planchas, nuestro tiempo de respuesta es aproximadamente entre una hora y una hora y cuarto más rápido. Los tiempos de lavado y secado se reducen a la mitad en comparación con otros materiales. Y lo que más estamos viendo con las planchas AFP</w:t>
      </w:r>
      <w:r>
        <w:rPr>
          <w:rFonts w:ascii="Helvetica" w:hAnsi="Helvetica"/>
          <w:color w:val="auto"/>
          <w:sz w:val="22"/>
          <w:vertAlign w:val="superscript"/>
        </w:rPr>
        <w:t>TM</w:t>
      </w:r>
      <w:r>
        <w:rPr>
          <w:rFonts w:ascii="Helvetica" w:hAnsi="Helvetica"/>
          <w:color w:val="auto"/>
          <w:sz w:val="22"/>
        </w:rPr>
        <w:t xml:space="preserve">-R son resultados uniformes. Rara vez tenemos que cambiar el ajuste del relieve de una caja a otra, lo cual supone una gran ventaja para nosotros. En el caso de otros productos que hemos probado, los tiempos de exposición pueden variar de un lote a otro, lo que se traduce en tiempo y esfuerzo para obtener la calidad que necesitamos”. Collins señala que otro factor clave era poder ofrecer la tecnología </w:t>
      </w:r>
      <w:proofErr w:type="spellStart"/>
      <w:r>
        <w:rPr>
          <w:rFonts w:ascii="Helvetica" w:hAnsi="Helvetica"/>
          <w:color w:val="auto"/>
          <w:sz w:val="22"/>
        </w:rPr>
        <w:t>CleanPrint</w:t>
      </w:r>
      <w:proofErr w:type="spellEnd"/>
      <w:r>
        <w:rPr>
          <w:rFonts w:ascii="Helvetica" w:hAnsi="Helvetica"/>
          <w:color w:val="auto"/>
          <w:sz w:val="22"/>
        </w:rPr>
        <w:t xml:space="preserve"> de Asahi a los clientes. “Para ellos es importante”, añade, “porque se logra una mejor eficiencia de la máquina, ya que rara vez hay que parar para limpiar las planchas y éstas, por lo tanto, duran en promedio el doble de tiempo. Algunos utilizan tintas solventes; otros tintas UV. Ambos tipos de clientes están muy satisfechos con las nuevas planchas”. Collins comenta que la producción de planchas flexográficas representa aproximadamente el 50 % del negocio de la empresa.</w:t>
      </w:r>
    </w:p>
    <w:p w14:paraId="40E4F067" w14:textId="51FF673E" w:rsidR="008D754A" w:rsidRDefault="008D754A" w:rsidP="008D754A">
      <w:pPr>
        <w:rPr>
          <w:rFonts w:ascii="Helvetica" w:eastAsia="Times New Roman" w:hAnsi="Helvetica" w:cs="Helvetica"/>
          <w:color w:val="auto"/>
          <w:sz w:val="22"/>
        </w:rPr>
      </w:pPr>
      <w:r>
        <w:rPr>
          <w:rFonts w:ascii="Helvetica" w:hAnsi="Helvetica"/>
          <w:color w:val="auto"/>
          <w:sz w:val="22"/>
        </w:rPr>
        <w:t xml:space="preserve">Las planchas </w:t>
      </w:r>
      <w:proofErr w:type="spellStart"/>
      <w:r>
        <w:rPr>
          <w:rFonts w:ascii="Helvetica" w:hAnsi="Helvetica"/>
          <w:color w:val="auto"/>
          <w:sz w:val="22"/>
        </w:rPr>
        <w:t>CleanPrint</w:t>
      </w:r>
      <w:proofErr w:type="spellEnd"/>
      <w:r>
        <w:rPr>
          <w:rFonts w:ascii="Helvetica" w:hAnsi="Helvetica"/>
          <w:color w:val="auto"/>
          <w:sz w:val="22"/>
        </w:rPr>
        <w:t xml:space="preserve"> de Asahi </w:t>
      </w:r>
      <w:proofErr w:type="spellStart"/>
      <w:r>
        <w:rPr>
          <w:rFonts w:ascii="Helvetica" w:hAnsi="Helvetica"/>
          <w:color w:val="auto"/>
          <w:sz w:val="22"/>
        </w:rPr>
        <w:t>Photoproducts</w:t>
      </w:r>
      <w:proofErr w:type="spellEnd"/>
      <w:r>
        <w:rPr>
          <w:rFonts w:ascii="Helvetica" w:hAnsi="Helvetica"/>
          <w:color w:val="auto"/>
          <w:sz w:val="22"/>
        </w:rPr>
        <w:t xml:space="preserve"> han sido especialmente diseñadas por los ingenieros químicos de Asahi para transferir toda la tinta restante al soporte impreso, acortando la puesta a punto, reduciendo el consumo de tinta y las paradas de limpieza de la máquina, y ofreciendo al mismo tiempo una calidad excepcional. </w:t>
      </w:r>
    </w:p>
    <w:p w14:paraId="3BC7C54B" w14:textId="6B59B84F" w:rsidR="00F36579" w:rsidRPr="00A5144A" w:rsidRDefault="00F36579" w:rsidP="00DB24A9">
      <w:pPr>
        <w:rPr>
          <w:rFonts w:ascii="Helvetica" w:eastAsia="Times New Roman" w:hAnsi="Helvetica" w:cs="Helvetica"/>
          <w:color w:val="auto"/>
          <w:sz w:val="22"/>
        </w:rPr>
      </w:pPr>
      <w:r>
        <w:rPr>
          <w:rFonts w:ascii="Helvetica" w:hAnsi="Helvetica"/>
          <w:color w:val="auto"/>
          <w:sz w:val="22"/>
        </w:rPr>
        <w:t xml:space="preserve">Otra ventaja para Excelsior es que la empresa ha captado nuevos clientes como resultado de trabajar con Asahi </w:t>
      </w:r>
      <w:proofErr w:type="spellStart"/>
      <w:r>
        <w:rPr>
          <w:rFonts w:ascii="Helvetica" w:hAnsi="Helvetica"/>
          <w:color w:val="auto"/>
          <w:sz w:val="22"/>
        </w:rPr>
        <w:t>Photoproducts</w:t>
      </w:r>
      <w:proofErr w:type="spellEnd"/>
      <w:r>
        <w:rPr>
          <w:rFonts w:ascii="Helvetica" w:hAnsi="Helvetica"/>
          <w:color w:val="auto"/>
          <w:sz w:val="22"/>
        </w:rPr>
        <w:t xml:space="preserve"> y </w:t>
      </w:r>
      <w:proofErr w:type="spellStart"/>
      <w:r>
        <w:rPr>
          <w:rFonts w:ascii="Helvetica" w:hAnsi="Helvetica"/>
          <w:color w:val="auto"/>
          <w:sz w:val="22"/>
        </w:rPr>
        <w:t>Wikoff</w:t>
      </w:r>
      <w:proofErr w:type="spellEnd"/>
      <w:r>
        <w:rPr>
          <w:rFonts w:ascii="Helvetica" w:hAnsi="Helvetica"/>
          <w:color w:val="auto"/>
          <w:sz w:val="22"/>
        </w:rPr>
        <w:t xml:space="preserve"> y adoptar las nuevas planchas.</w:t>
      </w:r>
    </w:p>
    <w:p w14:paraId="01A76103" w14:textId="7D5A0F9B" w:rsidR="00DA7E55" w:rsidRPr="008E2DF9" w:rsidRDefault="00DA7E55" w:rsidP="00DB24A9">
      <w:pPr>
        <w:rPr>
          <w:rFonts w:ascii="Helvetica" w:eastAsia="Times New Roman" w:hAnsi="Helvetica" w:cs="Helvetica"/>
          <w:color w:val="auto"/>
          <w:sz w:val="22"/>
        </w:rPr>
      </w:pPr>
      <w:r>
        <w:rPr>
          <w:rFonts w:ascii="Helvetica" w:hAnsi="Helvetica"/>
          <w:color w:val="auto"/>
          <w:sz w:val="22"/>
        </w:rPr>
        <w:t xml:space="preserve">Para obtener más información sobre los productos y servicios flexográficos de Asahi, visite </w:t>
      </w:r>
      <w:hyperlink r:id="rId15" w:history="1">
        <w:r>
          <w:rPr>
            <w:rStyle w:val="Hyperlink"/>
            <w:rFonts w:ascii="Helvetica" w:hAnsi="Helvetica"/>
            <w:sz w:val="22"/>
          </w:rPr>
          <w:t xml:space="preserve">www.asahi-photoproducts.com </w:t>
        </w:r>
      </w:hyperlink>
      <w:r>
        <w:rPr>
          <w:rFonts w:ascii="Helvetica" w:hAnsi="Helvetica"/>
          <w:color w:val="auto"/>
          <w:sz w:val="22"/>
        </w:rPr>
        <w:t xml:space="preserve">o escríbanos a </w:t>
      </w:r>
      <w:hyperlink r:id="rId16" w:history="1">
        <w:r>
          <w:rPr>
            <w:rStyle w:val="Hyperlink"/>
            <w:rFonts w:ascii="Helvetica" w:hAnsi="Helvetica"/>
            <w:sz w:val="22"/>
          </w:rPr>
          <w:t>hello@asahi-photoproducts.com</w:t>
        </w:r>
      </w:hyperlink>
      <w:r>
        <w:rPr>
          <w:rFonts w:ascii="Helvetica" w:hAnsi="Helvetica"/>
          <w:color w:val="auto"/>
          <w:sz w:val="22"/>
        </w:rPr>
        <w:t>.</w:t>
      </w:r>
    </w:p>
    <w:p w14:paraId="20C4B81A" w14:textId="77777777" w:rsidR="00415E2D" w:rsidRPr="00340F42" w:rsidRDefault="00415E2D" w:rsidP="00415E2D">
      <w:pPr>
        <w:ind w:left="3600"/>
        <w:rPr>
          <w:rFonts w:ascii="Helvetica" w:hAnsi="Helvetica"/>
          <w:color w:val="auto"/>
        </w:rPr>
      </w:pPr>
      <w:bookmarkStart w:id="0" w:name="_Hlk77583118"/>
      <w:r>
        <w:rPr>
          <w:rFonts w:ascii="Helvetica" w:hAnsi="Helvetica"/>
          <w:color w:val="auto"/>
        </w:rPr>
        <w:t>--FIN--</w:t>
      </w:r>
    </w:p>
    <w:bookmarkEnd w:id="0"/>
    <w:p w14:paraId="5CFC7F05" w14:textId="0315A7AC" w:rsidR="00152A2A" w:rsidRPr="00474FC3" w:rsidRDefault="00152A2A">
      <w:pPr>
        <w:rPr>
          <w:rFonts w:ascii="Helvetica" w:hAnsi="Helvetica" w:cs="Helvetica"/>
          <w:color w:val="auto"/>
          <w:szCs w:val="20"/>
        </w:rPr>
      </w:pPr>
      <w:r w:rsidRPr="00474FC3">
        <w:rPr>
          <w:rFonts w:ascii="Helvetica" w:hAnsi="Helvetica" w:cs="Helvetica"/>
          <w:color w:val="auto"/>
          <w:szCs w:val="20"/>
        </w:rPr>
        <w:br w:type="page"/>
      </w: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szCs w:val="20"/>
        </w:rPr>
        <w:lastRenderedPageBreak/>
        <w:t xml:space="preserve">Acerca de Asahi </w:t>
      </w:r>
      <w:proofErr w:type="spellStart"/>
      <w:r>
        <w:rPr>
          <w:rFonts w:ascii="Helvetica" w:hAnsi="Helvetica"/>
          <w:b/>
          <w:color w:val="auto"/>
          <w:szCs w:val="20"/>
        </w:rPr>
        <w:t>Photoproducts</w:t>
      </w:r>
      <w:proofErr w:type="spellEnd"/>
      <w:r>
        <w:rPr>
          <w:rFonts w:ascii="Helvetica" w:hAnsi="Helvetica"/>
          <w:b/>
          <w:color w:val="auto"/>
          <w:szCs w:val="20"/>
        </w:rPr>
        <w:t xml:space="preserve"> </w:t>
      </w:r>
    </w:p>
    <w:p w14:paraId="47DDFE11" w14:textId="77777777" w:rsidR="00D5553B" w:rsidRPr="007B07FF" w:rsidRDefault="00D5553B" w:rsidP="00D5553B">
      <w:pPr>
        <w:rPr>
          <w:rFonts w:ascii="Helvetica" w:hAnsi="Helvetica" w:cs="Helvetica"/>
          <w:bCs/>
          <w:color w:val="auto"/>
          <w:szCs w:val="20"/>
        </w:rPr>
      </w:pPr>
      <w:r>
        <w:rPr>
          <w:rFonts w:ascii="Helvetica" w:hAnsi="Helvetica"/>
          <w:bCs/>
          <w:color w:val="auto"/>
          <w:szCs w:val="20"/>
        </w:rPr>
        <w:t xml:space="preserve">Asahi </w:t>
      </w:r>
      <w:proofErr w:type="spellStart"/>
      <w:r>
        <w:rPr>
          <w:rFonts w:ascii="Helvetica" w:hAnsi="Helvetica"/>
          <w:bCs/>
          <w:color w:val="auto"/>
          <w:szCs w:val="20"/>
        </w:rPr>
        <w:t>Photoproducts</w:t>
      </w:r>
      <w:proofErr w:type="spellEnd"/>
      <w:r>
        <w:rPr>
          <w:rFonts w:ascii="Helvetica" w:hAnsi="Helvetica"/>
          <w:bCs/>
          <w:color w:val="auto"/>
          <w:szCs w:val="20"/>
        </w:rPr>
        <w:t xml:space="preserve"> se fundó en 1973 y es una filial de Asahi </w:t>
      </w:r>
      <w:proofErr w:type="spellStart"/>
      <w:r>
        <w:rPr>
          <w:rFonts w:ascii="Helvetica" w:hAnsi="Helvetica"/>
          <w:bCs/>
          <w:color w:val="auto"/>
          <w:szCs w:val="20"/>
        </w:rPr>
        <w:t>Kasei</w:t>
      </w:r>
      <w:proofErr w:type="spellEnd"/>
      <w:r>
        <w:rPr>
          <w:rFonts w:ascii="Helvetica" w:hAnsi="Helvetica"/>
          <w:bCs/>
          <w:color w:val="auto"/>
          <w:szCs w:val="20"/>
        </w:rPr>
        <w:t xml:space="preserve"> </w:t>
      </w:r>
      <w:proofErr w:type="spellStart"/>
      <w:r>
        <w:rPr>
          <w:rFonts w:ascii="Helvetica" w:hAnsi="Helvetica"/>
          <w:bCs/>
          <w:color w:val="auto"/>
          <w:szCs w:val="20"/>
        </w:rPr>
        <w:t>Corporation</w:t>
      </w:r>
      <w:proofErr w:type="spellEnd"/>
      <w:r>
        <w:rPr>
          <w:rFonts w:ascii="Helvetica" w:hAnsi="Helvetica"/>
          <w:bCs/>
          <w:color w:val="auto"/>
          <w:szCs w:val="20"/>
        </w:rPr>
        <w:t xml:space="preserve">, que cuenta con más de un siglo de historia. Asahi </w:t>
      </w:r>
      <w:proofErr w:type="spellStart"/>
      <w:r>
        <w:rPr>
          <w:rFonts w:ascii="Helvetica" w:hAnsi="Helvetica"/>
          <w:bCs/>
          <w:color w:val="auto"/>
          <w:szCs w:val="20"/>
        </w:rPr>
        <w:t>Photoproducts</w:t>
      </w:r>
      <w:proofErr w:type="spellEnd"/>
      <w:r>
        <w:rPr>
          <w:rFonts w:ascii="Helvetica" w:hAnsi="Helvetica"/>
          <w:bCs/>
          <w:color w:val="auto"/>
          <w:szCs w:val="20"/>
        </w:rPr>
        <w:t xml:space="preserve"> es una empresa pionera en el desarrollo de planchas flexográficas de fotopolímero. Mediante la creación de soluciones flexográficas de gran calidad y el empeño por no dejar nunca de innovar, la empresa apuesta por el desarrollo de la impresión respetando el medio ambiente. Siga a Asahi </w:t>
      </w:r>
      <w:proofErr w:type="spellStart"/>
      <w:r>
        <w:rPr>
          <w:rFonts w:ascii="Helvetica" w:hAnsi="Helvetica"/>
          <w:bCs/>
          <w:color w:val="auto"/>
          <w:szCs w:val="20"/>
        </w:rPr>
        <w:t>Photoproducts</w:t>
      </w:r>
      <w:proofErr w:type="spellEnd"/>
      <w:r>
        <w:rPr>
          <w:rFonts w:ascii="Helvetica" w:hAnsi="Helvetica"/>
          <w:bCs/>
          <w:color w:val="auto"/>
          <w:szCs w:val="20"/>
        </w:rPr>
        <w:t xml:space="preserve"> en </w:t>
      </w:r>
      <w:r>
        <w:rPr>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39E68D81" wp14:editId="5CCF5D36">
            <wp:extent cx="127000" cy="127000"/>
            <wp:effectExtent l="0" t="0" r="6350" b="6350"/>
            <wp:docPr id="8" name="Grafik 8">
              <a:hlinkClick xmlns:a="http://schemas.openxmlformats.org/drawingml/2006/main" r:id="rId19"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9" tgtFrame="_blank" tooltip="&quot;Asahi Photoproducts en LinkedIn&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1A37C82C" wp14:editId="6906F482">
            <wp:extent cx="127000" cy="152400"/>
            <wp:effectExtent l="0" t="0" r="6350" b="0"/>
            <wp:docPr id="11" name="Grafik 11">
              <a:hlinkClick xmlns:a="http://schemas.openxmlformats.org/drawingml/2006/main" r:id="rId21"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1" tgtFrame="_blank" tooltip="“Asahi Photoproducts en YouTube&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bCs/>
          <w:color w:val="auto"/>
          <w:szCs w:val="20"/>
        </w:rPr>
        <w:t xml:space="preserve"> </w:t>
      </w:r>
      <w:r>
        <w:rPr>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3"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3" tgtFrame="_blank" tooltip="&quot;Asahi en Faceboo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bCs/>
          <w:color w:val="auto"/>
          <w:szCs w:val="20"/>
        </w:rPr>
        <w:t>.</w:t>
      </w:r>
    </w:p>
    <w:p w14:paraId="50450875" w14:textId="5A124871" w:rsidR="006E0070" w:rsidRDefault="00D5553B" w:rsidP="006E0070">
      <w:pPr>
        <w:rPr>
          <w:rFonts w:ascii="Helvetica" w:hAnsi="Helvetica" w:cs="Helvetica"/>
          <w:bCs/>
          <w:color w:val="auto"/>
          <w:szCs w:val="20"/>
        </w:rPr>
      </w:pPr>
      <w:r>
        <w:rPr>
          <w:rFonts w:ascii="Helvetica" w:hAnsi="Helvetica"/>
          <w:bCs/>
          <w:color w:val="auto"/>
          <w:szCs w:val="20"/>
        </w:rPr>
        <w:t xml:space="preserve">Más información en </w:t>
      </w:r>
      <w:hyperlink r:id="rId25" w:history="1">
        <w:r>
          <w:rPr>
            <w:rStyle w:val="Hyperlink"/>
            <w:rFonts w:ascii="Helvetica" w:hAnsi="Helvetica"/>
            <w:bCs/>
            <w:color w:val="0070C0"/>
            <w:szCs w:val="20"/>
          </w:rPr>
          <w:t>www.asahi-photoproducts.com</w:t>
        </w:r>
      </w:hyperlink>
      <w:r>
        <w:rPr>
          <w:rFonts w:ascii="Helvetica" w:hAnsi="Helvetica"/>
          <w:bCs/>
          <w:color w:val="auto"/>
          <w:szCs w:val="20"/>
        </w:rPr>
        <w:t xml:space="preserve"> y en: </w:t>
      </w:r>
    </w:p>
    <w:p w14:paraId="52F08CF2" w14:textId="77777777" w:rsidR="006D47BA" w:rsidRPr="00474FC3" w:rsidRDefault="006D47BA" w:rsidP="006E0070">
      <w:pPr>
        <w:rPr>
          <w:rFonts w:ascii="Helvetica" w:hAnsi="Helvetica" w:cs="Helvetica"/>
          <w:b/>
          <w:color w:val="auto"/>
          <w:szCs w:val="20"/>
        </w:rPr>
      </w:pP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474FC3" w14:paraId="24D07913" w14:textId="77777777" w:rsidTr="00A83454">
        <w:tc>
          <w:tcPr>
            <w:tcW w:w="4008" w:type="dxa"/>
          </w:tcPr>
          <w:p w14:paraId="148D1981" w14:textId="77777777" w:rsidR="00185CAD" w:rsidRPr="00474FC3" w:rsidRDefault="00185CAD" w:rsidP="00185CAD">
            <w:pPr>
              <w:rPr>
                <w:rFonts w:ascii="Helvetica" w:hAnsi="Helvetica"/>
                <w:b/>
                <w:color w:val="auto"/>
                <w:lang w:val="de-DE"/>
              </w:rPr>
            </w:pPr>
            <w:r w:rsidRPr="00474FC3">
              <w:rPr>
                <w:rFonts w:ascii="Helvetica" w:hAnsi="Helvetica"/>
                <w:b/>
                <w:color w:val="auto"/>
                <w:lang w:val="de-DE"/>
              </w:rPr>
              <w:t>Dr. Dieter Niederstadt</w:t>
            </w:r>
          </w:p>
          <w:p w14:paraId="041826DC" w14:textId="77777777" w:rsidR="00185CAD" w:rsidRPr="00474FC3" w:rsidRDefault="00185CAD" w:rsidP="00185CAD">
            <w:pPr>
              <w:rPr>
                <w:rFonts w:ascii="Helvetica" w:hAnsi="Helvetica"/>
                <w:color w:val="auto"/>
                <w:lang w:val="de-DE"/>
              </w:rPr>
            </w:pPr>
            <w:r w:rsidRPr="00474FC3">
              <w:rPr>
                <w:rFonts w:ascii="Helvetica" w:hAnsi="Helvetica"/>
                <w:color w:val="auto"/>
                <w:lang w:val="de-DE"/>
              </w:rPr>
              <w:t xml:space="preserve">Asahi </w:t>
            </w:r>
            <w:proofErr w:type="spellStart"/>
            <w:r w:rsidRPr="00474FC3">
              <w:rPr>
                <w:rFonts w:ascii="Helvetica" w:hAnsi="Helvetica"/>
                <w:color w:val="auto"/>
                <w:lang w:val="de-DE"/>
              </w:rPr>
              <w:t>Photoproducts</w:t>
            </w:r>
            <w:proofErr w:type="spellEnd"/>
            <w:r w:rsidRPr="00474FC3">
              <w:rPr>
                <w:rFonts w:ascii="Helvetica" w:hAnsi="Helvetica"/>
                <w:color w:val="auto"/>
                <w:lang w:val="de-DE"/>
              </w:rPr>
              <w:t xml:space="preserve"> Europe </w:t>
            </w:r>
            <w:proofErr w:type="spellStart"/>
            <w:r w:rsidRPr="00474FC3">
              <w:rPr>
                <w:rFonts w:ascii="Helvetica" w:hAnsi="Helvetica"/>
                <w:color w:val="auto"/>
                <w:lang w:val="de-DE"/>
              </w:rPr>
              <w:t>n.v.</w:t>
            </w:r>
            <w:proofErr w:type="spellEnd"/>
            <w:r w:rsidRPr="00474FC3">
              <w:rPr>
                <w:rFonts w:ascii="Helvetica" w:hAnsi="Helvetica"/>
                <w:color w:val="auto"/>
                <w:lang w:val="de-DE"/>
              </w:rPr>
              <w:t xml:space="preserve"> /s.a.</w:t>
            </w:r>
          </w:p>
          <w:p w14:paraId="2D9773DB" w14:textId="77777777" w:rsidR="00185CAD" w:rsidRPr="00474FC3" w:rsidRDefault="00000000" w:rsidP="00185CAD">
            <w:pPr>
              <w:rPr>
                <w:rFonts w:ascii="Helvetica" w:hAnsi="Helvetica"/>
                <w:color w:val="0070C0"/>
                <w:lang w:val="de-DE"/>
              </w:rPr>
            </w:pPr>
            <w:hyperlink r:id="rId26">
              <w:r w:rsidR="007B2268" w:rsidRPr="00474FC3">
                <w:rPr>
                  <w:rStyle w:val="Hyperlink"/>
                  <w:rFonts w:ascii="Helvetica" w:hAnsi="Helvetica"/>
                  <w:color w:val="0070C0"/>
                  <w:lang w:val="de-DE"/>
                </w:rPr>
                <w:t>dieter.niederstadt@asahi-photoproducts.com</w:t>
              </w:r>
            </w:hyperlink>
          </w:p>
          <w:p w14:paraId="2644594C" w14:textId="77777777" w:rsidR="00185CAD" w:rsidRPr="00474FC3" w:rsidRDefault="00185CAD" w:rsidP="00185CAD">
            <w:pPr>
              <w:rPr>
                <w:rFonts w:ascii="Helvetica" w:hAnsi="Helvetica"/>
                <w:color w:val="auto"/>
                <w:lang w:val="de-DE"/>
              </w:rPr>
            </w:pPr>
            <w:r w:rsidRPr="00474FC3">
              <w:rPr>
                <w:rFonts w:ascii="Helvetica" w:hAnsi="Helvetica"/>
                <w:color w:val="auto"/>
                <w:lang w:val="de-DE"/>
              </w:rPr>
              <w:t>+49(0)2301 946743</w:t>
            </w:r>
          </w:p>
          <w:p w14:paraId="40E0F9A6" w14:textId="63E5ED81" w:rsidR="004D7A70" w:rsidRPr="00185CAD" w:rsidRDefault="004D7A70" w:rsidP="00A83454">
            <w:pPr>
              <w:rPr>
                <w:rFonts w:ascii="Helvetica" w:hAnsi="Helvetica"/>
                <w:b/>
                <w:color w:val="auto"/>
                <w:lang w:val="de-DE"/>
              </w:rPr>
            </w:pPr>
          </w:p>
        </w:tc>
        <w:tc>
          <w:tcPr>
            <w:tcW w:w="5348" w:type="dxa"/>
          </w:tcPr>
          <w:p w14:paraId="035CD53A" w14:textId="77777777" w:rsidR="00ED4874" w:rsidRDefault="00ED4874" w:rsidP="00A83454">
            <w:pPr>
              <w:rPr>
                <w:rFonts w:ascii="Helvetica" w:hAnsi="Helvetica"/>
                <w:b/>
                <w:color w:val="auto"/>
                <w:lang w:val="de-DE"/>
              </w:rPr>
            </w:pPr>
          </w:p>
          <w:p w14:paraId="4C113FC2" w14:textId="77777777" w:rsidR="00185CAD" w:rsidRDefault="00185CAD" w:rsidP="00A83454">
            <w:pPr>
              <w:rPr>
                <w:rFonts w:ascii="Helvetica" w:hAnsi="Helvetica"/>
                <w:b/>
                <w:color w:val="auto"/>
                <w:lang w:val="de-DE"/>
              </w:rPr>
            </w:pPr>
          </w:p>
          <w:p w14:paraId="27E4EE0C" w14:textId="77777777" w:rsidR="00185CAD" w:rsidRDefault="00185CAD"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474FC3" w:rsidRDefault="007B07FF" w:rsidP="006E0070">
      <w:pPr>
        <w:rPr>
          <w:rFonts w:ascii="Helvetica" w:hAnsi="Helvetica" w:cs="Helvetica"/>
          <w:color w:val="auto"/>
          <w:szCs w:val="20"/>
          <w:lang w:val="de-DE"/>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732F6BAD" w14:textId="6209034D" w:rsidR="0036066A" w:rsidRDefault="002478CC" w:rsidP="007B07FF">
      <w:pPr>
        <w:tabs>
          <w:tab w:val="left" w:pos="1272"/>
        </w:tabs>
        <w:rPr>
          <w:rFonts w:ascii="Helvetica" w:hAnsi="Helvetica" w:cs="Helvetica"/>
          <w:b/>
          <w:bCs/>
          <w:color w:val="auto"/>
          <w:szCs w:val="20"/>
        </w:rPr>
      </w:pPr>
      <w:proofErr w:type="spellStart"/>
      <w:r>
        <w:rPr>
          <w:rFonts w:ascii="Helvetica" w:hAnsi="Helvetica"/>
          <w:b/>
          <w:bCs/>
          <w:color w:val="auto"/>
          <w:szCs w:val="20"/>
        </w:rPr>
        <w:t>Image</w:t>
      </w:r>
      <w:proofErr w:type="spellEnd"/>
      <w:r>
        <w:rPr>
          <w:rFonts w:ascii="Helvetica" w:hAnsi="Helvetica"/>
          <w:b/>
          <w:bCs/>
          <w:color w:val="auto"/>
          <w:szCs w:val="20"/>
        </w:rPr>
        <w:t xml:space="preserve"> &amp; </w:t>
      </w:r>
      <w:proofErr w:type="spellStart"/>
      <w:r>
        <w:rPr>
          <w:rFonts w:ascii="Helvetica" w:hAnsi="Helvetica"/>
          <w:b/>
          <w:bCs/>
          <w:color w:val="auto"/>
          <w:szCs w:val="20"/>
        </w:rPr>
        <w:t>caption</w:t>
      </w:r>
      <w:proofErr w:type="spellEnd"/>
      <w:r>
        <w:rPr>
          <w:rFonts w:ascii="Helvetica" w:hAnsi="Helvetica"/>
          <w:b/>
          <w:bCs/>
          <w:color w:val="auto"/>
          <w:szCs w:val="20"/>
        </w:rPr>
        <w:t>:</w:t>
      </w:r>
    </w:p>
    <w:p w14:paraId="7736D97E" w14:textId="2066D335" w:rsidR="00185CAD" w:rsidRDefault="00E63643" w:rsidP="00BB69EA">
      <w:pPr>
        <w:tabs>
          <w:tab w:val="left" w:pos="1272"/>
        </w:tabs>
        <w:rPr>
          <w:rFonts w:ascii="Helvetica" w:hAnsi="Helvetica" w:cs="Helvetica"/>
          <w:color w:val="auto"/>
          <w:szCs w:val="20"/>
        </w:rPr>
      </w:pPr>
      <w:r>
        <w:rPr>
          <w:rFonts w:ascii="Helvetica" w:hAnsi="Helvetica"/>
          <w:noProof/>
          <w:color w:val="auto"/>
          <w:szCs w:val="20"/>
        </w:rPr>
        <w:drawing>
          <wp:inline distT="0" distB="0" distL="0" distR="0" wp14:anchorId="41317A13" wp14:editId="253CC14C">
            <wp:extent cx="2004997" cy="2692782"/>
            <wp:effectExtent l="0" t="0" r="0" b="0"/>
            <wp:docPr id="101097345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73451" name="Grafik 2"/>
                    <pic:cNvPicPr/>
                  </pic:nvPicPr>
                  <pic:blipFill>
                    <a:blip r:embed="rId28">
                      <a:extLst>
                        <a:ext uri="{28A0092B-C50C-407E-A947-70E740481C1C}">
                          <a14:useLocalDpi xmlns:a14="http://schemas.microsoft.com/office/drawing/2010/main" val="0"/>
                        </a:ext>
                      </a:extLst>
                    </a:blip>
                    <a:stretch>
                      <a:fillRect/>
                    </a:stretch>
                  </pic:blipFill>
                  <pic:spPr>
                    <a:xfrm>
                      <a:off x="0" y="0"/>
                      <a:ext cx="2004997" cy="2692782"/>
                    </a:xfrm>
                    <a:prstGeom prst="rect">
                      <a:avLst/>
                    </a:prstGeom>
                  </pic:spPr>
                </pic:pic>
              </a:graphicData>
            </a:graphic>
          </wp:inline>
        </w:drawing>
      </w:r>
    </w:p>
    <w:p w14:paraId="33BC808B" w14:textId="23C14ECE" w:rsidR="00185CAD" w:rsidRPr="00185CAD" w:rsidRDefault="00185CAD" w:rsidP="00185CAD">
      <w:pPr>
        <w:rPr>
          <w:rFonts w:ascii="Helvetica" w:hAnsi="Helvetica" w:cs="Helvetica"/>
          <w:color w:val="auto"/>
          <w:szCs w:val="20"/>
        </w:rPr>
      </w:pPr>
      <w:r>
        <w:rPr>
          <w:rFonts w:ascii="Helvetica" w:hAnsi="Helvetica"/>
          <w:color w:val="auto"/>
          <w:szCs w:val="20"/>
        </w:rPr>
        <w:t xml:space="preserve">Leyenda: de izquierda a derecha, Brian Collins (ventas técnicas), Mitchell Kline (técnico de planchas) y </w:t>
      </w:r>
      <w:proofErr w:type="spellStart"/>
      <w:r>
        <w:rPr>
          <w:rFonts w:ascii="Helvetica" w:hAnsi="Helvetica"/>
          <w:color w:val="auto"/>
          <w:szCs w:val="20"/>
        </w:rPr>
        <w:t>Tami</w:t>
      </w:r>
      <w:proofErr w:type="spellEnd"/>
      <w:r>
        <w:rPr>
          <w:rFonts w:ascii="Helvetica" w:hAnsi="Helvetica"/>
          <w:color w:val="auto"/>
          <w:szCs w:val="20"/>
        </w:rPr>
        <w:t xml:space="preserve"> </w:t>
      </w:r>
      <w:proofErr w:type="spellStart"/>
      <w:r>
        <w:rPr>
          <w:rFonts w:ascii="Helvetica" w:hAnsi="Helvetica"/>
          <w:color w:val="auto"/>
          <w:szCs w:val="20"/>
        </w:rPr>
        <w:t>Warlop</w:t>
      </w:r>
      <w:proofErr w:type="spellEnd"/>
      <w:r>
        <w:rPr>
          <w:rFonts w:ascii="Helvetica" w:hAnsi="Helvetica"/>
          <w:color w:val="auto"/>
          <w:szCs w:val="20"/>
        </w:rPr>
        <w:t xml:space="preserve"> (director de gráficos)</w:t>
      </w:r>
    </w:p>
    <w:p w14:paraId="39866171" w14:textId="77777777" w:rsidR="00185CAD" w:rsidRPr="00474FC3" w:rsidRDefault="00185CAD" w:rsidP="00BB69EA">
      <w:pPr>
        <w:tabs>
          <w:tab w:val="left" w:pos="1272"/>
        </w:tabs>
        <w:rPr>
          <w:rFonts w:ascii="Helvetica" w:hAnsi="Helvetica" w:cs="Helvetica"/>
          <w:color w:val="auto"/>
          <w:szCs w:val="20"/>
        </w:rPr>
      </w:pPr>
    </w:p>
    <w:p w14:paraId="49D1E268" w14:textId="37B11B08" w:rsidR="00DA404E" w:rsidRDefault="00185CAD" w:rsidP="00BB69EA">
      <w:pPr>
        <w:tabs>
          <w:tab w:val="left" w:pos="1272"/>
        </w:tabs>
        <w:rPr>
          <w:rFonts w:ascii="Helvetica" w:hAnsi="Helvetica" w:cs="Helvetica"/>
          <w:color w:val="auto"/>
          <w:szCs w:val="20"/>
        </w:rPr>
      </w:pPr>
      <w:r>
        <w:rPr>
          <w:rFonts w:ascii="Helvetica" w:hAnsi="Helvetica"/>
          <w:noProof/>
          <w:color w:val="auto"/>
          <w:szCs w:val="20"/>
        </w:rPr>
        <w:lastRenderedPageBreak/>
        <w:drawing>
          <wp:inline distT="0" distB="0" distL="0" distR="0" wp14:anchorId="4609B43B" wp14:editId="7D540875">
            <wp:extent cx="1755775" cy="1274445"/>
            <wp:effectExtent l="0" t="0" r="0" b="1905"/>
            <wp:docPr id="5614537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55775" cy="1274445"/>
                    </a:xfrm>
                    <a:prstGeom prst="rect">
                      <a:avLst/>
                    </a:prstGeom>
                    <a:noFill/>
                  </pic:spPr>
                </pic:pic>
              </a:graphicData>
            </a:graphic>
          </wp:inline>
        </w:drawing>
      </w:r>
    </w:p>
    <w:p w14:paraId="446D4CFE" w14:textId="2F6AEF00" w:rsidR="005F7177" w:rsidRPr="00440F91" w:rsidRDefault="005F7177" w:rsidP="00BB69EA">
      <w:pPr>
        <w:tabs>
          <w:tab w:val="left" w:pos="1272"/>
        </w:tabs>
        <w:rPr>
          <w:rFonts w:ascii="Helvetica" w:hAnsi="Helvetica" w:cs="Helvetica"/>
          <w:color w:val="auto"/>
          <w:szCs w:val="20"/>
        </w:rPr>
      </w:pPr>
      <w:proofErr w:type="spellStart"/>
      <w:r>
        <w:rPr>
          <w:rFonts w:ascii="Helvetica" w:hAnsi="Helvetica"/>
          <w:color w:val="auto"/>
          <w:szCs w:val="20"/>
        </w:rPr>
        <w:t>Caption</w:t>
      </w:r>
      <w:proofErr w:type="spellEnd"/>
      <w:r>
        <w:rPr>
          <w:rFonts w:ascii="Helvetica" w:hAnsi="Helvetica"/>
          <w:color w:val="auto"/>
          <w:szCs w:val="20"/>
        </w:rPr>
        <w:t xml:space="preserve">: Logotipo de la empresa Excelsior </w:t>
      </w:r>
      <w:proofErr w:type="spellStart"/>
      <w:r>
        <w:rPr>
          <w:rFonts w:ascii="Helvetica" w:hAnsi="Helvetica"/>
          <w:color w:val="auto"/>
          <w:szCs w:val="20"/>
        </w:rPr>
        <w:t>Marking</w:t>
      </w:r>
      <w:proofErr w:type="spellEnd"/>
    </w:p>
    <w:sectPr w:rsidR="005F7177" w:rsidRPr="00440F91" w:rsidSect="00E677A7">
      <w:footerReference w:type="default" r:id="rId30"/>
      <w:headerReference w:type="first" r:id="rId31"/>
      <w:footerReference w:type="first" r:id="rId32"/>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4F3E2" w14:textId="77777777" w:rsidR="00E677A7" w:rsidRDefault="00E677A7">
      <w:pPr>
        <w:spacing w:after="0" w:line="240" w:lineRule="auto"/>
      </w:pPr>
      <w:r>
        <w:separator/>
      </w:r>
    </w:p>
  </w:endnote>
  <w:endnote w:type="continuationSeparator" w:id="0">
    <w:p w14:paraId="4207B18C" w14:textId="77777777" w:rsidR="00E677A7" w:rsidRDefault="00E67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123B9" w14:textId="77777777" w:rsidR="00E677A7" w:rsidRDefault="00E677A7">
      <w:pPr>
        <w:spacing w:after="0" w:line="240" w:lineRule="auto"/>
      </w:pPr>
      <w:r>
        <w:separator/>
      </w:r>
    </w:p>
  </w:footnote>
  <w:footnote w:type="continuationSeparator" w:id="0">
    <w:p w14:paraId="73DD3973" w14:textId="77777777" w:rsidR="00E677A7" w:rsidRDefault="00E67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0F545B59" w:rsidR="003264D1" w:rsidRDefault="005F7177">
    <w:pPr>
      <w:pStyle w:val="Header"/>
    </w:pPr>
    <w:r>
      <w:rPr>
        <w:noProof/>
      </w:rPr>
      <w:drawing>
        <wp:anchor distT="0" distB="0" distL="114300" distR="114300" simplePos="0" relativeHeight="251681792" behindDoc="0" locked="0" layoutInCell="1" allowOverlap="1" wp14:anchorId="32412971" wp14:editId="08DFB22A">
          <wp:simplePos x="0" y="0"/>
          <wp:positionH relativeFrom="column">
            <wp:posOffset>0</wp:posOffset>
          </wp:positionH>
          <wp:positionV relativeFrom="paragraph">
            <wp:posOffset>-635</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66230D1F" wp14:editId="7CACE183">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2383"/>
    <w:rsid w:val="0002145D"/>
    <w:rsid w:val="00026F9B"/>
    <w:rsid w:val="0003759B"/>
    <w:rsid w:val="00042A06"/>
    <w:rsid w:val="0007681B"/>
    <w:rsid w:val="00082C09"/>
    <w:rsid w:val="000B00ED"/>
    <w:rsid w:val="000B30AF"/>
    <w:rsid w:val="000B47BA"/>
    <w:rsid w:val="000F1AE0"/>
    <w:rsid w:val="000F51AD"/>
    <w:rsid w:val="0012299C"/>
    <w:rsid w:val="00132AC4"/>
    <w:rsid w:val="00133F95"/>
    <w:rsid w:val="001360FB"/>
    <w:rsid w:val="00137914"/>
    <w:rsid w:val="0015135A"/>
    <w:rsid w:val="00152A2A"/>
    <w:rsid w:val="00172A2D"/>
    <w:rsid w:val="00185CAD"/>
    <w:rsid w:val="0018770A"/>
    <w:rsid w:val="00193EDF"/>
    <w:rsid w:val="001A0291"/>
    <w:rsid w:val="001A1406"/>
    <w:rsid w:val="001D28EE"/>
    <w:rsid w:val="001E1161"/>
    <w:rsid w:val="001E1878"/>
    <w:rsid w:val="001E5EA8"/>
    <w:rsid w:val="001F32F2"/>
    <w:rsid w:val="001F6AB5"/>
    <w:rsid w:val="0020001E"/>
    <w:rsid w:val="00202EFF"/>
    <w:rsid w:val="002212B3"/>
    <w:rsid w:val="00225FBC"/>
    <w:rsid w:val="00235612"/>
    <w:rsid w:val="002366B5"/>
    <w:rsid w:val="002447A4"/>
    <w:rsid w:val="002478CC"/>
    <w:rsid w:val="00262F29"/>
    <w:rsid w:val="00273299"/>
    <w:rsid w:val="002734EF"/>
    <w:rsid w:val="0028462A"/>
    <w:rsid w:val="002A06D2"/>
    <w:rsid w:val="002A7BE3"/>
    <w:rsid w:val="002A7FD5"/>
    <w:rsid w:val="002C24AD"/>
    <w:rsid w:val="002D7FBE"/>
    <w:rsid w:val="003264D1"/>
    <w:rsid w:val="0033113E"/>
    <w:rsid w:val="00340F42"/>
    <w:rsid w:val="00344AB1"/>
    <w:rsid w:val="00352C2D"/>
    <w:rsid w:val="00353E2C"/>
    <w:rsid w:val="003540FB"/>
    <w:rsid w:val="0036066A"/>
    <w:rsid w:val="003637DD"/>
    <w:rsid w:val="00366DEA"/>
    <w:rsid w:val="00373A76"/>
    <w:rsid w:val="00384710"/>
    <w:rsid w:val="003A5CF5"/>
    <w:rsid w:val="003A79E5"/>
    <w:rsid w:val="003B4263"/>
    <w:rsid w:val="003C17B7"/>
    <w:rsid w:val="003C2E2D"/>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74FC3"/>
    <w:rsid w:val="0048193A"/>
    <w:rsid w:val="004908A1"/>
    <w:rsid w:val="0049655D"/>
    <w:rsid w:val="004A063D"/>
    <w:rsid w:val="004A171E"/>
    <w:rsid w:val="004A2DE7"/>
    <w:rsid w:val="004B07FD"/>
    <w:rsid w:val="004B3DA0"/>
    <w:rsid w:val="004B6C1A"/>
    <w:rsid w:val="004D044B"/>
    <w:rsid w:val="004D7A70"/>
    <w:rsid w:val="004E2F75"/>
    <w:rsid w:val="004E6038"/>
    <w:rsid w:val="004F1BBE"/>
    <w:rsid w:val="004F33A4"/>
    <w:rsid w:val="004F4E0B"/>
    <w:rsid w:val="00503165"/>
    <w:rsid w:val="00511E21"/>
    <w:rsid w:val="00517FBE"/>
    <w:rsid w:val="0052157F"/>
    <w:rsid w:val="0052541A"/>
    <w:rsid w:val="00526972"/>
    <w:rsid w:val="005452E6"/>
    <w:rsid w:val="005540AC"/>
    <w:rsid w:val="00556185"/>
    <w:rsid w:val="00585216"/>
    <w:rsid w:val="0059351C"/>
    <w:rsid w:val="005B4AAA"/>
    <w:rsid w:val="005D3904"/>
    <w:rsid w:val="005D56D4"/>
    <w:rsid w:val="005E1E1D"/>
    <w:rsid w:val="005F4085"/>
    <w:rsid w:val="005F7177"/>
    <w:rsid w:val="00600450"/>
    <w:rsid w:val="0060140B"/>
    <w:rsid w:val="00605411"/>
    <w:rsid w:val="00606389"/>
    <w:rsid w:val="00614F7D"/>
    <w:rsid w:val="00632E95"/>
    <w:rsid w:val="006446D6"/>
    <w:rsid w:val="006500FC"/>
    <w:rsid w:val="00677634"/>
    <w:rsid w:val="00683CE5"/>
    <w:rsid w:val="006A0F18"/>
    <w:rsid w:val="006A594B"/>
    <w:rsid w:val="006B2823"/>
    <w:rsid w:val="006B7976"/>
    <w:rsid w:val="006C6684"/>
    <w:rsid w:val="006D044D"/>
    <w:rsid w:val="006D47BA"/>
    <w:rsid w:val="006E0070"/>
    <w:rsid w:val="006E40DF"/>
    <w:rsid w:val="006E422F"/>
    <w:rsid w:val="006E5163"/>
    <w:rsid w:val="006F063E"/>
    <w:rsid w:val="007043AF"/>
    <w:rsid w:val="007070EC"/>
    <w:rsid w:val="0071183A"/>
    <w:rsid w:val="007121FF"/>
    <w:rsid w:val="0073167C"/>
    <w:rsid w:val="00735C98"/>
    <w:rsid w:val="00752665"/>
    <w:rsid w:val="00757756"/>
    <w:rsid w:val="00763921"/>
    <w:rsid w:val="007707E3"/>
    <w:rsid w:val="00773F71"/>
    <w:rsid w:val="00774E1F"/>
    <w:rsid w:val="00784F8F"/>
    <w:rsid w:val="00787D5F"/>
    <w:rsid w:val="007907D3"/>
    <w:rsid w:val="007B07FF"/>
    <w:rsid w:val="007B2268"/>
    <w:rsid w:val="007B280B"/>
    <w:rsid w:val="007B7F60"/>
    <w:rsid w:val="007D2C2C"/>
    <w:rsid w:val="007D4802"/>
    <w:rsid w:val="00805853"/>
    <w:rsid w:val="008247CC"/>
    <w:rsid w:val="00831347"/>
    <w:rsid w:val="0084663D"/>
    <w:rsid w:val="00852E67"/>
    <w:rsid w:val="00853536"/>
    <w:rsid w:val="00853FAA"/>
    <w:rsid w:val="00854EDF"/>
    <w:rsid w:val="00854EFD"/>
    <w:rsid w:val="00862234"/>
    <w:rsid w:val="008704BD"/>
    <w:rsid w:val="0088132D"/>
    <w:rsid w:val="00891025"/>
    <w:rsid w:val="008A374B"/>
    <w:rsid w:val="008B0ED3"/>
    <w:rsid w:val="008C096E"/>
    <w:rsid w:val="008C7AAD"/>
    <w:rsid w:val="008D027B"/>
    <w:rsid w:val="008D754A"/>
    <w:rsid w:val="008E2DF9"/>
    <w:rsid w:val="008E3A79"/>
    <w:rsid w:val="008E5ACB"/>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13A04"/>
    <w:rsid w:val="00A24F9B"/>
    <w:rsid w:val="00A37F00"/>
    <w:rsid w:val="00A5144A"/>
    <w:rsid w:val="00A5158E"/>
    <w:rsid w:val="00A544D8"/>
    <w:rsid w:val="00A60405"/>
    <w:rsid w:val="00A70785"/>
    <w:rsid w:val="00A76C96"/>
    <w:rsid w:val="00A81E60"/>
    <w:rsid w:val="00A82049"/>
    <w:rsid w:val="00A84DD2"/>
    <w:rsid w:val="00A95F5E"/>
    <w:rsid w:val="00AB1C10"/>
    <w:rsid w:val="00AC40A4"/>
    <w:rsid w:val="00AD0325"/>
    <w:rsid w:val="00AF10DA"/>
    <w:rsid w:val="00AF464F"/>
    <w:rsid w:val="00B011D1"/>
    <w:rsid w:val="00B162F9"/>
    <w:rsid w:val="00B210E8"/>
    <w:rsid w:val="00B23428"/>
    <w:rsid w:val="00B264B9"/>
    <w:rsid w:val="00B33E39"/>
    <w:rsid w:val="00B37D3A"/>
    <w:rsid w:val="00B428FA"/>
    <w:rsid w:val="00B56426"/>
    <w:rsid w:val="00B56E96"/>
    <w:rsid w:val="00B75369"/>
    <w:rsid w:val="00B753E8"/>
    <w:rsid w:val="00B865B9"/>
    <w:rsid w:val="00B95CF6"/>
    <w:rsid w:val="00BB1C45"/>
    <w:rsid w:val="00BB69EA"/>
    <w:rsid w:val="00BC232D"/>
    <w:rsid w:val="00BD05ED"/>
    <w:rsid w:val="00BD2A11"/>
    <w:rsid w:val="00BE18E6"/>
    <w:rsid w:val="00BE5168"/>
    <w:rsid w:val="00BE65A3"/>
    <w:rsid w:val="00C01514"/>
    <w:rsid w:val="00C017D4"/>
    <w:rsid w:val="00C430AD"/>
    <w:rsid w:val="00C46A34"/>
    <w:rsid w:val="00C46F9D"/>
    <w:rsid w:val="00C5179D"/>
    <w:rsid w:val="00C556AD"/>
    <w:rsid w:val="00C62BD0"/>
    <w:rsid w:val="00C647B6"/>
    <w:rsid w:val="00C803AB"/>
    <w:rsid w:val="00CB28FF"/>
    <w:rsid w:val="00CB63B0"/>
    <w:rsid w:val="00CC4B9E"/>
    <w:rsid w:val="00CC63A7"/>
    <w:rsid w:val="00CD330B"/>
    <w:rsid w:val="00CE64E9"/>
    <w:rsid w:val="00CF22C9"/>
    <w:rsid w:val="00CF4BBE"/>
    <w:rsid w:val="00D16E1A"/>
    <w:rsid w:val="00D22922"/>
    <w:rsid w:val="00D2689A"/>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A7E55"/>
    <w:rsid w:val="00DB24A9"/>
    <w:rsid w:val="00DD19DC"/>
    <w:rsid w:val="00DE675B"/>
    <w:rsid w:val="00DF0DFB"/>
    <w:rsid w:val="00E03ADE"/>
    <w:rsid w:val="00E26CD0"/>
    <w:rsid w:val="00E34FE6"/>
    <w:rsid w:val="00E371B0"/>
    <w:rsid w:val="00E513CF"/>
    <w:rsid w:val="00E63643"/>
    <w:rsid w:val="00E677A7"/>
    <w:rsid w:val="00E8468E"/>
    <w:rsid w:val="00E90BC8"/>
    <w:rsid w:val="00E9287D"/>
    <w:rsid w:val="00E95F1E"/>
    <w:rsid w:val="00EC7A5E"/>
    <w:rsid w:val="00ED4874"/>
    <w:rsid w:val="00EE290B"/>
    <w:rsid w:val="00EE411C"/>
    <w:rsid w:val="00EE6787"/>
    <w:rsid w:val="00EF1776"/>
    <w:rsid w:val="00EF48C3"/>
    <w:rsid w:val="00EF5794"/>
    <w:rsid w:val="00F15731"/>
    <w:rsid w:val="00F15EE7"/>
    <w:rsid w:val="00F24762"/>
    <w:rsid w:val="00F312A0"/>
    <w:rsid w:val="00F36579"/>
    <w:rsid w:val="00F455A5"/>
    <w:rsid w:val="00F47EF5"/>
    <w:rsid w:val="00F535EC"/>
    <w:rsid w:val="00F6134E"/>
    <w:rsid w:val="00F70EC7"/>
    <w:rsid w:val="00F75441"/>
    <w:rsid w:val="00F909A2"/>
    <w:rsid w:val="00F91272"/>
    <w:rsid w:val="00F91F64"/>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es-ES"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ahi-photoproducts.com/product/asahi-flexo-plates/" TargetMode="External"/><Relationship Id="rId18" Type="http://schemas.openxmlformats.org/officeDocument/2006/relationships/image" Target="media/image1.png"/><Relationship Id="rId26" Type="http://schemas.openxmlformats.org/officeDocument/2006/relationships/hyperlink" Target="mailto:dieter.niederstadt@asahi-photoproducts.com" TargetMode="External"/><Relationship Id="rId3" Type="http://schemas.openxmlformats.org/officeDocument/2006/relationships/customXml" Target="../customXml/item3.xml"/><Relationship Id="rId21" Type="http://schemas.openxmlformats.org/officeDocument/2006/relationships/hyperlink" Target="https://www.youtube.com/channel/UC_-fQSWjcK2g2hJEPZHHNlw"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xcelsiormarking.com/" TargetMode="External"/><Relationship Id="rId17" Type="http://schemas.openxmlformats.org/officeDocument/2006/relationships/hyperlink" Target="https://twitter.com/asahiphoto" TargetMode="External"/><Relationship Id="rId25" Type="http://schemas.openxmlformats.org/officeDocument/2006/relationships/hyperlink" Target="http://www.asahi-photoproducts.co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ello@asahi-photoproducts.com" TargetMode="External"/><Relationship Id="rId20" Type="http://schemas.openxmlformats.org/officeDocument/2006/relationships/image" Target="media/image2.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asahi-photoproducts.com" TargetMode="External"/><Relationship Id="rId23" Type="http://schemas.openxmlformats.org/officeDocument/2006/relationships/hyperlink" Target="https://www.facebook.com/asahiphotoproducts/" TargetMode="External"/><Relationship Id="rId28" Type="http://schemas.openxmlformats.org/officeDocument/2006/relationships/image" Target="media/image6.jpg"/><Relationship Id="rId10" Type="http://schemas.openxmlformats.org/officeDocument/2006/relationships/footnotes" Target="footnotes.xml"/><Relationship Id="rId19" Type="http://schemas.openxmlformats.org/officeDocument/2006/relationships/hyperlink" Target="https://www.linkedin.com/company/3780410"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ikoff.com/" TargetMode="Externa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footer" Target="foot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c2d1cd3-7e10-4a1c-908a-91a4d91848d0">MD2TZKM24X2D-167323429-209211</_dlc_DocId>
    <_dlc_DocIdUrl xmlns="2c2d1cd3-7e10-4a1c-908a-91a4d91848d0">
      <Url>https://upcbe46932.sharepoint.com/sites/Data/_layouts/15/DocIdRedir.aspx?ID=MD2TZKM24X2D-167323429-209211</Url>
      <Description>MD2TZKM24X2D-167323429-209211</Description>
    </_dlc_DocIdUrl>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a3e0324cf5d384464dd0764bc00716fa">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164b328129ff88fb28df1b408397d510"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CCEB08-8544-4277-B2F3-7F6A2023D740}">
  <ds:schemaRefs>
    <ds:schemaRef ds:uri="http://schemas.microsoft.com/office/2006/metadata/properties"/>
    <ds:schemaRef ds:uri="http://schemas.microsoft.com/office/infopath/2007/PartnerControls"/>
    <ds:schemaRef ds:uri="2c2d1cd3-7e10-4a1c-908a-91a4d91848d0"/>
    <ds:schemaRef ds:uri="224f6b32-9ef4-43d6-8692-8a877c4fbe5c"/>
  </ds:schemaRefs>
</ds:datastoreItem>
</file>

<file path=customXml/itemProps2.xml><?xml version="1.0" encoding="utf-8"?>
<ds:datastoreItem xmlns:ds="http://schemas.openxmlformats.org/officeDocument/2006/customXml" ds:itemID="{89CFC3EE-354D-49B6-AF15-7E94F389F498}">
  <ds:schemaRefs>
    <ds:schemaRef ds:uri="http://schemas.microsoft.com/sharepoint/v3/contenttype/forms"/>
  </ds:schemaRefs>
</ds:datastoreItem>
</file>

<file path=customXml/itemProps3.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4.xml><?xml version="1.0" encoding="utf-8"?>
<ds:datastoreItem xmlns:ds="http://schemas.openxmlformats.org/officeDocument/2006/customXml" ds:itemID="{607801CE-3E6E-4917-806C-8B550098AE0E}">
  <ds:schemaRefs>
    <ds:schemaRef ds:uri="http://schemas.microsoft.com/sharepoint/events"/>
  </ds:schemaRefs>
</ds:datastoreItem>
</file>

<file path=customXml/itemProps5.xml><?xml version="1.0" encoding="utf-8"?>
<ds:datastoreItem xmlns:ds="http://schemas.openxmlformats.org/officeDocument/2006/customXml" ds:itemID="{3A62991A-1571-4555-AB53-3F71F9A98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824</Words>
  <Characters>4699</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Mireia Rosello</cp:lastModifiedBy>
  <cp:revision>12</cp:revision>
  <cp:lastPrinted>2024-01-17T10:31:00Z</cp:lastPrinted>
  <dcterms:created xsi:type="dcterms:W3CDTF">2024-01-09T16:36:00Z</dcterms:created>
  <dcterms:modified xsi:type="dcterms:W3CDTF">2024-01-17T10:34:00Z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_dlc_DocIdItemGuid">
    <vt:lpwstr>0af656e4-2178-4cb8-9ad0-44d43bb4244c</vt:lpwstr>
  </property>
  <property fmtid="{D5CDD505-2E9C-101B-9397-08002B2CF9AE}" pid="4" name="MediaServiceImageTags">
    <vt:lpwstr/>
  </property>
</Properties>
</file>