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rPr>
      </w:pPr>
    </w:p>
    <w:p w14:paraId="4476087B" w14:textId="77777777" w:rsidR="00683CE5" w:rsidRPr="007B07FF" w:rsidRDefault="00683CE5" w:rsidP="006E0070">
      <w:pPr>
        <w:rPr>
          <w:rFonts w:ascii="Helvetica" w:hAnsi="Helvetica" w:cs="Helvetica"/>
          <w:color w:val="auto"/>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Communiqué de presse</w:t>
      </w:r>
    </w:p>
    <w:p w14:paraId="7F3041E7" w14:textId="17B3FE2D" w:rsidR="00C017D4" w:rsidRPr="007B07FF" w:rsidRDefault="00C017D4" w:rsidP="006E0070">
      <w:pPr>
        <w:rPr>
          <w:rFonts w:ascii="Helvetica" w:hAnsi="Helvetica" w:cs="Helvetica"/>
          <w:b/>
          <w:color w:val="auto"/>
          <w:sz w:val="36"/>
        </w:rPr>
      </w:pPr>
    </w:p>
    <w:p w14:paraId="3A4C007E" w14:textId="580695C2" w:rsidR="009775EF" w:rsidRPr="00DB24A9" w:rsidRDefault="0052541A" w:rsidP="006E0070">
      <w:pPr>
        <w:rPr>
          <w:rFonts w:ascii="Helvetica" w:hAnsi="Helvetica" w:cs="Helvetica"/>
          <w:b/>
          <w:bCs/>
          <w:color w:val="auto"/>
          <w:sz w:val="28"/>
          <w:szCs w:val="28"/>
        </w:rPr>
      </w:pPr>
      <w:r>
        <w:rPr>
          <w:rFonts w:ascii="Helvetica" w:hAnsi="Helvetica"/>
          <w:b/>
          <w:color w:val="auto"/>
          <w:sz w:val="28"/>
        </w:rPr>
        <w:t xml:space="preserve">Excelsior </w:t>
      </w:r>
      <w:proofErr w:type="spellStart"/>
      <w:r>
        <w:rPr>
          <w:rFonts w:ascii="Helvetica" w:hAnsi="Helvetica"/>
          <w:b/>
          <w:color w:val="auto"/>
          <w:sz w:val="28"/>
        </w:rPr>
        <w:t>Marking</w:t>
      </w:r>
      <w:proofErr w:type="spellEnd"/>
      <w:r>
        <w:rPr>
          <w:rFonts w:ascii="Helvetica" w:hAnsi="Helvetica"/>
          <w:b/>
          <w:color w:val="auto"/>
          <w:sz w:val="28"/>
        </w:rPr>
        <w:t xml:space="preserve"> accélère la confection de plaques flexographiques et améliore la performance des presses grâce aux plaques à solvant réduit Asahi Photoproducts AFP</w:t>
      </w:r>
      <w:r>
        <w:rPr>
          <w:rFonts w:ascii="Helvetica" w:hAnsi="Helvetica"/>
          <w:b/>
          <w:color w:val="auto"/>
          <w:sz w:val="28"/>
          <w:vertAlign w:val="superscript"/>
        </w:rPr>
        <w:t>TM</w:t>
      </w:r>
      <w:r>
        <w:rPr>
          <w:rFonts w:ascii="Helvetica" w:hAnsi="Helvetica"/>
          <w:b/>
          <w:color w:val="auto"/>
          <w:sz w:val="28"/>
        </w:rPr>
        <w:t>-R.</w:t>
      </w:r>
    </w:p>
    <w:p w14:paraId="58B55CB5" w14:textId="675E09CD" w:rsidR="008A374B" w:rsidRPr="00DB24A9" w:rsidRDefault="0052541A" w:rsidP="006E0070">
      <w:pPr>
        <w:rPr>
          <w:rFonts w:ascii="Helvetica" w:hAnsi="Helvetica" w:cs="Helvetica"/>
          <w:b/>
          <w:bCs/>
          <w:color w:val="auto"/>
          <w:sz w:val="24"/>
          <w:szCs w:val="24"/>
        </w:rPr>
      </w:pPr>
      <w:r>
        <w:rPr>
          <w:rFonts w:ascii="Helvetica" w:hAnsi="Helvetica"/>
          <w:b/>
          <w:color w:val="auto"/>
          <w:sz w:val="24"/>
        </w:rPr>
        <w:t>Temps de cycle en confection de plaques réduit de 50 % ; consommation de solvant réduite de 30 % ; durée de plaque sur presse deux fois plus longue qu’avec d’autres plaques gravées au solvant</w:t>
      </w:r>
    </w:p>
    <w:p w14:paraId="579B4B9B" w14:textId="0E8416E5" w:rsidR="00DB24A9" w:rsidRDefault="002A06D2" w:rsidP="002A06D2">
      <w:pPr>
        <w:rPr>
          <w:rFonts w:ascii="Helvetica" w:eastAsia="Times New Roman" w:hAnsi="Helvetica" w:cs="Helvetica"/>
          <w:color w:val="auto"/>
          <w:sz w:val="22"/>
        </w:rPr>
      </w:pPr>
      <w:r>
        <w:rPr>
          <w:rFonts w:ascii="Helvetica" w:hAnsi="Helvetica"/>
          <w:b/>
          <w:color w:val="auto"/>
          <w:sz w:val="22"/>
        </w:rPr>
        <w:t xml:space="preserve">Tokyo, Japon, &amp; Bruxelles, Belgique, le </w:t>
      </w:r>
      <w:r w:rsidR="00002E19">
        <w:rPr>
          <w:rFonts w:ascii="Helvetica" w:hAnsi="Helvetica"/>
          <w:b/>
          <w:color w:val="auto"/>
          <w:sz w:val="22"/>
        </w:rPr>
        <w:t>17</w:t>
      </w:r>
      <w:r>
        <w:rPr>
          <w:rFonts w:ascii="Helvetica" w:hAnsi="Helvetica"/>
          <w:b/>
          <w:color w:val="auto"/>
          <w:sz w:val="22"/>
        </w:rPr>
        <w:t xml:space="preserve"> janvier 2024. </w:t>
      </w:r>
      <w:r>
        <w:rPr>
          <w:rFonts w:ascii="Helvetica" w:hAnsi="Helvetica"/>
          <w:color w:val="auto"/>
          <w:sz w:val="22"/>
        </w:rPr>
        <w:t xml:space="preserve">Asahi Photoproducts, l’un des pionniers du développement de plaques photopolymères flexographiques, vient d’annoncer que l’entreprise </w:t>
      </w:r>
      <w:hyperlink r:id="rId11" w:history="1">
        <w:r>
          <w:rPr>
            <w:rStyle w:val="Hyperlink"/>
            <w:rFonts w:ascii="Helvetica" w:hAnsi="Helvetica"/>
            <w:sz w:val="22"/>
          </w:rPr>
          <w:t xml:space="preserve">Excelsior </w:t>
        </w:r>
        <w:proofErr w:type="spellStart"/>
        <w:r>
          <w:rPr>
            <w:rStyle w:val="Hyperlink"/>
            <w:rFonts w:ascii="Helvetica" w:hAnsi="Helvetica"/>
            <w:sz w:val="22"/>
          </w:rPr>
          <w:t>Marking</w:t>
        </w:r>
        <w:proofErr w:type="spellEnd"/>
      </w:hyperlink>
      <w:r>
        <w:rPr>
          <w:rFonts w:ascii="Helvetica" w:hAnsi="Helvetica"/>
          <w:color w:val="auto"/>
          <w:sz w:val="22"/>
        </w:rPr>
        <w:t xml:space="preserve">, installée à Akron, Ohio, a adopté, pour son activité de service prépresse, les plaques flexographiques à solvant réduit </w:t>
      </w:r>
      <w:hyperlink r:id="rId12" w:history="1">
        <w:r>
          <w:rPr>
            <w:rStyle w:val="Hyperlink"/>
            <w:rFonts w:ascii="Helvetica" w:hAnsi="Helvetica"/>
            <w:sz w:val="22"/>
          </w:rPr>
          <w:t>AFP</w:t>
        </w:r>
        <w:r>
          <w:rPr>
            <w:rStyle w:val="Hyperlink"/>
            <w:rFonts w:ascii="Helvetica" w:hAnsi="Helvetica"/>
            <w:sz w:val="22"/>
            <w:vertAlign w:val="superscript"/>
          </w:rPr>
          <w:t>TM</w:t>
        </w:r>
        <w:r>
          <w:rPr>
            <w:rStyle w:val="Hyperlink"/>
            <w:rFonts w:ascii="Helvetica" w:hAnsi="Helvetica"/>
            <w:sz w:val="22"/>
          </w:rPr>
          <w:t>-R</w:t>
        </w:r>
      </w:hyperlink>
      <w:r>
        <w:rPr>
          <w:rFonts w:ascii="Helvetica" w:hAnsi="Helvetica"/>
          <w:color w:val="auto"/>
          <w:sz w:val="22"/>
        </w:rPr>
        <w:t xml:space="preserve"> d’Asahi Photoproducts pour soutenir l'impression </w:t>
      </w:r>
      <w:r w:rsidR="001D1EBC">
        <w:rPr>
          <w:rFonts w:ascii="Helvetica" w:hAnsi="Helvetica"/>
          <w:color w:val="auto"/>
          <w:sz w:val="22"/>
        </w:rPr>
        <w:t>avec</w:t>
      </w:r>
      <w:r>
        <w:rPr>
          <w:rFonts w:ascii="Helvetica" w:hAnsi="Helvetica"/>
          <w:color w:val="auto"/>
          <w:sz w:val="22"/>
        </w:rPr>
        <w:t xml:space="preserve"> plaques flexographiques de ses clients. Fondée en 1905, la société est une entreprise de produits de marquage qui, en plus de produire des plaques d'impression flexographiques, propose des services de gravure sur métal et d’estampage, entre autres choses. Sa talentueuse équipe de 19 personnes s’attache à proposer des services exceptionnels à ses clients commerciaux.</w:t>
      </w:r>
    </w:p>
    <w:p w14:paraId="13EA61E6" w14:textId="26B3BA6F" w:rsidR="002A06D2" w:rsidRDefault="002A06D2" w:rsidP="002A06D2">
      <w:pPr>
        <w:rPr>
          <w:rFonts w:ascii="Helvetica" w:eastAsia="Times New Roman" w:hAnsi="Helvetica" w:cs="Helvetica"/>
          <w:color w:val="auto"/>
          <w:sz w:val="22"/>
        </w:rPr>
      </w:pPr>
      <w:r>
        <w:rPr>
          <w:rFonts w:ascii="Helvetica" w:hAnsi="Helvetica"/>
          <w:color w:val="auto"/>
          <w:sz w:val="22"/>
        </w:rPr>
        <w:t>« Nous avions déjà, par le passé, utilisé de nombreux produits Asahi », explique Brian Collins, responsable des ventes techniques. « Il s’agit</w:t>
      </w:r>
      <w:r w:rsidR="00E222FA">
        <w:rPr>
          <w:rFonts w:ascii="Helvetica" w:hAnsi="Helvetica"/>
          <w:color w:val="auto"/>
          <w:sz w:val="22"/>
        </w:rPr>
        <w:t xml:space="preserve"> notamment</w:t>
      </w:r>
      <w:r>
        <w:rPr>
          <w:rFonts w:ascii="Helvetica" w:hAnsi="Helvetica"/>
          <w:color w:val="auto"/>
          <w:sz w:val="22"/>
        </w:rPr>
        <w:t xml:space="preserve"> des plaques AFP</w:t>
      </w:r>
      <w:r>
        <w:rPr>
          <w:rFonts w:ascii="Helvetica" w:hAnsi="Helvetica"/>
          <w:color w:val="auto"/>
          <w:sz w:val="22"/>
          <w:vertAlign w:val="superscript"/>
        </w:rPr>
        <w:t>TM</w:t>
      </w:r>
      <w:r>
        <w:rPr>
          <w:rFonts w:ascii="Helvetica" w:hAnsi="Helvetica"/>
          <w:color w:val="auto"/>
          <w:sz w:val="22"/>
        </w:rPr>
        <w:t>-DSF, de la famille de plaques AFP</w:t>
      </w:r>
      <w:r>
        <w:rPr>
          <w:rFonts w:ascii="Helvetica" w:hAnsi="Helvetica"/>
          <w:color w:val="auto"/>
          <w:sz w:val="22"/>
          <w:vertAlign w:val="superscript"/>
        </w:rPr>
        <w:t>TM</w:t>
      </w:r>
      <w:r>
        <w:rPr>
          <w:rFonts w:ascii="Helvetica" w:hAnsi="Helvetica"/>
          <w:color w:val="auto"/>
          <w:sz w:val="22"/>
        </w:rPr>
        <w:t>-BFT, et des AFP</w:t>
      </w:r>
      <w:r>
        <w:rPr>
          <w:rFonts w:ascii="Helvetica" w:hAnsi="Helvetica"/>
          <w:color w:val="auto"/>
          <w:sz w:val="22"/>
          <w:vertAlign w:val="superscript"/>
        </w:rPr>
        <w:t>TM</w:t>
      </w:r>
      <w:r>
        <w:rPr>
          <w:rFonts w:ascii="Helvetica" w:hAnsi="Helvetica"/>
          <w:color w:val="auto"/>
          <w:sz w:val="22"/>
        </w:rPr>
        <w:t>-TOP et AFP</w:t>
      </w:r>
      <w:r>
        <w:rPr>
          <w:rFonts w:ascii="Helvetica" w:hAnsi="Helvetica"/>
          <w:color w:val="auto"/>
          <w:sz w:val="22"/>
          <w:vertAlign w:val="superscript"/>
        </w:rPr>
        <w:t>TM</w:t>
      </w:r>
      <w:r>
        <w:rPr>
          <w:rFonts w:ascii="Helvetica" w:hAnsi="Helvetica"/>
          <w:color w:val="auto"/>
          <w:sz w:val="22"/>
        </w:rPr>
        <w:t>-TSP. Pour la plaque AFP</w:t>
      </w:r>
      <w:r>
        <w:rPr>
          <w:rFonts w:ascii="Helvetica" w:hAnsi="Helvetica"/>
          <w:color w:val="auto"/>
          <w:sz w:val="22"/>
          <w:vertAlign w:val="superscript"/>
        </w:rPr>
        <w:t>TM</w:t>
      </w:r>
      <w:r>
        <w:rPr>
          <w:rFonts w:ascii="Helvetica" w:hAnsi="Helvetica"/>
          <w:color w:val="auto"/>
          <w:sz w:val="22"/>
        </w:rPr>
        <w:t xml:space="preserve">-R, c’était notre première collaboration avec le distributeur d’Asahi </w:t>
      </w:r>
      <w:hyperlink r:id="rId13" w:history="1">
        <w:proofErr w:type="spellStart"/>
        <w:r>
          <w:rPr>
            <w:rStyle w:val="Hyperlink"/>
            <w:rFonts w:ascii="Helvetica" w:hAnsi="Helvetica"/>
            <w:sz w:val="22"/>
          </w:rPr>
          <w:t>Wikoff</w:t>
        </w:r>
        <w:proofErr w:type="spellEnd"/>
        <w:r>
          <w:rPr>
            <w:rStyle w:val="Hyperlink"/>
            <w:rFonts w:ascii="Helvetica" w:hAnsi="Helvetica"/>
            <w:sz w:val="22"/>
          </w:rPr>
          <w:t xml:space="preserve"> </w:t>
        </w:r>
        <w:proofErr w:type="spellStart"/>
        <w:r>
          <w:rPr>
            <w:rStyle w:val="Hyperlink"/>
            <w:rFonts w:ascii="Helvetica" w:hAnsi="Helvetica"/>
            <w:sz w:val="22"/>
          </w:rPr>
          <w:t>Color</w:t>
        </w:r>
        <w:proofErr w:type="spellEnd"/>
        <w:r>
          <w:rPr>
            <w:rStyle w:val="Hyperlink"/>
            <w:rFonts w:ascii="Helvetica" w:hAnsi="Helvetica"/>
            <w:sz w:val="22"/>
          </w:rPr>
          <w:t xml:space="preserve"> Corporation</w:t>
        </w:r>
      </w:hyperlink>
      <w:r>
        <w:rPr>
          <w:rFonts w:ascii="Helvetica" w:hAnsi="Helvetica"/>
          <w:color w:val="auto"/>
          <w:sz w:val="22"/>
        </w:rPr>
        <w:t>. En plus de la plaque AFP</w:t>
      </w:r>
      <w:r>
        <w:rPr>
          <w:rFonts w:ascii="Helvetica" w:hAnsi="Helvetica"/>
          <w:color w:val="auto"/>
          <w:sz w:val="22"/>
          <w:vertAlign w:val="superscript"/>
        </w:rPr>
        <w:t>TM</w:t>
      </w:r>
      <w:r>
        <w:rPr>
          <w:rFonts w:ascii="Helvetica" w:hAnsi="Helvetica"/>
          <w:color w:val="auto"/>
          <w:sz w:val="22"/>
        </w:rPr>
        <w:t xml:space="preserve">-R, nous continuons d’utiliser les plaques </w:t>
      </w:r>
      <w:proofErr w:type="spellStart"/>
      <w:r>
        <w:rPr>
          <w:rFonts w:ascii="Helvetica" w:hAnsi="Helvetica"/>
          <w:color w:val="auto"/>
          <w:sz w:val="22"/>
        </w:rPr>
        <w:t>FlatTop</w:t>
      </w:r>
      <w:proofErr w:type="spellEnd"/>
      <w:r w:rsidR="00E222FA">
        <w:rPr>
          <w:rFonts w:ascii="Helvetica" w:hAnsi="Helvetica"/>
          <w:color w:val="auto"/>
          <w:sz w:val="22"/>
        </w:rPr>
        <w:t> </w:t>
      </w:r>
      <w:r>
        <w:rPr>
          <w:rFonts w:ascii="Helvetica" w:hAnsi="Helvetica"/>
          <w:color w:val="auto"/>
          <w:sz w:val="22"/>
        </w:rPr>
        <w:t>BFT et les plaques de dureté moyenne DSF. »</w:t>
      </w:r>
    </w:p>
    <w:p w14:paraId="785D6D23" w14:textId="7769FC28" w:rsidR="00757756" w:rsidRPr="006A0F18" w:rsidRDefault="00757756" w:rsidP="002A06D2">
      <w:pPr>
        <w:rPr>
          <w:rFonts w:ascii="Helvetica" w:eastAsia="Times New Roman" w:hAnsi="Helvetica" w:cs="Helvetica"/>
          <w:color w:val="auto"/>
          <w:sz w:val="22"/>
        </w:rPr>
      </w:pPr>
      <w:r>
        <w:rPr>
          <w:rFonts w:ascii="Helvetica" w:hAnsi="Helvetica"/>
          <w:color w:val="auto"/>
          <w:sz w:val="22"/>
        </w:rPr>
        <w:t>L’AFP</w:t>
      </w:r>
      <w:r>
        <w:rPr>
          <w:rFonts w:ascii="Helvetica" w:hAnsi="Helvetica"/>
          <w:b/>
          <w:color w:val="auto"/>
          <w:sz w:val="22"/>
          <w:vertAlign w:val="superscript"/>
        </w:rPr>
        <w:t>TM</w:t>
      </w:r>
      <w:r>
        <w:rPr>
          <w:rFonts w:ascii="Helvetica" w:hAnsi="Helvetica"/>
          <w:color w:val="auto"/>
          <w:sz w:val="22"/>
        </w:rPr>
        <w:t xml:space="preserve">-R est une plaque gravable au solvant qui affiche une empreinte environnementale réduite et améliore la productivité tant en prépresse que sur la presse. Elle permet d’économiser jusqu’à 30 % de solvant et bénéficie d’un temps de confection 50 % plus rapide, ce qui fait gagner du temps et consommer moins d’énergie. Il s’agit bien d'une nouvelle étape vers la durabilité, qui renforce l’engagement d’Asahi en faveur d'une </w:t>
      </w:r>
      <w:r>
        <w:rPr>
          <w:rFonts w:ascii="Helvetica" w:hAnsi="Helvetica"/>
          <w:color w:val="auto"/>
          <w:sz w:val="22"/>
        </w:rPr>
        <w:lastRenderedPageBreak/>
        <w:t xml:space="preserve">amélioration continue de son développement de produits dans le respect de l’environnement. C’est une plaque </w:t>
      </w:r>
      <w:proofErr w:type="spellStart"/>
      <w:r>
        <w:rPr>
          <w:rFonts w:ascii="Helvetica" w:hAnsi="Helvetica"/>
          <w:color w:val="auto"/>
          <w:sz w:val="22"/>
        </w:rPr>
        <w:t>flexo</w:t>
      </w:r>
      <w:proofErr w:type="spellEnd"/>
      <w:r>
        <w:rPr>
          <w:rFonts w:ascii="Helvetica" w:hAnsi="Helvetica"/>
          <w:color w:val="auto"/>
          <w:sz w:val="22"/>
        </w:rPr>
        <w:t xml:space="preserve"> dure pour applications haute qualité d’emballages souples, étiquettes et papier, qui bénéficie de nombreux perfectionnements par rapport à une plaque standard gravable au solvant.</w:t>
      </w:r>
    </w:p>
    <w:p w14:paraId="7BB066ED" w14:textId="75958490" w:rsidR="00DB24A9" w:rsidRDefault="00A5144A" w:rsidP="00DB24A9">
      <w:pPr>
        <w:rPr>
          <w:rFonts w:ascii="Helvetica" w:eastAsia="Times New Roman" w:hAnsi="Helvetica" w:cs="Helvetica"/>
          <w:color w:val="auto"/>
          <w:sz w:val="22"/>
        </w:rPr>
      </w:pPr>
      <w:r>
        <w:rPr>
          <w:rFonts w:ascii="Helvetica" w:hAnsi="Helvetica"/>
          <w:b/>
          <w:color w:val="auto"/>
          <w:sz w:val="22"/>
        </w:rPr>
        <w:t xml:space="preserve">Pourquoi utiliser la plaque </w:t>
      </w:r>
      <w:proofErr w:type="spellStart"/>
      <w:r>
        <w:rPr>
          <w:rFonts w:ascii="Helvetica" w:hAnsi="Helvetica"/>
          <w:b/>
          <w:color w:val="auto"/>
          <w:sz w:val="22"/>
        </w:rPr>
        <w:t>flexo</w:t>
      </w:r>
      <w:proofErr w:type="spellEnd"/>
      <w:r>
        <w:rPr>
          <w:rFonts w:ascii="Helvetica" w:hAnsi="Helvetica"/>
          <w:b/>
          <w:color w:val="auto"/>
          <w:sz w:val="22"/>
        </w:rPr>
        <w:t xml:space="preserve"> AFP</w:t>
      </w:r>
      <w:r>
        <w:rPr>
          <w:rFonts w:ascii="Helvetica" w:hAnsi="Helvetica"/>
          <w:b/>
          <w:color w:val="auto"/>
          <w:sz w:val="22"/>
          <w:vertAlign w:val="superscript"/>
        </w:rPr>
        <w:t>TM</w:t>
      </w:r>
      <w:r>
        <w:rPr>
          <w:rFonts w:ascii="Helvetica" w:hAnsi="Helvetica"/>
          <w:b/>
          <w:color w:val="auto"/>
          <w:sz w:val="22"/>
        </w:rPr>
        <w:t>-R ?</w:t>
      </w:r>
    </w:p>
    <w:p w14:paraId="48140921" w14:textId="549D7AAC" w:rsidR="00A5144A" w:rsidRDefault="00854EFD" w:rsidP="00DB24A9">
      <w:pPr>
        <w:rPr>
          <w:rFonts w:ascii="Helvetica" w:eastAsia="Times New Roman" w:hAnsi="Helvetica" w:cs="Helvetica"/>
          <w:color w:val="auto"/>
          <w:sz w:val="22"/>
        </w:rPr>
      </w:pPr>
      <w:proofErr w:type="spellStart"/>
      <w:r>
        <w:rPr>
          <w:rFonts w:ascii="Helvetica" w:hAnsi="Helvetica"/>
          <w:color w:val="auto"/>
          <w:sz w:val="22"/>
        </w:rPr>
        <w:t>Tami</w:t>
      </w:r>
      <w:proofErr w:type="spellEnd"/>
      <w:r>
        <w:rPr>
          <w:rFonts w:ascii="Helvetica" w:hAnsi="Helvetica"/>
          <w:color w:val="auto"/>
          <w:sz w:val="22"/>
        </w:rPr>
        <w:t xml:space="preserve"> </w:t>
      </w:r>
      <w:proofErr w:type="spellStart"/>
      <w:r>
        <w:rPr>
          <w:rFonts w:ascii="Helvetica" w:hAnsi="Helvetica"/>
          <w:color w:val="auto"/>
          <w:sz w:val="22"/>
        </w:rPr>
        <w:t>Warlop</w:t>
      </w:r>
      <w:proofErr w:type="spellEnd"/>
      <w:r>
        <w:rPr>
          <w:rFonts w:ascii="Helvetica" w:hAnsi="Helvetica"/>
          <w:color w:val="auto"/>
          <w:sz w:val="22"/>
        </w:rPr>
        <w:t>, responsable du service graphique chez Excelsior, nous explique que les principales raisons qui ont fait passer l’entreprise à la plaque à solvant réduit Asahi ont essentiellement trait à la réduction du temps de traitement. « Avec ces plaques, nous baisons le temps de traitement d’environ une heure à une heure et quart</w:t>
      </w:r>
      <w:r w:rsidR="001F44D6">
        <w:rPr>
          <w:rFonts w:ascii="Helvetica" w:hAnsi="Helvetica"/>
          <w:color w:val="auto"/>
          <w:sz w:val="22"/>
        </w:rPr>
        <w:t>, et l</w:t>
      </w:r>
      <w:r>
        <w:rPr>
          <w:rFonts w:ascii="Helvetica" w:hAnsi="Helvetica"/>
          <w:color w:val="auto"/>
          <w:sz w:val="22"/>
        </w:rPr>
        <w:t>es temps de rinçage et séchage sont divisés par deux par rapport aux autres matériaux que nous utilisons. Mais je dirais que l’argument numéro un des plaques AFP</w:t>
      </w:r>
      <w:r>
        <w:rPr>
          <w:rFonts w:ascii="Helvetica" w:hAnsi="Helvetica"/>
          <w:color w:val="auto"/>
          <w:sz w:val="22"/>
          <w:vertAlign w:val="superscript"/>
        </w:rPr>
        <w:t>TM</w:t>
      </w:r>
      <w:r>
        <w:rPr>
          <w:rFonts w:ascii="Helvetica" w:hAnsi="Helvetica"/>
          <w:color w:val="auto"/>
          <w:sz w:val="22"/>
        </w:rPr>
        <w:t xml:space="preserve">-R est leur homogénéité. Nous ne devons que rarement modifier le réglage du relief </w:t>
      </w:r>
      <w:r w:rsidRPr="00002E19">
        <w:rPr>
          <w:rFonts w:ascii="Helvetica" w:hAnsi="Helvetica"/>
          <w:color w:val="auto"/>
          <w:sz w:val="22"/>
        </w:rPr>
        <w:t xml:space="preserve">d’un </w:t>
      </w:r>
      <w:r w:rsidR="007556B5" w:rsidRPr="00002E19">
        <w:rPr>
          <w:rFonts w:ascii="Helvetica" w:hAnsi="Helvetica"/>
          <w:color w:val="auto"/>
          <w:sz w:val="22"/>
        </w:rPr>
        <w:t>carton</w:t>
      </w:r>
      <w:r w:rsidR="00283486" w:rsidRPr="00002E19">
        <w:rPr>
          <w:rFonts w:ascii="Helvetica" w:hAnsi="Helvetica"/>
          <w:color w:val="auto"/>
          <w:sz w:val="22"/>
        </w:rPr>
        <w:t xml:space="preserve"> à l’autre</w:t>
      </w:r>
      <w:r>
        <w:rPr>
          <w:rFonts w:ascii="Helvetica" w:hAnsi="Helvetica"/>
          <w:color w:val="auto"/>
          <w:sz w:val="22"/>
        </w:rPr>
        <w:t xml:space="preserve">, et pour nous, c’est un atout considérable. Avec d’autres produits que nous avons testés, les temps d’exposition peuvent varier d'un lot à l’autre pour l'insolation dorsale, ce qui prend du temps et exige différentes manifestations pour obtenir la qualité recherchée. Brian Collins souligne qu'un autre facteur a été décisif, à savoir la possibilité de proposer à ses clients la technologie </w:t>
      </w:r>
      <w:proofErr w:type="spellStart"/>
      <w:r>
        <w:rPr>
          <w:rFonts w:ascii="Helvetica" w:hAnsi="Helvetica"/>
          <w:color w:val="auto"/>
          <w:sz w:val="22"/>
        </w:rPr>
        <w:t>CleanPrint</w:t>
      </w:r>
      <w:proofErr w:type="spellEnd"/>
      <w:r>
        <w:rPr>
          <w:rFonts w:ascii="Helvetica" w:hAnsi="Helvetica"/>
          <w:color w:val="auto"/>
          <w:sz w:val="22"/>
        </w:rPr>
        <w:t xml:space="preserve"> d’Asahi. Il ajoute également que « pour eux, c’est essentiel. Ils obtiennent en effet une plus grande rentabilité de la presse, car il est rare de devoir arrêter la presse pour nettoyer la plaque, et les plaques durent en moyenne deux fois plus longtemps. Certains utilisent des encres au solvant, d’autres des encres UV, et ces deux types de clients sont pleinement satisfaits de ces plaques. » Brian Collins nous </w:t>
      </w:r>
      <w:r w:rsidR="002944A7">
        <w:rPr>
          <w:rFonts w:ascii="Helvetica" w:hAnsi="Helvetica"/>
          <w:color w:val="auto"/>
          <w:sz w:val="22"/>
        </w:rPr>
        <w:t>précise</w:t>
      </w:r>
      <w:r>
        <w:rPr>
          <w:rFonts w:ascii="Helvetica" w:hAnsi="Helvetica"/>
          <w:color w:val="auto"/>
          <w:sz w:val="22"/>
        </w:rPr>
        <w:t xml:space="preserve"> que la confection de plaques </w:t>
      </w:r>
      <w:proofErr w:type="spellStart"/>
      <w:r>
        <w:rPr>
          <w:rFonts w:ascii="Helvetica" w:hAnsi="Helvetica"/>
          <w:color w:val="auto"/>
          <w:sz w:val="22"/>
        </w:rPr>
        <w:t>flexo</w:t>
      </w:r>
      <w:proofErr w:type="spellEnd"/>
      <w:r>
        <w:rPr>
          <w:rFonts w:ascii="Helvetica" w:hAnsi="Helvetica"/>
          <w:color w:val="auto"/>
          <w:sz w:val="22"/>
        </w:rPr>
        <w:t xml:space="preserve"> représente environ 50 % de l’activité de l’entreprise.</w:t>
      </w:r>
    </w:p>
    <w:p w14:paraId="40E4F067" w14:textId="51FF673E" w:rsidR="008D754A" w:rsidRDefault="008D754A" w:rsidP="008D754A">
      <w:pPr>
        <w:rPr>
          <w:rFonts w:ascii="Helvetica" w:eastAsia="Times New Roman" w:hAnsi="Helvetica" w:cs="Helvetica"/>
          <w:color w:val="auto"/>
          <w:sz w:val="22"/>
        </w:rPr>
      </w:pPr>
      <w:r>
        <w:rPr>
          <w:rFonts w:ascii="Helvetica" w:hAnsi="Helvetica"/>
          <w:color w:val="auto"/>
          <w:sz w:val="22"/>
        </w:rPr>
        <w:t xml:space="preserve">Les plaques </w:t>
      </w:r>
      <w:proofErr w:type="spellStart"/>
      <w:r>
        <w:rPr>
          <w:rFonts w:ascii="Helvetica" w:hAnsi="Helvetica"/>
          <w:color w:val="auto"/>
          <w:sz w:val="22"/>
        </w:rPr>
        <w:t>CleanPrint</w:t>
      </w:r>
      <w:proofErr w:type="spellEnd"/>
      <w:r>
        <w:rPr>
          <w:rFonts w:ascii="Helvetica" w:hAnsi="Helvetica"/>
          <w:color w:val="auto"/>
          <w:sz w:val="22"/>
        </w:rPr>
        <w:t xml:space="preserve"> d’Asahi </w:t>
      </w:r>
      <w:proofErr w:type="spellStart"/>
      <w:r>
        <w:rPr>
          <w:rFonts w:ascii="Helvetica" w:hAnsi="Helvetica"/>
          <w:color w:val="auto"/>
          <w:sz w:val="22"/>
        </w:rPr>
        <w:t>Photoproducts</w:t>
      </w:r>
      <w:proofErr w:type="spellEnd"/>
      <w:r>
        <w:rPr>
          <w:rFonts w:ascii="Helvetica" w:hAnsi="Helvetica"/>
          <w:color w:val="auto"/>
          <w:sz w:val="22"/>
        </w:rPr>
        <w:t xml:space="preserve"> ont été spécifiquement développées par les ingénieurs en chimie d’Asahi pour transférer toute l’encre restante sur le substrat imprimé, ce qui réduit les temps de calage, la consommation d’encre et les temps d’arrêt pour nettoyer la plaque tout en générant une qualité d'une exceptionnelle homogénéité. </w:t>
      </w:r>
    </w:p>
    <w:p w14:paraId="3BC7C54B" w14:textId="6B59B84F" w:rsidR="00F36579" w:rsidRPr="00A5144A" w:rsidRDefault="00F36579" w:rsidP="00DB24A9">
      <w:pPr>
        <w:rPr>
          <w:rFonts w:ascii="Helvetica" w:eastAsia="Times New Roman" w:hAnsi="Helvetica" w:cs="Helvetica"/>
          <w:color w:val="auto"/>
          <w:sz w:val="22"/>
        </w:rPr>
      </w:pPr>
      <w:r>
        <w:rPr>
          <w:rFonts w:ascii="Helvetica" w:hAnsi="Helvetica"/>
          <w:color w:val="auto"/>
          <w:sz w:val="22"/>
        </w:rPr>
        <w:t xml:space="preserve">Excelsior relève un autre avantage, à savoir que la société a conquis de nouveaux clients depuis qu’elle travaille avec Asahi </w:t>
      </w:r>
      <w:proofErr w:type="spellStart"/>
      <w:r>
        <w:rPr>
          <w:rFonts w:ascii="Helvetica" w:hAnsi="Helvetica"/>
          <w:color w:val="auto"/>
          <w:sz w:val="22"/>
        </w:rPr>
        <w:t>Photoproducts</w:t>
      </w:r>
      <w:proofErr w:type="spellEnd"/>
      <w:r>
        <w:rPr>
          <w:rFonts w:ascii="Helvetica" w:hAnsi="Helvetica"/>
          <w:color w:val="auto"/>
          <w:sz w:val="22"/>
        </w:rPr>
        <w:t xml:space="preserve"> et </w:t>
      </w:r>
      <w:proofErr w:type="spellStart"/>
      <w:r>
        <w:rPr>
          <w:rFonts w:ascii="Helvetica" w:hAnsi="Helvetica"/>
          <w:color w:val="auto"/>
          <w:sz w:val="22"/>
        </w:rPr>
        <w:t>Wikoff</w:t>
      </w:r>
      <w:proofErr w:type="spellEnd"/>
      <w:r>
        <w:rPr>
          <w:rFonts w:ascii="Helvetica" w:hAnsi="Helvetica"/>
          <w:color w:val="auto"/>
          <w:sz w:val="22"/>
        </w:rPr>
        <w:t xml:space="preserve"> et que son offre comporte désormais ces nouvelles plaques.</w:t>
      </w:r>
    </w:p>
    <w:p w14:paraId="01A76103" w14:textId="66B325B9" w:rsidR="00DA7E55" w:rsidRPr="008E2DF9" w:rsidRDefault="00DA7E55" w:rsidP="00DB24A9">
      <w:pPr>
        <w:rPr>
          <w:rFonts w:ascii="Helvetica" w:eastAsia="Times New Roman" w:hAnsi="Helvetica" w:cs="Helvetica"/>
          <w:color w:val="auto"/>
          <w:sz w:val="22"/>
        </w:rPr>
      </w:pPr>
      <w:r>
        <w:rPr>
          <w:rFonts w:ascii="Helvetica" w:hAnsi="Helvetica"/>
          <w:color w:val="auto"/>
          <w:sz w:val="22"/>
        </w:rPr>
        <w:t xml:space="preserve">Pour de plus amples informations sur les produits flexographiques et services proposés par Asahi, visitez le site </w:t>
      </w:r>
      <w:hyperlink r:id="rId14" w:history="1">
        <w:r>
          <w:rPr>
            <w:rStyle w:val="Hyperlink"/>
            <w:rFonts w:ascii="Helvetica" w:hAnsi="Helvetica"/>
            <w:sz w:val="22"/>
          </w:rPr>
          <w:t>www.asahi-photoproducts.com</w:t>
        </w:r>
      </w:hyperlink>
      <w:r>
        <w:rPr>
          <w:rFonts w:ascii="Helvetica" w:hAnsi="Helvetica"/>
          <w:color w:val="auto"/>
          <w:sz w:val="22"/>
        </w:rPr>
        <w:t xml:space="preserve"> ou contactez-nous à l’adresse </w:t>
      </w:r>
      <w:hyperlink r:id="rId15" w:history="1">
        <w:r>
          <w:rPr>
            <w:rStyle w:val="Hyperlink"/>
            <w:rFonts w:ascii="Helvetica" w:hAnsi="Helvetica"/>
            <w:sz w:val="22"/>
          </w:rPr>
          <w:t>hello@asahi-photoproducts.com</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bookmarkStart w:id="0" w:name="_Hlk77583118"/>
      <w:r>
        <w:rPr>
          <w:rFonts w:ascii="Helvetica" w:hAnsi="Helvetica"/>
          <w:color w:val="auto"/>
        </w:rPr>
        <w:t>—FIN—</w:t>
      </w:r>
    </w:p>
    <w:bookmarkEnd w:id="0"/>
    <w:p w14:paraId="5CFC7F05" w14:textId="652CACBD" w:rsidR="006E0070" w:rsidRPr="0095628B" w:rsidRDefault="006E0070" w:rsidP="009604FC">
      <w:pPr>
        <w:rPr>
          <w:rFonts w:ascii="Helvetica" w:hAnsi="Helvetica" w:cs="Helvetica"/>
          <w:color w:val="auto"/>
          <w:szCs w:val="20"/>
          <w:lang w:val="fr-FR"/>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À propos d’Asahi </w:t>
      </w:r>
      <w:proofErr w:type="spellStart"/>
      <w:r>
        <w:rPr>
          <w:rFonts w:ascii="Helvetica" w:hAnsi="Helvetica"/>
          <w:b/>
          <w:color w:val="auto"/>
        </w:rPr>
        <w:t>Photoproducts</w:t>
      </w:r>
      <w:proofErr w:type="spellEnd"/>
      <w:r>
        <w:rPr>
          <w:rFonts w:ascii="Helvetica" w:hAnsi="Helvetica"/>
          <w:b/>
          <w:color w:val="auto"/>
        </w:rPr>
        <w:t xml:space="preserve"> </w:t>
      </w:r>
    </w:p>
    <w:p w14:paraId="47DDFE11" w14:textId="77777777" w:rsidR="00D5553B" w:rsidRPr="007B07FF" w:rsidRDefault="00D5553B" w:rsidP="00D5553B">
      <w:pPr>
        <w:rPr>
          <w:rFonts w:ascii="Helvetica" w:hAnsi="Helvetica" w:cs="Helvetica"/>
          <w:bCs/>
          <w:color w:val="auto"/>
          <w:szCs w:val="20"/>
        </w:rPr>
      </w:pPr>
      <w:r>
        <w:rPr>
          <w:rFonts w:ascii="Helvetica" w:hAnsi="Helvetica"/>
          <w:color w:val="auto"/>
        </w:rPr>
        <w:t xml:space="preserve">Fondée en 1973, Asahi Photoproducts est une filiale d’Asahi Kasei Corporation, entreprise japonaise active depuis cent ans. Asahi Photoproducts est l’un des pionniers du développement de plaques d’impression photopolymères flexographiques. À travers la création de solutions flexographiques de haute qualité et par son effort d’innovation continue, l’entreprise ambitionne de faire progresser l’imprimerie dans le respect de l’environnement. Suivez Asahi Photoproducts sur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8"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8" tgtFrame="_blank" tooltip="« Asahi Photoproducts sur LinkedIn »"/>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20"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0" tgtFrame="_blank" tooltip="« Asahi Photoproducts sur YouTube »"/>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2"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2" tgtFrame="_blank" tooltip="« Asahi sur Facebook »"/>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5A124871" w:rsidR="006E0070" w:rsidRDefault="00D5553B" w:rsidP="006E0070">
      <w:pPr>
        <w:rPr>
          <w:rFonts w:ascii="Helvetica" w:hAnsi="Helvetica" w:cs="Helvetica"/>
          <w:bCs/>
          <w:color w:val="auto"/>
          <w:szCs w:val="20"/>
        </w:rPr>
      </w:pPr>
      <w:r>
        <w:rPr>
          <w:rFonts w:ascii="Helvetica" w:hAnsi="Helvetica"/>
          <w:color w:val="auto"/>
        </w:rPr>
        <w:t xml:space="preserve">Plus d’informations sur le site </w:t>
      </w:r>
      <w:hyperlink r:id="rId24" w:history="1">
        <w:r>
          <w:rPr>
            <w:rStyle w:val="Hyperlink"/>
            <w:rFonts w:ascii="Helvetica" w:hAnsi="Helvetica"/>
            <w:color w:val="0070C0"/>
          </w:rPr>
          <w:t>www.asahi-photoproducts.com</w:t>
        </w:r>
      </w:hyperlink>
      <w:r>
        <w:rPr>
          <w:rFonts w:ascii="Helvetica" w:hAnsi="Helvetica"/>
          <w:color w:val="auto"/>
        </w:rPr>
        <w:t xml:space="preserve"> et en contactant : </w:t>
      </w:r>
    </w:p>
    <w:p w14:paraId="52F08CF2" w14:textId="77777777" w:rsidR="006D47BA" w:rsidRPr="0095628B" w:rsidRDefault="006D47BA" w:rsidP="006E0070">
      <w:pPr>
        <w:rPr>
          <w:rFonts w:ascii="Helvetica" w:hAnsi="Helvetica" w:cs="Helvetica"/>
          <w:b/>
          <w:color w:val="auto"/>
          <w:szCs w:val="20"/>
          <w:lang w:val="fr-FR"/>
        </w:rPr>
      </w:pP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854EDF" w14:paraId="24D07913" w14:textId="77777777" w:rsidTr="00A83454">
        <w:tc>
          <w:tcPr>
            <w:tcW w:w="4008" w:type="dxa"/>
          </w:tcPr>
          <w:p w14:paraId="148D1981" w14:textId="77777777" w:rsidR="00185CAD" w:rsidRPr="0095628B" w:rsidRDefault="00185CAD" w:rsidP="00185CAD">
            <w:pPr>
              <w:rPr>
                <w:rFonts w:ascii="Helvetica" w:hAnsi="Helvetica"/>
                <w:b/>
                <w:color w:val="auto"/>
                <w:lang w:val="nl-BE"/>
              </w:rPr>
            </w:pPr>
            <w:r w:rsidRPr="0095628B">
              <w:rPr>
                <w:rFonts w:ascii="Helvetica" w:hAnsi="Helvetica"/>
                <w:b/>
                <w:color w:val="auto"/>
                <w:lang w:val="nl-BE"/>
              </w:rPr>
              <w:t>Dieter Niederstadt</w:t>
            </w:r>
          </w:p>
          <w:p w14:paraId="041826DC" w14:textId="77777777" w:rsidR="00185CAD" w:rsidRPr="0095628B" w:rsidRDefault="00185CAD" w:rsidP="00185CAD">
            <w:pPr>
              <w:rPr>
                <w:rFonts w:ascii="Helvetica" w:hAnsi="Helvetica"/>
                <w:color w:val="auto"/>
                <w:lang w:val="nl-BE"/>
              </w:rPr>
            </w:pPr>
            <w:r w:rsidRPr="0095628B">
              <w:rPr>
                <w:rFonts w:ascii="Helvetica" w:hAnsi="Helvetica"/>
                <w:color w:val="auto"/>
                <w:lang w:val="nl-BE"/>
              </w:rPr>
              <w:t>Asahi Photoproducts (Europe) n.v. /s.a.</w:t>
            </w:r>
          </w:p>
          <w:p w14:paraId="2D9773DB" w14:textId="77777777" w:rsidR="00185CAD" w:rsidRPr="0095628B" w:rsidRDefault="00022B4A" w:rsidP="00185CAD">
            <w:pPr>
              <w:rPr>
                <w:rFonts w:ascii="Helvetica" w:hAnsi="Helvetica"/>
                <w:color w:val="0070C0"/>
                <w:lang w:val="nl-BE"/>
              </w:rPr>
            </w:pPr>
            <w:r w:rsidRPr="0095628B">
              <w:rPr>
                <w:lang w:val="nl-BE"/>
              </w:rPr>
              <w:t>dieter.niederstadt@asahi-photoproducts.com</w:t>
            </w:r>
          </w:p>
          <w:p w14:paraId="2644594C" w14:textId="77777777" w:rsidR="00185CAD" w:rsidRDefault="00185CAD" w:rsidP="00185CAD">
            <w:pPr>
              <w:rPr>
                <w:rFonts w:ascii="Helvetica" w:hAnsi="Helvetica"/>
                <w:color w:val="auto"/>
              </w:rPr>
            </w:pPr>
            <w:r>
              <w:rPr>
                <w:rFonts w:ascii="Helvetica" w:hAnsi="Helvetica"/>
                <w:color w:val="auto"/>
              </w:rPr>
              <w:t>+49 (0)2301 946743</w:t>
            </w:r>
          </w:p>
          <w:p w14:paraId="40E0F9A6" w14:textId="63E5ED81" w:rsidR="004D7A70" w:rsidRPr="00185CAD" w:rsidRDefault="004D7A70" w:rsidP="00A83454">
            <w:pPr>
              <w:rPr>
                <w:rFonts w:ascii="Helvetica" w:hAnsi="Helvetica"/>
                <w:b/>
                <w:color w:val="auto"/>
                <w:lang w:val="de-DE"/>
              </w:rPr>
            </w:pPr>
          </w:p>
        </w:tc>
        <w:tc>
          <w:tcPr>
            <w:tcW w:w="5348" w:type="dxa"/>
          </w:tcPr>
          <w:p w14:paraId="035CD53A" w14:textId="77777777" w:rsidR="00ED4874" w:rsidRDefault="00ED4874" w:rsidP="00A83454">
            <w:pPr>
              <w:rPr>
                <w:rFonts w:ascii="Helvetica" w:hAnsi="Helvetica"/>
                <w:b/>
                <w:color w:val="auto"/>
                <w:lang w:val="de-DE"/>
              </w:rPr>
            </w:pPr>
          </w:p>
          <w:p w14:paraId="4C113FC2" w14:textId="77777777" w:rsidR="00185CAD" w:rsidRDefault="00185CAD" w:rsidP="00A83454">
            <w:pPr>
              <w:rPr>
                <w:rFonts w:ascii="Helvetica" w:hAnsi="Helvetica"/>
                <w:b/>
                <w:color w:val="auto"/>
                <w:lang w:val="de-DE"/>
              </w:rPr>
            </w:pPr>
          </w:p>
          <w:p w14:paraId="27E4EE0C" w14:textId="77777777" w:rsidR="00185CAD" w:rsidRDefault="00185CAD"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32F6BAD" w14:textId="6209034D" w:rsidR="0036066A" w:rsidRDefault="002478CC" w:rsidP="007B07FF">
      <w:pPr>
        <w:tabs>
          <w:tab w:val="left" w:pos="1272"/>
        </w:tabs>
        <w:rPr>
          <w:rFonts w:ascii="Helvetica" w:hAnsi="Helvetica" w:cs="Helvetica"/>
          <w:b/>
          <w:bCs/>
          <w:color w:val="auto"/>
          <w:szCs w:val="20"/>
        </w:rPr>
      </w:pPr>
      <w:r>
        <w:rPr>
          <w:rFonts w:ascii="Helvetica" w:hAnsi="Helvetica"/>
          <w:b/>
          <w:color w:val="auto"/>
        </w:rPr>
        <w:t>Image et légende :</w:t>
      </w:r>
    </w:p>
    <w:p w14:paraId="61BF5271" w14:textId="77777777" w:rsidR="00E63643" w:rsidRDefault="00E63643" w:rsidP="007B07FF">
      <w:pPr>
        <w:tabs>
          <w:tab w:val="left" w:pos="1272"/>
        </w:tabs>
        <w:rPr>
          <w:rFonts w:ascii="Helvetica" w:hAnsi="Helvetica" w:cs="Helvetica"/>
          <w:b/>
          <w:bCs/>
          <w:color w:val="auto"/>
          <w:szCs w:val="20"/>
          <w:lang w:val="de-DE"/>
        </w:rPr>
      </w:pPr>
    </w:p>
    <w:p w14:paraId="7736D97E" w14:textId="2066D335" w:rsidR="00185CAD" w:rsidRDefault="00E63643"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41317A13" wp14:editId="3E06BDCC">
            <wp:extent cx="2000250" cy="2684649"/>
            <wp:effectExtent l="0" t="0" r="0" b="1905"/>
            <wp:docPr id="10109734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73451" name="Grafik 101097345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6309" cy="2692782"/>
                    </a:xfrm>
                    <a:prstGeom prst="rect">
                      <a:avLst/>
                    </a:prstGeom>
                  </pic:spPr>
                </pic:pic>
              </a:graphicData>
            </a:graphic>
          </wp:inline>
        </w:drawing>
      </w:r>
    </w:p>
    <w:p w14:paraId="33BC808B" w14:textId="23C14ECE" w:rsidR="00185CAD" w:rsidRPr="00185CAD" w:rsidRDefault="00185CAD" w:rsidP="00185CAD">
      <w:pPr>
        <w:rPr>
          <w:rFonts w:ascii="Helvetica" w:hAnsi="Helvetica" w:cs="Helvetica"/>
          <w:color w:val="auto"/>
          <w:szCs w:val="20"/>
        </w:rPr>
      </w:pPr>
      <w:r>
        <w:rPr>
          <w:rFonts w:ascii="Helvetica" w:hAnsi="Helvetica"/>
          <w:color w:val="auto"/>
        </w:rPr>
        <w:t xml:space="preserve">Titre : de gauche à droite, Brian Collins (ventes techniques), Mitchell Kline (principal technicien plaques) et </w:t>
      </w:r>
      <w:proofErr w:type="spellStart"/>
      <w:r>
        <w:rPr>
          <w:rFonts w:ascii="Helvetica" w:hAnsi="Helvetica"/>
          <w:color w:val="auto"/>
        </w:rPr>
        <w:t>Tami</w:t>
      </w:r>
      <w:proofErr w:type="spellEnd"/>
      <w:r>
        <w:rPr>
          <w:rFonts w:ascii="Helvetica" w:hAnsi="Helvetica"/>
          <w:color w:val="auto"/>
        </w:rPr>
        <w:t xml:space="preserve"> </w:t>
      </w:r>
      <w:proofErr w:type="spellStart"/>
      <w:r>
        <w:rPr>
          <w:rFonts w:ascii="Helvetica" w:hAnsi="Helvetica"/>
          <w:color w:val="auto"/>
        </w:rPr>
        <w:t>Warlop</w:t>
      </w:r>
      <w:proofErr w:type="spellEnd"/>
      <w:r>
        <w:rPr>
          <w:rFonts w:ascii="Helvetica" w:hAnsi="Helvetica"/>
          <w:color w:val="auto"/>
        </w:rPr>
        <w:t xml:space="preserve"> (responsable service graphique)</w:t>
      </w:r>
    </w:p>
    <w:p w14:paraId="39866171" w14:textId="77777777" w:rsidR="00185CAD" w:rsidRPr="0095628B" w:rsidRDefault="00185CAD" w:rsidP="00BB69EA">
      <w:pPr>
        <w:tabs>
          <w:tab w:val="left" w:pos="1272"/>
        </w:tabs>
        <w:rPr>
          <w:rFonts w:ascii="Helvetica" w:hAnsi="Helvetica" w:cs="Helvetica"/>
          <w:color w:val="auto"/>
          <w:szCs w:val="20"/>
          <w:lang w:val="fr-FR"/>
        </w:rPr>
      </w:pPr>
    </w:p>
    <w:p w14:paraId="49D1E268" w14:textId="37B11B08" w:rsidR="00DA404E" w:rsidRDefault="00185CAD" w:rsidP="00BB69EA">
      <w:pPr>
        <w:tabs>
          <w:tab w:val="left" w:pos="1272"/>
        </w:tabs>
        <w:rPr>
          <w:rFonts w:ascii="Helvetica" w:hAnsi="Helvetica" w:cs="Helvetica"/>
          <w:color w:val="auto"/>
          <w:szCs w:val="20"/>
        </w:rPr>
      </w:pPr>
      <w:r>
        <w:rPr>
          <w:rFonts w:ascii="Helvetica" w:hAnsi="Helvetica"/>
          <w:noProof/>
          <w:color w:val="auto"/>
        </w:rPr>
        <w:lastRenderedPageBreak/>
        <w:drawing>
          <wp:inline distT="0" distB="0" distL="0" distR="0" wp14:anchorId="4609B43B" wp14:editId="7D540875">
            <wp:extent cx="1755775" cy="1274445"/>
            <wp:effectExtent l="0" t="0" r="0" b="1905"/>
            <wp:docPr id="5614537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5775" cy="1274445"/>
                    </a:xfrm>
                    <a:prstGeom prst="rect">
                      <a:avLst/>
                    </a:prstGeom>
                    <a:noFill/>
                  </pic:spPr>
                </pic:pic>
              </a:graphicData>
            </a:graphic>
          </wp:inline>
        </w:drawing>
      </w:r>
    </w:p>
    <w:p w14:paraId="446D4CFE" w14:textId="2F6AEF00" w:rsidR="005F7177" w:rsidRPr="00440F91" w:rsidRDefault="005F7177" w:rsidP="00BB69EA">
      <w:pPr>
        <w:tabs>
          <w:tab w:val="left" w:pos="1272"/>
        </w:tabs>
        <w:rPr>
          <w:rFonts w:ascii="Helvetica" w:hAnsi="Helvetica" w:cs="Helvetica"/>
          <w:color w:val="auto"/>
          <w:szCs w:val="20"/>
        </w:rPr>
      </w:pPr>
      <w:r>
        <w:rPr>
          <w:rFonts w:ascii="Helvetica" w:hAnsi="Helvetica"/>
          <w:color w:val="auto"/>
        </w:rPr>
        <w:t xml:space="preserve">Titre : Logo de la société Excelsior </w:t>
      </w:r>
      <w:proofErr w:type="spellStart"/>
      <w:r>
        <w:rPr>
          <w:rFonts w:ascii="Helvetica" w:hAnsi="Helvetica"/>
          <w:color w:val="auto"/>
        </w:rPr>
        <w:t>Marking</w:t>
      </w:r>
      <w:proofErr w:type="spellEnd"/>
    </w:p>
    <w:sectPr w:rsidR="005F7177" w:rsidRPr="00440F91" w:rsidSect="00EC20DE">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AAD0" w14:textId="77777777" w:rsidR="001C522D" w:rsidRDefault="001C522D">
      <w:pPr>
        <w:spacing w:after="0" w:line="240" w:lineRule="auto"/>
      </w:pPr>
      <w:r>
        <w:separator/>
      </w:r>
    </w:p>
  </w:endnote>
  <w:endnote w:type="continuationSeparator" w:id="0">
    <w:p w14:paraId="07A40439" w14:textId="77777777" w:rsidR="001C522D" w:rsidRDefault="001C5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B190" w14:textId="77777777" w:rsidR="001C522D" w:rsidRDefault="001C522D">
      <w:pPr>
        <w:spacing w:after="0" w:line="240" w:lineRule="auto"/>
      </w:pPr>
      <w:r>
        <w:separator/>
      </w:r>
    </w:p>
  </w:footnote>
  <w:footnote w:type="continuationSeparator" w:id="0">
    <w:p w14:paraId="48B83A94" w14:textId="77777777" w:rsidR="001C522D" w:rsidRDefault="001C5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0F545B59" w:rsidR="003264D1" w:rsidRDefault="005F7177">
    <w:pPr>
      <w:pStyle w:val="Header"/>
    </w:pPr>
    <w:r>
      <w:rPr>
        <w:noProof/>
      </w:rPr>
      <w:drawing>
        <wp:anchor distT="0" distB="0" distL="114300" distR="114300" simplePos="0" relativeHeight="251681792" behindDoc="0" locked="0" layoutInCell="1" allowOverlap="1" wp14:anchorId="32412971" wp14:editId="08DFB22A">
          <wp:simplePos x="0" y="0"/>
          <wp:positionH relativeFrom="column">
            <wp:posOffset>0</wp:posOffset>
          </wp:positionH>
          <wp:positionV relativeFrom="paragraph">
            <wp:posOffset>-635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7CACE183">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2E19"/>
    <w:rsid w:val="000061E2"/>
    <w:rsid w:val="00012383"/>
    <w:rsid w:val="0002145D"/>
    <w:rsid w:val="00022B4A"/>
    <w:rsid w:val="00026F9B"/>
    <w:rsid w:val="0003759B"/>
    <w:rsid w:val="00042A06"/>
    <w:rsid w:val="0007681B"/>
    <w:rsid w:val="00082C09"/>
    <w:rsid w:val="000B00ED"/>
    <w:rsid w:val="000B30AF"/>
    <w:rsid w:val="000B47BA"/>
    <w:rsid w:val="000F1AE0"/>
    <w:rsid w:val="000F51AD"/>
    <w:rsid w:val="0012299C"/>
    <w:rsid w:val="00132AC4"/>
    <w:rsid w:val="00133F95"/>
    <w:rsid w:val="001360FB"/>
    <w:rsid w:val="00137914"/>
    <w:rsid w:val="0015135A"/>
    <w:rsid w:val="00172A2D"/>
    <w:rsid w:val="00185CAD"/>
    <w:rsid w:val="0018770A"/>
    <w:rsid w:val="00193EDF"/>
    <w:rsid w:val="001A0291"/>
    <w:rsid w:val="001A1406"/>
    <w:rsid w:val="001C522D"/>
    <w:rsid w:val="001D1EBC"/>
    <w:rsid w:val="001D28EE"/>
    <w:rsid w:val="001E1161"/>
    <w:rsid w:val="001E1878"/>
    <w:rsid w:val="001E5EA8"/>
    <w:rsid w:val="001F32F2"/>
    <w:rsid w:val="001F44D6"/>
    <w:rsid w:val="001F6AB5"/>
    <w:rsid w:val="0020001E"/>
    <w:rsid w:val="00202EFF"/>
    <w:rsid w:val="002212B3"/>
    <w:rsid w:val="00225FBC"/>
    <w:rsid w:val="00235612"/>
    <w:rsid w:val="002366B5"/>
    <w:rsid w:val="002447A4"/>
    <w:rsid w:val="002478CC"/>
    <w:rsid w:val="00262F29"/>
    <w:rsid w:val="00273299"/>
    <w:rsid w:val="002734EF"/>
    <w:rsid w:val="00283486"/>
    <w:rsid w:val="0028462A"/>
    <w:rsid w:val="002944A7"/>
    <w:rsid w:val="002A06D2"/>
    <w:rsid w:val="002A7BE3"/>
    <w:rsid w:val="002A7FD5"/>
    <w:rsid w:val="002C24AD"/>
    <w:rsid w:val="002D7FBE"/>
    <w:rsid w:val="003264D1"/>
    <w:rsid w:val="0033113E"/>
    <w:rsid w:val="00340F42"/>
    <w:rsid w:val="00344AB1"/>
    <w:rsid w:val="00352C2D"/>
    <w:rsid w:val="00353E2C"/>
    <w:rsid w:val="003540FB"/>
    <w:rsid w:val="0036066A"/>
    <w:rsid w:val="003637DD"/>
    <w:rsid w:val="00366DEA"/>
    <w:rsid w:val="00373A76"/>
    <w:rsid w:val="0038471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07FD"/>
    <w:rsid w:val="004B3DA0"/>
    <w:rsid w:val="004B6C1A"/>
    <w:rsid w:val="004D044B"/>
    <w:rsid w:val="004D7A70"/>
    <w:rsid w:val="004E2F75"/>
    <w:rsid w:val="004E6038"/>
    <w:rsid w:val="004F1BBE"/>
    <w:rsid w:val="004F33A4"/>
    <w:rsid w:val="004F4E0B"/>
    <w:rsid w:val="00503165"/>
    <w:rsid w:val="00511E21"/>
    <w:rsid w:val="00517FBE"/>
    <w:rsid w:val="0052157F"/>
    <w:rsid w:val="0052541A"/>
    <w:rsid w:val="00526972"/>
    <w:rsid w:val="005452E6"/>
    <w:rsid w:val="005540AC"/>
    <w:rsid w:val="00556185"/>
    <w:rsid w:val="00585216"/>
    <w:rsid w:val="005B4AAA"/>
    <w:rsid w:val="005D3904"/>
    <w:rsid w:val="005D56D4"/>
    <w:rsid w:val="005E1E1D"/>
    <w:rsid w:val="005F4085"/>
    <w:rsid w:val="005F7177"/>
    <w:rsid w:val="00600450"/>
    <w:rsid w:val="0060140B"/>
    <w:rsid w:val="00605411"/>
    <w:rsid w:val="00606389"/>
    <w:rsid w:val="00614F7D"/>
    <w:rsid w:val="00632E95"/>
    <w:rsid w:val="006446D6"/>
    <w:rsid w:val="006500FC"/>
    <w:rsid w:val="00666294"/>
    <w:rsid w:val="00677634"/>
    <w:rsid w:val="00683CE5"/>
    <w:rsid w:val="006A0F18"/>
    <w:rsid w:val="006A594B"/>
    <w:rsid w:val="006B2823"/>
    <w:rsid w:val="006B7976"/>
    <w:rsid w:val="006C6684"/>
    <w:rsid w:val="006D044D"/>
    <w:rsid w:val="006D47BA"/>
    <w:rsid w:val="006E0070"/>
    <w:rsid w:val="006E40DF"/>
    <w:rsid w:val="006E422F"/>
    <w:rsid w:val="006E5163"/>
    <w:rsid w:val="006F063E"/>
    <w:rsid w:val="007043AF"/>
    <w:rsid w:val="007070EC"/>
    <w:rsid w:val="0071183A"/>
    <w:rsid w:val="007121FF"/>
    <w:rsid w:val="0073167C"/>
    <w:rsid w:val="00735C98"/>
    <w:rsid w:val="00752665"/>
    <w:rsid w:val="007556B5"/>
    <w:rsid w:val="00757756"/>
    <w:rsid w:val="00763921"/>
    <w:rsid w:val="007707E3"/>
    <w:rsid w:val="00773F71"/>
    <w:rsid w:val="00774E1F"/>
    <w:rsid w:val="00784F8F"/>
    <w:rsid w:val="00787D5F"/>
    <w:rsid w:val="007907D3"/>
    <w:rsid w:val="007B07FF"/>
    <w:rsid w:val="007B280B"/>
    <w:rsid w:val="007B7F60"/>
    <w:rsid w:val="007D2C2C"/>
    <w:rsid w:val="007D4802"/>
    <w:rsid w:val="00805853"/>
    <w:rsid w:val="008247CC"/>
    <w:rsid w:val="00831347"/>
    <w:rsid w:val="0084663D"/>
    <w:rsid w:val="00852E67"/>
    <w:rsid w:val="00853536"/>
    <w:rsid w:val="00853FAA"/>
    <w:rsid w:val="00854EDF"/>
    <w:rsid w:val="00854EFD"/>
    <w:rsid w:val="00862234"/>
    <w:rsid w:val="008704BD"/>
    <w:rsid w:val="0088132D"/>
    <w:rsid w:val="00891025"/>
    <w:rsid w:val="008A374B"/>
    <w:rsid w:val="008B0ED3"/>
    <w:rsid w:val="008C096E"/>
    <w:rsid w:val="008C7AAD"/>
    <w:rsid w:val="008D027B"/>
    <w:rsid w:val="008D754A"/>
    <w:rsid w:val="008E2DF9"/>
    <w:rsid w:val="008E3A79"/>
    <w:rsid w:val="008E5ACB"/>
    <w:rsid w:val="008F141B"/>
    <w:rsid w:val="008F7491"/>
    <w:rsid w:val="00914FCF"/>
    <w:rsid w:val="009221B0"/>
    <w:rsid w:val="00925F01"/>
    <w:rsid w:val="00926F84"/>
    <w:rsid w:val="00927481"/>
    <w:rsid w:val="009365F9"/>
    <w:rsid w:val="00942BBE"/>
    <w:rsid w:val="00952532"/>
    <w:rsid w:val="0095628B"/>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13A04"/>
    <w:rsid w:val="00A24F9B"/>
    <w:rsid w:val="00A37F00"/>
    <w:rsid w:val="00A5144A"/>
    <w:rsid w:val="00A5158E"/>
    <w:rsid w:val="00A544D8"/>
    <w:rsid w:val="00A60405"/>
    <w:rsid w:val="00A63148"/>
    <w:rsid w:val="00A70785"/>
    <w:rsid w:val="00A76C96"/>
    <w:rsid w:val="00A81E60"/>
    <w:rsid w:val="00A82049"/>
    <w:rsid w:val="00A84DD2"/>
    <w:rsid w:val="00A95F5E"/>
    <w:rsid w:val="00AB1C10"/>
    <w:rsid w:val="00AC40A4"/>
    <w:rsid w:val="00AD0325"/>
    <w:rsid w:val="00AF10DA"/>
    <w:rsid w:val="00AF464F"/>
    <w:rsid w:val="00B011D1"/>
    <w:rsid w:val="00B162F9"/>
    <w:rsid w:val="00B210E8"/>
    <w:rsid w:val="00B23428"/>
    <w:rsid w:val="00B264B9"/>
    <w:rsid w:val="00B33E39"/>
    <w:rsid w:val="00B37D3A"/>
    <w:rsid w:val="00B428FA"/>
    <w:rsid w:val="00B56426"/>
    <w:rsid w:val="00B56E96"/>
    <w:rsid w:val="00B75369"/>
    <w:rsid w:val="00B753E8"/>
    <w:rsid w:val="00B865B9"/>
    <w:rsid w:val="00B95CF6"/>
    <w:rsid w:val="00BB1C45"/>
    <w:rsid w:val="00BB69EA"/>
    <w:rsid w:val="00BC232D"/>
    <w:rsid w:val="00BD2A11"/>
    <w:rsid w:val="00BE18E6"/>
    <w:rsid w:val="00BE5168"/>
    <w:rsid w:val="00BE65A3"/>
    <w:rsid w:val="00C01514"/>
    <w:rsid w:val="00C017D4"/>
    <w:rsid w:val="00C23DDF"/>
    <w:rsid w:val="00C430AD"/>
    <w:rsid w:val="00C46A34"/>
    <w:rsid w:val="00C46F9D"/>
    <w:rsid w:val="00C5179D"/>
    <w:rsid w:val="00C556AD"/>
    <w:rsid w:val="00C62BD0"/>
    <w:rsid w:val="00C647B6"/>
    <w:rsid w:val="00C803AB"/>
    <w:rsid w:val="00CB28FF"/>
    <w:rsid w:val="00CB63B0"/>
    <w:rsid w:val="00CC4B9E"/>
    <w:rsid w:val="00CC63A7"/>
    <w:rsid w:val="00CD330B"/>
    <w:rsid w:val="00CE64E9"/>
    <w:rsid w:val="00CF22C9"/>
    <w:rsid w:val="00CF4BBE"/>
    <w:rsid w:val="00D16E1A"/>
    <w:rsid w:val="00D22922"/>
    <w:rsid w:val="00D2689A"/>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A7E55"/>
    <w:rsid w:val="00DB24A9"/>
    <w:rsid w:val="00DD19DC"/>
    <w:rsid w:val="00DE675B"/>
    <w:rsid w:val="00DF0DFB"/>
    <w:rsid w:val="00E03ADE"/>
    <w:rsid w:val="00E222FA"/>
    <w:rsid w:val="00E26CD0"/>
    <w:rsid w:val="00E34FE6"/>
    <w:rsid w:val="00E371B0"/>
    <w:rsid w:val="00E513CF"/>
    <w:rsid w:val="00E63643"/>
    <w:rsid w:val="00E8468E"/>
    <w:rsid w:val="00E90BC8"/>
    <w:rsid w:val="00E9287D"/>
    <w:rsid w:val="00E95F1E"/>
    <w:rsid w:val="00EC20DE"/>
    <w:rsid w:val="00EC7A5E"/>
    <w:rsid w:val="00ED4874"/>
    <w:rsid w:val="00EE290B"/>
    <w:rsid w:val="00EE411C"/>
    <w:rsid w:val="00EE6787"/>
    <w:rsid w:val="00EF1776"/>
    <w:rsid w:val="00EF48C3"/>
    <w:rsid w:val="00EF5794"/>
    <w:rsid w:val="00F15731"/>
    <w:rsid w:val="00F15EE7"/>
    <w:rsid w:val="00F24762"/>
    <w:rsid w:val="00F312A0"/>
    <w:rsid w:val="00F36579"/>
    <w:rsid w:val="00F455A5"/>
    <w:rsid w:val="00F47EF5"/>
    <w:rsid w:val="00F535EC"/>
    <w:rsid w:val="00F6134E"/>
    <w:rsid w:val="00F70EC7"/>
    <w:rsid w:val="00F75441"/>
    <w:rsid w:val="00F909A2"/>
    <w:rsid w:val="00F91272"/>
    <w:rsid w:val="00F91F64"/>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fr-B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off.com/" TargetMode="External"/><Relationship Id="rId18" Type="http://schemas.openxmlformats.org/officeDocument/2006/relationships/hyperlink" Target="https://www.linkedin.com/company/3780410"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asahi-photoproducts.com/product/asahi-flexo-plates/" TargetMode="External"/><Relationship Id="rId17" Type="http://schemas.openxmlformats.org/officeDocument/2006/relationships/image" Target="media/image1.png"/><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twitter.com/asahiphoto" TargetMode="External"/><Relationship Id="rId20" Type="http://schemas.openxmlformats.org/officeDocument/2006/relationships/hyperlink" Target="https://www.youtube.com/channel/UC_-fQSWjcK2g2hJEPZHHNlw"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celsiormarking.com/" TargetMode="External"/><Relationship Id="rId24" Type="http://schemas.openxmlformats.org/officeDocument/2006/relationships/hyperlink" Target="http://www.asahi-photoproduct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ello@asahi-photoproducts.com"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ahi-photoproducts.com" TargetMode="External"/><Relationship Id="rId22" Type="http://schemas.openxmlformats.org/officeDocument/2006/relationships/hyperlink" Target="https://www.facebook.com/asahiphotoproducts/" TargetMode="External"/><Relationship Id="rId27" Type="http://schemas.openxmlformats.org/officeDocument/2006/relationships/image" Target="media/image7.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68D1FF-B9C9-46F3-AC5C-218FE3250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801CE-3E6E-4917-806C-8B550098AE0E}">
  <ds:schemaRefs>
    <ds:schemaRef ds:uri="http://schemas.microsoft.com/sharepoint/events"/>
  </ds:schemaRefs>
</ds:datastoreItem>
</file>

<file path=customXml/itemProps3.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4.xml><?xml version="1.0" encoding="utf-8"?>
<ds:datastoreItem xmlns:ds="http://schemas.openxmlformats.org/officeDocument/2006/customXml" ds:itemID="{89CFC3EE-354D-49B6-AF15-7E94F389F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5036</Characters>
  <Application>Microsoft Office Word</Application>
  <DocSecurity>4</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maarten.v@duomedia.com</dc:creator>
  <cp:keywords/>
  <dc:description/>
  <cp:lastModifiedBy>Maarten Van der Burgt</cp:lastModifiedBy>
  <cp:revision>2</cp:revision>
  <cp:lastPrinted>2020-11-10T12:36:00Z</cp:lastPrinted>
  <dcterms:created xsi:type="dcterms:W3CDTF">2024-01-16T11:28:00Z</dcterms:created>
  <dcterms:modified xsi:type="dcterms:W3CDTF">2024-01-16T11:28:00Z</dcterms:modified>
</cp:coreProperties>
</file>