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E61C7" w:rsidRDefault="00CE61C7">
      <w:pPr>
        <w:spacing w:line="280" w:lineRule="auto"/>
        <w:ind w:right="-568"/>
        <w:jc w:val="both"/>
        <w:rPr>
          <w:rFonts w:ascii="Arial" w:eastAsia="Arial" w:hAnsi="Arial" w:cs="Arial"/>
          <w:sz w:val="20"/>
          <w:szCs w:val="20"/>
        </w:rPr>
      </w:pPr>
    </w:p>
    <w:p w14:paraId="00000002" w14:textId="77777777" w:rsidR="00CE61C7" w:rsidRDefault="00CE61C7">
      <w:pPr>
        <w:spacing w:line="280" w:lineRule="auto"/>
        <w:jc w:val="both"/>
        <w:rPr>
          <w:rFonts w:ascii="Arial" w:eastAsia="Arial" w:hAnsi="Arial" w:cs="Arial"/>
          <w:sz w:val="20"/>
          <w:szCs w:val="20"/>
        </w:rPr>
      </w:pPr>
    </w:p>
    <w:p w14:paraId="00000003" w14:textId="77777777" w:rsidR="00CE61C7" w:rsidRDefault="00384052">
      <w:pPr>
        <w:spacing w:line="280" w:lineRule="auto"/>
        <w:jc w:val="both"/>
        <w:rPr>
          <w:rFonts w:ascii="Arial" w:eastAsia="Arial" w:hAnsi="Arial" w:cs="Arial"/>
          <w:sz w:val="20"/>
          <w:szCs w:val="20"/>
        </w:rPr>
      </w:pPr>
      <w:r>
        <w:rPr>
          <w:rFonts w:ascii="Arial" w:eastAsia="Arial" w:hAnsi="Arial" w:cs="Arial"/>
          <w:sz w:val="20"/>
          <w:szCs w:val="20"/>
        </w:rPr>
        <w:t>FOR IMMEDIATE PUBLICATION</w:t>
      </w:r>
    </w:p>
    <w:p w14:paraId="00000004" w14:textId="77777777" w:rsidR="00CE61C7" w:rsidRDefault="00CE61C7">
      <w:pPr>
        <w:spacing w:line="280" w:lineRule="auto"/>
        <w:jc w:val="both"/>
        <w:rPr>
          <w:rFonts w:ascii="Arial" w:eastAsia="Arial" w:hAnsi="Arial" w:cs="Arial"/>
          <w:sz w:val="20"/>
          <w:szCs w:val="20"/>
        </w:rPr>
      </w:pPr>
    </w:p>
    <w:p w14:paraId="00000005" w14:textId="77777777" w:rsidR="00CE61C7" w:rsidRDefault="00CE61C7">
      <w:pPr>
        <w:spacing w:line="280" w:lineRule="auto"/>
        <w:jc w:val="center"/>
        <w:rPr>
          <w:rFonts w:ascii="Arial" w:eastAsia="Arial" w:hAnsi="Arial" w:cs="Arial"/>
          <w:sz w:val="28"/>
          <w:szCs w:val="28"/>
        </w:rPr>
      </w:pPr>
    </w:p>
    <w:p w14:paraId="00000006" w14:textId="77777777" w:rsidR="00CE61C7" w:rsidRDefault="00384052">
      <w:pPr>
        <w:spacing w:line="280" w:lineRule="auto"/>
        <w:jc w:val="center"/>
        <w:rPr>
          <w:rFonts w:ascii="Arial" w:eastAsia="Arial" w:hAnsi="Arial" w:cs="Arial"/>
          <w:sz w:val="28"/>
          <w:szCs w:val="28"/>
        </w:rPr>
      </w:pPr>
      <w:r>
        <w:rPr>
          <w:rFonts w:ascii="Arial" w:eastAsia="Arial" w:hAnsi="Arial" w:cs="Arial"/>
          <w:sz w:val="28"/>
          <w:szCs w:val="28"/>
        </w:rPr>
        <w:t>Xeikon unveils new 1200 dpi inkjet press for high-end label segment</w:t>
      </w:r>
    </w:p>
    <w:p w14:paraId="00000007" w14:textId="77777777" w:rsidR="00CE61C7" w:rsidRDefault="00CE61C7">
      <w:pPr>
        <w:spacing w:line="280" w:lineRule="auto"/>
        <w:jc w:val="both"/>
        <w:rPr>
          <w:rFonts w:ascii="Arial" w:eastAsia="Arial" w:hAnsi="Arial" w:cs="Arial"/>
          <w:b/>
          <w:sz w:val="20"/>
          <w:szCs w:val="20"/>
        </w:rPr>
      </w:pPr>
    </w:p>
    <w:p w14:paraId="00000008" w14:textId="731D763B" w:rsidR="00CE61C7" w:rsidRDefault="00384052">
      <w:pPr>
        <w:spacing w:line="280" w:lineRule="auto"/>
        <w:jc w:val="both"/>
        <w:rPr>
          <w:rFonts w:ascii="Arial" w:eastAsia="Arial" w:hAnsi="Arial" w:cs="Arial"/>
          <w:color w:val="000000"/>
          <w:sz w:val="20"/>
          <w:szCs w:val="20"/>
        </w:rPr>
      </w:pPr>
      <w:r>
        <w:rPr>
          <w:rFonts w:ascii="Arial" w:eastAsia="Arial" w:hAnsi="Arial" w:cs="Arial"/>
          <w:b/>
          <w:sz w:val="20"/>
          <w:szCs w:val="20"/>
        </w:rPr>
        <w:t>Lier</w:t>
      </w:r>
      <w:r>
        <w:rPr>
          <w:rFonts w:ascii="Arial" w:eastAsia="Arial" w:hAnsi="Arial" w:cs="Arial"/>
          <w:b/>
          <w:color w:val="000000"/>
          <w:sz w:val="20"/>
          <w:szCs w:val="20"/>
        </w:rPr>
        <w:t xml:space="preserve">, </w:t>
      </w:r>
      <w:r>
        <w:rPr>
          <w:rFonts w:ascii="Arial" w:eastAsia="Arial" w:hAnsi="Arial" w:cs="Arial"/>
          <w:b/>
          <w:sz w:val="20"/>
          <w:szCs w:val="20"/>
        </w:rPr>
        <w:t>Belgiu</w:t>
      </w:r>
      <w:r w:rsidRPr="00384052">
        <w:rPr>
          <w:rFonts w:ascii="Arial" w:eastAsia="Arial" w:hAnsi="Arial" w:cs="Arial"/>
          <w:b/>
          <w:sz w:val="20"/>
          <w:szCs w:val="20"/>
        </w:rPr>
        <w:t>m</w:t>
      </w:r>
      <w:r w:rsidRPr="00384052">
        <w:rPr>
          <w:rFonts w:ascii="Arial" w:eastAsia="Arial" w:hAnsi="Arial" w:cs="Arial"/>
          <w:b/>
          <w:color w:val="000000"/>
          <w:sz w:val="20"/>
          <w:szCs w:val="20"/>
        </w:rPr>
        <w:t>, 30 April 2024</w:t>
      </w:r>
      <w:r>
        <w:rPr>
          <w:rFonts w:ascii="Arial" w:eastAsia="Arial" w:hAnsi="Arial" w:cs="Arial"/>
          <w:b/>
          <w:color w:val="000000"/>
          <w:sz w:val="20"/>
          <w:szCs w:val="20"/>
        </w:rPr>
        <w:t xml:space="preserve"> </w:t>
      </w:r>
      <w:r>
        <w:rPr>
          <w:rFonts w:ascii="Arial" w:eastAsia="Arial" w:hAnsi="Arial" w:cs="Arial"/>
          <w:color w:val="000000"/>
          <w:sz w:val="20"/>
          <w:szCs w:val="20"/>
        </w:rPr>
        <w:t xml:space="preserve">– Xeikon has announced details of the next evolution Panther inkjet technology as the leading press manufacturer prepares for the world premiere of the </w:t>
      </w:r>
      <w:hyperlink r:id="rId10" w:history="1">
        <w:r w:rsidRPr="00D41BEA">
          <w:rPr>
            <w:rStyle w:val="Hyperlink"/>
            <w:rFonts w:ascii="Arial" w:eastAsia="Arial" w:hAnsi="Arial" w:cs="Arial"/>
            <w:sz w:val="20"/>
            <w:szCs w:val="20"/>
          </w:rPr>
          <w:t>Xeikon PX3300HD</w:t>
        </w:r>
      </w:hyperlink>
      <w:r>
        <w:rPr>
          <w:rFonts w:ascii="Arial" w:eastAsia="Arial" w:hAnsi="Arial" w:cs="Arial"/>
          <w:color w:val="000000"/>
          <w:sz w:val="20"/>
          <w:szCs w:val="20"/>
        </w:rPr>
        <w:t>, a new 1200 dpi digital press that will be launched at drupa 2024. Developed for high quality labels, the five-color machine offers a 330mm printing width and speeds up to 70 m/min</w:t>
      </w:r>
      <w:r w:rsidR="00FE7117">
        <w:rPr>
          <w:rFonts w:ascii="Arial" w:eastAsia="Arial" w:hAnsi="Arial" w:cs="Arial"/>
          <w:color w:val="000000"/>
          <w:sz w:val="20"/>
          <w:szCs w:val="20"/>
        </w:rPr>
        <w:t xml:space="preserve">, even </w:t>
      </w:r>
      <w:r>
        <w:rPr>
          <w:rFonts w:ascii="Arial" w:eastAsia="Arial" w:hAnsi="Arial" w:cs="Arial"/>
          <w:color w:val="000000"/>
          <w:sz w:val="20"/>
          <w:szCs w:val="20"/>
        </w:rPr>
        <w:t xml:space="preserve">when printing with high opacity white. In addition, Xeikon </w:t>
      </w:r>
      <w:r>
        <w:rPr>
          <w:rFonts w:ascii="Arial" w:eastAsia="Arial" w:hAnsi="Arial" w:cs="Arial"/>
          <w:sz w:val="20"/>
          <w:szCs w:val="20"/>
        </w:rPr>
        <w:t>PX3300HD</w:t>
      </w:r>
      <w:r>
        <w:rPr>
          <w:rFonts w:ascii="Arial" w:eastAsia="Arial" w:hAnsi="Arial" w:cs="Arial"/>
          <w:color w:val="000000"/>
          <w:sz w:val="20"/>
          <w:szCs w:val="20"/>
        </w:rPr>
        <w:t xml:space="preserve"> utilizes a newly developed ink series, PX-Cure LED HD, to ensure perfect curing, while supporting sustainability targets for converters.</w:t>
      </w:r>
    </w:p>
    <w:p w14:paraId="00000009" w14:textId="77777777" w:rsidR="00CE61C7" w:rsidRDefault="00CE61C7">
      <w:pPr>
        <w:spacing w:line="280" w:lineRule="auto"/>
        <w:jc w:val="both"/>
        <w:rPr>
          <w:rFonts w:ascii="Arial" w:eastAsia="Arial" w:hAnsi="Arial" w:cs="Arial"/>
          <w:color w:val="000000"/>
          <w:sz w:val="20"/>
          <w:szCs w:val="20"/>
        </w:rPr>
      </w:pPr>
    </w:p>
    <w:p w14:paraId="4B8A2C0E" w14:textId="02A1E607" w:rsidR="00FE7117" w:rsidRDefault="00384052">
      <w:pPr>
        <w:spacing w:line="280" w:lineRule="auto"/>
        <w:jc w:val="both"/>
        <w:rPr>
          <w:rFonts w:ascii="Arial" w:eastAsia="Arial" w:hAnsi="Arial" w:cs="Arial"/>
          <w:color w:val="000000"/>
          <w:sz w:val="20"/>
          <w:szCs w:val="20"/>
        </w:rPr>
      </w:pPr>
      <w:r>
        <w:rPr>
          <w:rFonts w:ascii="Arial" w:eastAsia="Arial" w:hAnsi="Arial" w:cs="Arial"/>
          <w:color w:val="000000"/>
          <w:sz w:val="20"/>
          <w:szCs w:val="20"/>
        </w:rPr>
        <w:t>“As inkjet technology continues to mature, there’s a clear need to update Xeikon</w:t>
      </w:r>
      <w:r w:rsidR="00416244">
        <w:rPr>
          <w:rFonts w:ascii="Arial" w:eastAsia="Arial" w:hAnsi="Arial" w:cs="Arial"/>
          <w:color w:val="000000"/>
          <w:sz w:val="20"/>
          <w:szCs w:val="20"/>
        </w:rPr>
        <w:t>’s</w:t>
      </w:r>
      <w:r>
        <w:rPr>
          <w:rFonts w:ascii="Arial" w:eastAsia="Arial" w:hAnsi="Arial" w:cs="Arial"/>
          <w:color w:val="000000"/>
          <w:sz w:val="20"/>
          <w:szCs w:val="20"/>
        </w:rPr>
        <w:t xml:space="preserve"> Panther portfolio with a higher resolution option to meet specific customer request</w:t>
      </w:r>
      <w:r w:rsidR="00416244">
        <w:rPr>
          <w:rFonts w:ascii="Arial" w:eastAsia="Arial" w:hAnsi="Arial" w:cs="Arial"/>
          <w:color w:val="000000"/>
          <w:sz w:val="20"/>
          <w:szCs w:val="20"/>
        </w:rPr>
        <w:t>s</w:t>
      </w:r>
      <w:r>
        <w:rPr>
          <w:rFonts w:ascii="Arial" w:eastAsia="Arial" w:hAnsi="Arial" w:cs="Arial"/>
          <w:color w:val="000000"/>
          <w:sz w:val="20"/>
          <w:szCs w:val="20"/>
        </w:rPr>
        <w:t>. Consequently, we’re now introducing a 1200 dpi engine to complement the existing 600 dpi product range,” states</w:t>
      </w:r>
      <w:r w:rsidR="00FE7117">
        <w:rPr>
          <w:rFonts w:ascii="Arial" w:eastAsia="Arial" w:hAnsi="Arial" w:cs="Arial"/>
          <w:color w:val="000000"/>
          <w:sz w:val="20"/>
          <w:szCs w:val="20"/>
        </w:rPr>
        <w:t xml:space="preserve"> Jeroen Van Bauwel, Director Solution Design. “</w:t>
      </w:r>
      <w:r w:rsidR="00FE7117" w:rsidRPr="00FE7117">
        <w:rPr>
          <w:rFonts w:ascii="Arial" w:eastAsia="Arial" w:hAnsi="Arial" w:cs="Arial"/>
          <w:color w:val="000000"/>
          <w:sz w:val="20"/>
          <w:szCs w:val="20"/>
        </w:rPr>
        <w:t>The new Xeikon PX3300HD will extend the capabilities for printers by giving them the tools to reach excellent quality at even higher productivity levels in a TCO</w:t>
      </w:r>
      <w:r w:rsidR="00416244">
        <w:rPr>
          <w:rFonts w:ascii="Arial" w:eastAsia="Arial" w:hAnsi="Arial" w:cs="Arial"/>
          <w:color w:val="000000"/>
          <w:sz w:val="20"/>
          <w:szCs w:val="20"/>
        </w:rPr>
        <w:t>-</w:t>
      </w:r>
      <w:r w:rsidR="00FE7117" w:rsidRPr="00FE7117">
        <w:rPr>
          <w:rFonts w:ascii="Arial" w:eastAsia="Arial" w:hAnsi="Arial" w:cs="Arial"/>
          <w:color w:val="000000"/>
          <w:sz w:val="20"/>
          <w:szCs w:val="20"/>
        </w:rPr>
        <w:t xml:space="preserve">friendly way (Total </w:t>
      </w:r>
      <w:r w:rsidR="00FE7117">
        <w:rPr>
          <w:rFonts w:ascii="Arial" w:eastAsia="Arial" w:hAnsi="Arial" w:cs="Arial"/>
          <w:color w:val="000000"/>
          <w:sz w:val="20"/>
          <w:szCs w:val="20"/>
        </w:rPr>
        <w:t>C</w:t>
      </w:r>
      <w:r w:rsidR="00FE7117" w:rsidRPr="00FE7117">
        <w:rPr>
          <w:rFonts w:ascii="Arial" w:eastAsia="Arial" w:hAnsi="Arial" w:cs="Arial"/>
          <w:color w:val="000000"/>
          <w:sz w:val="20"/>
          <w:szCs w:val="20"/>
        </w:rPr>
        <w:t xml:space="preserve">ost of </w:t>
      </w:r>
      <w:r w:rsidR="00FE7117">
        <w:rPr>
          <w:rFonts w:ascii="Arial" w:eastAsia="Arial" w:hAnsi="Arial" w:cs="Arial"/>
          <w:color w:val="000000"/>
          <w:sz w:val="20"/>
          <w:szCs w:val="20"/>
        </w:rPr>
        <w:t>O</w:t>
      </w:r>
      <w:r w:rsidR="00FE7117" w:rsidRPr="00FE7117">
        <w:rPr>
          <w:rFonts w:ascii="Arial" w:eastAsia="Arial" w:hAnsi="Arial" w:cs="Arial"/>
          <w:color w:val="000000"/>
          <w:sz w:val="20"/>
          <w:szCs w:val="20"/>
        </w:rPr>
        <w:t>wnership).</w:t>
      </w:r>
      <w:r w:rsidR="00FE7117">
        <w:rPr>
          <w:rFonts w:ascii="Arial" w:eastAsia="Arial" w:hAnsi="Arial" w:cs="Arial"/>
          <w:color w:val="000000"/>
          <w:sz w:val="20"/>
          <w:szCs w:val="20"/>
        </w:rPr>
        <w:t>”</w:t>
      </w:r>
    </w:p>
    <w:p w14:paraId="0000000B" w14:textId="77777777" w:rsidR="00CE61C7" w:rsidRDefault="00CE61C7">
      <w:pPr>
        <w:spacing w:line="280" w:lineRule="auto"/>
        <w:jc w:val="both"/>
        <w:rPr>
          <w:rFonts w:ascii="Arial" w:eastAsia="Arial" w:hAnsi="Arial" w:cs="Arial"/>
          <w:color w:val="000000"/>
          <w:sz w:val="20"/>
          <w:szCs w:val="20"/>
        </w:rPr>
      </w:pPr>
    </w:p>
    <w:p w14:paraId="0000000C" w14:textId="77777777" w:rsidR="00CE61C7" w:rsidRDefault="00384052">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A small footprint machine, Xeikon PX3300HD excels at producing high durability, full-color labels for diverse markets, covering up to 88% of Pantone colors within Delta E 2 (rising to 94% within Delta E 3). To meet the specific requirements of the higher resolution engine, Xeikon has developed new PX-Cure LED HD inks. The new inks match the sustainability benefits of the recently introduced PantherCure UV LED series for Xeikon 600-dpi inkjet presses, including significant savings in energy consumption, instant warm up for more agile operation, and 10 times longer lamp life compared to traditional UV arc lamps, resulting in lower waste. </w:t>
      </w:r>
    </w:p>
    <w:p w14:paraId="0000000D" w14:textId="77777777" w:rsidR="00CE61C7" w:rsidRDefault="00CE61C7">
      <w:pPr>
        <w:spacing w:line="280" w:lineRule="auto"/>
        <w:jc w:val="both"/>
        <w:rPr>
          <w:rFonts w:ascii="Arial" w:eastAsia="Arial" w:hAnsi="Arial" w:cs="Arial"/>
          <w:color w:val="000000"/>
          <w:sz w:val="20"/>
          <w:szCs w:val="20"/>
        </w:rPr>
      </w:pPr>
    </w:p>
    <w:p w14:paraId="0000000E" w14:textId="3BAFA2B2" w:rsidR="00CE61C7" w:rsidRDefault="00384052">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Combining superior image quality and resolution with remarkable productivity, the new press leverages Xerox W-Series industrial inkjet printheads with dedicated waveforms and screening software developed by Xeikon. Furthermore, PX3300HD is fully prepared for hybrid printing to increase productivity, with the option to </w:t>
      </w:r>
      <w:r w:rsidR="00416244">
        <w:rPr>
          <w:rFonts w:ascii="Arial" w:eastAsia="Arial" w:hAnsi="Arial" w:cs="Arial"/>
          <w:color w:val="000000"/>
          <w:sz w:val="20"/>
          <w:szCs w:val="20"/>
        </w:rPr>
        <w:br/>
      </w:r>
      <w:r>
        <w:rPr>
          <w:rFonts w:ascii="Arial" w:eastAsia="Arial" w:hAnsi="Arial" w:cs="Arial"/>
          <w:color w:val="000000"/>
          <w:sz w:val="20"/>
          <w:szCs w:val="20"/>
        </w:rPr>
        <w:t>add</w:t>
      </w:r>
      <w:r w:rsidR="00416244">
        <w:rPr>
          <w:rFonts w:ascii="Arial" w:eastAsia="Arial" w:hAnsi="Arial" w:cs="Arial"/>
          <w:color w:val="000000"/>
          <w:sz w:val="20"/>
          <w:szCs w:val="20"/>
        </w:rPr>
        <w:t xml:space="preserve"> </w:t>
      </w:r>
      <w:r>
        <w:rPr>
          <w:rFonts w:ascii="Arial" w:eastAsia="Arial" w:hAnsi="Arial" w:cs="Arial"/>
          <w:color w:val="000000"/>
          <w:sz w:val="20"/>
          <w:szCs w:val="20"/>
        </w:rPr>
        <w:t>Xeikon’s</w:t>
      </w:r>
      <w:r w:rsidR="00416244">
        <w:rPr>
          <w:rFonts w:ascii="Arial" w:eastAsia="Arial" w:hAnsi="Arial" w:cs="Arial"/>
          <w:color w:val="000000"/>
          <w:sz w:val="20"/>
          <w:szCs w:val="20"/>
        </w:rPr>
        <w:t xml:space="preserve"> </w:t>
      </w:r>
      <w:r>
        <w:rPr>
          <w:rFonts w:ascii="Arial" w:eastAsia="Arial" w:hAnsi="Arial" w:cs="Arial"/>
          <w:color w:val="000000"/>
          <w:sz w:val="20"/>
          <w:szCs w:val="20"/>
        </w:rPr>
        <w:t>modular inline</w:t>
      </w:r>
      <w:r w:rsidR="00416244">
        <w:rPr>
          <w:rFonts w:ascii="Arial" w:eastAsia="Arial" w:hAnsi="Arial" w:cs="Arial"/>
          <w:color w:val="000000"/>
          <w:sz w:val="20"/>
          <w:szCs w:val="20"/>
        </w:rPr>
        <w:t xml:space="preserve"> </w:t>
      </w:r>
      <w:r>
        <w:rPr>
          <w:rFonts w:ascii="Arial" w:eastAsia="Arial" w:hAnsi="Arial" w:cs="Arial"/>
          <w:color w:val="000000"/>
          <w:sz w:val="20"/>
          <w:szCs w:val="20"/>
        </w:rPr>
        <w:t>LCUs (Label Converting Units) and</w:t>
      </w:r>
      <w:r w:rsidR="00416244">
        <w:rPr>
          <w:rFonts w:ascii="Arial" w:eastAsia="Arial" w:hAnsi="Arial" w:cs="Arial"/>
          <w:color w:val="000000"/>
          <w:sz w:val="20"/>
          <w:szCs w:val="20"/>
        </w:rPr>
        <w:t xml:space="preserve"> a </w:t>
      </w:r>
      <w:r>
        <w:rPr>
          <w:rFonts w:ascii="Arial" w:eastAsia="Arial" w:hAnsi="Arial" w:cs="Arial"/>
          <w:color w:val="000000"/>
          <w:sz w:val="20"/>
          <w:szCs w:val="20"/>
        </w:rPr>
        <w:t xml:space="preserve">large unwinder for longer uninterrupted production runs. </w:t>
      </w:r>
    </w:p>
    <w:p w14:paraId="0000000F" w14:textId="77777777" w:rsidR="00CE61C7" w:rsidRDefault="00CE61C7">
      <w:pPr>
        <w:spacing w:line="280" w:lineRule="auto"/>
        <w:jc w:val="both"/>
        <w:rPr>
          <w:rFonts w:ascii="Arial" w:eastAsia="Arial" w:hAnsi="Arial" w:cs="Arial"/>
          <w:color w:val="000000"/>
          <w:sz w:val="20"/>
          <w:szCs w:val="20"/>
        </w:rPr>
      </w:pPr>
    </w:p>
    <w:p w14:paraId="00000010" w14:textId="1FA58986" w:rsidR="00CE61C7" w:rsidRPr="00FE7117" w:rsidRDefault="00384052">
      <w:pPr>
        <w:spacing w:line="280" w:lineRule="auto"/>
        <w:jc w:val="both"/>
      </w:pPr>
      <w:r>
        <w:rPr>
          <w:rFonts w:ascii="Arial" w:eastAsia="Arial" w:hAnsi="Arial" w:cs="Arial"/>
          <w:color w:val="000000"/>
          <w:sz w:val="20"/>
          <w:szCs w:val="20"/>
        </w:rPr>
        <w:t>The highly efficient print workflow presented by Xeikon PX3300HD is driven by the powerful Xeikon X-800 DFE (Digital Front End), supplying faster job turnaround and just-in-time delivery. Color management is an integral part of the software: every X-800 comes with a Pantone license so customers can easily convert all the latest Pantone colors for their press and substrate</w:t>
      </w:r>
      <w:r w:rsidR="00FE7117">
        <w:rPr>
          <w:rFonts w:ascii="Arial" w:eastAsia="Arial" w:hAnsi="Arial" w:cs="Arial"/>
          <w:color w:val="000000"/>
          <w:sz w:val="20"/>
          <w:szCs w:val="20"/>
        </w:rPr>
        <w:t xml:space="preserve">s. </w:t>
      </w:r>
      <w:r>
        <w:rPr>
          <w:rFonts w:ascii="Arial" w:eastAsia="Arial" w:hAnsi="Arial" w:cs="Arial"/>
          <w:color w:val="000000"/>
          <w:sz w:val="20"/>
          <w:szCs w:val="20"/>
        </w:rPr>
        <w:t>In addition, the basic press configuration offers efficient operational support with an inline camera</w:t>
      </w:r>
      <w:r w:rsidR="00FE7117">
        <w:rPr>
          <w:rFonts w:ascii="Arial" w:eastAsia="Arial" w:hAnsi="Arial" w:cs="Arial"/>
          <w:color w:val="000000"/>
          <w:sz w:val="20"/>
          <w:szCs w:val="20"/>
        </w:rPr>
        <w:t xml:space="preserve"> fo</w:t>
      </w:r>
      <w:r>
        <w:rPr>
          <w:rFonts w:ascii="Arial" w:eastAsia="Arial" w:hAnsi="Arial" w:cs="Arial"/>
          <w:color w:val="000000"/>
          <w:sz w:val="20"/>
          <w:szCs w:val="20"/>
        </w:rPr>
        <w:t>r quality inspection included by default.</w:t>
      </w:r>
      <w:r w:rsidR="00FE7117">
        <w:rPr>
          <w:rFonts w:ascii="Arial" w:eastAsia="Arial" w:hAnsi="Arial" w:cs="Arial"/>
          <w:color w:val="000000"/>
          <w:sz w:val="20"/>
          <w:szCs w:val="20"/>
        </w:rPr>
        <w:t xml:space="preserve"> </w:t>
      </w:r>
      <w:r w:rsidR="00FE7117" w:rsidRPr="00FE7117">
        <w:rPr>
          <w:rFonts w:ascii="Arial" w:eastAsia="Arial" w:hAnsi="Arial" w:cs="Arial"/>
          <w:color w:val="000000"/>
          <w:sz w:val="20"/>
          <w:szCs w:val="20"/>
        </w:rPr>
        <w:t>Adjusting registration, stitching and compensation for missing nozzles, all measured and corrected in a fully automated way, this feature</w:t>
      </w:r>
      <w:r>
        <w:rPr>
          <w:rFonts w:ascii="Arial" w:eastAsia="Arial" w:hAnsi="Arial" w:cs="Arial"/>
          <w:color w:val="000000"/>
          <w:sz w:val="20"/>
          <w:szCs w:val="20"/>
        </w:rPr>
        <w:t xml:space="preserve"> also helps to alleviate ongoing issues with finding skilled staff to run the press, while extending the lifetime of the printheads and ensuring consistent high quality.</w:t>
      </w:r>
    </w:p>
    <w:p w14:paraId="00000011" w14:textId="77777777" w:rsidR="00CE61C7" w:rsidRDefault="00CE61C7">
      <w:pPr>
        <w:spacing w:line="280" w:lineRule="auto"/>
        <w:jc w:val="both"/>
        <w:rPr>
          <w:rFonts w:ascii="Arial" w:eastAsia="Arial" w:hAnsi="Arial" w:cs="Arial"/>
          <w:color w:val="000000"/>
          <w:sz w:val="20"/>
          <w:szCs w:val="20"/>
        </w:rPr>
      </w:pPr>
    </w:p>
    <w:p w14:paraId="00000012" w14:textId="77777777" w:rsidR="00CE61C7" w:rsidRDefault="00384052">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Van Bauwel concludes, “This extension of Xeikon’s inkjet capabilities is an incredibly exciting development for customers. It offers them a very cost-effective and highly competitive opportunity to scale their businesses, so they can supply profitable luxury market segments with exceptional productivity and quality. We are currently well underway with customer trials and will start sales at drupa. I’d like to encourage all attendees to make their way to Hall 11, booth A01, to experience the PX3300HD 1200 dpi press running live and discuss their future path in inkjet for labels and packaging with Xeikon.” </w:t>
      </w:r>
    </w:p>
    <w:p w14:paraId="00000013" w14:textId="77777777" w:rsidR="00CE61C7" w:rsidRDefault="00CE61C7">
      <w:pPr>
        <w:spacing w:line="280" w:lineRule="auto"/>
        <w:jc w:val="both"/>
        <w:rPr>
          <w:rFonts w:ascii="Arial" w:eastAsia="Arial" w:hAnsi="Arial" w:cs="Arial"/>
          <w:sz w:val="20"/>
          <w:szCs w:val="20"/>
        </w:rPr>
      </w:pPr>
    </w:p>
    <w:p w14:paraId="00000014" w14:textId="77777777" w:rsidR="00CE61C7" w:rsidRDefault="00CE61C7">
      <w:pPr>
        <w:rPr>
          <w:rFonts w:ascii="Arial" w:eastAsia="Arial" w:hAnsi="Arial" w:cs="Arial"/>
          <w:sz w:val="20"/>
          <w:szCs w:val="20"/>
        </w:rPr>
      </w:pPr>
    </w:p>
    <w:p w14:paraId="00000015" w14:textId="77777777" w:rsidR="00CE61C7" w:rsidRDefault="00384052">
      <w:pPr>
        <w:rPr>
          <w:rFonts w:ascii="Arial" w:eastAsia="Arial" w:hAnsi="Arial" w:cs="Arial"/>
          <w:b/>
          <w:sz w:val="18"/>
          <w:szCs w:val="18"/>
        </w:rPr>
      </w:pPr>
      <w:r>
        <w:rPr>
          <w:rFonts w:ascii="Arial" w:eastAsia="Arial" w:hAnsi="Arial" w:cs="Arial"/>
          <w:b/>
          <w:sz w:val="18"/>
          <w:szCs w:val="18"/>
        </w:rPr>
        <w:t>ABOUT XEIKON</w:t>
      </w:r>
    </w:p>
    <w:p w14:paraId="00000016" w14:textId="77777777" w:rsidR="00CE61C7" w:rsidRDefault="00384052">
      <w:pPr>
        <w:jc w:val="both"/>
        <w:rPr>
          <w:rFonts w:ascii="Arial" w:eastAsia="Arial" w:hAnsi="Arial" w:cs="Arial"/>
          <w:color w:val="000000"/>
          <w:sz w:val="18"/>
          <w:szCs w:val="18"/>
        </w:rPr>
      </w:pPr>
      <w:r>
        <w:rPr>
          <w:rFonts w:ascii="Arial" w:eastAsia="Arial" w:hAnsi="Arial" w:cs="Arial"/>
          <w:color w:val="000000"/>
          <w:sz w:val="18"/>
          <w:szCs w:val="18"/>
        </w:rPr>
        <w:t>Xeikon, a division of Flint Group, is a long-standing leader and innovator in digital printing technology. Grounded in the principles of quality, flexibility and sustainability, Xeikon designs, develops and delivers digital colour presses for label and packaging applications as well as graphic arts and commercial printing. These printing machines work with different imaging technologies, open workflow software and application-specific consumables.</w:t>
      </w:r>
    </w:p>
    <w:p w14:paraId="00000017" w14:textId="77777777" w:rsidR="00CE61C7" w:rsidRDefault="00CE61C7">
      <w:pPr>
        <w:tabs>
          <w:tab w:val="left" w:pos="1323"/>
        </w:tabs>
        <w:jc w:val="both"/>
        <w:rPr>
          <w:rFonts w:ascii="Arial" w:eastAsia="Arial" w:hAnsi="Arial" w:cs="Arial"/>
          <w:color w:val="000000"/>
          <w:sz w:val="18"/>
          <w:szCs w:val="18"/>
        </w:rPr>
      </w:pPr>
    </w:p>
    <w:p w14:paraId="00000018" w14:textId="77777777" w:rsidR="00CE61C7" w:rsidRDefault="00384052">
      <w:pPr>
        <w:jc w:val="both"/>
        <w:rPr>
          <w:rFonts w:ascii="Arial" w:eastAsia="Arial" w:hAnsi="Arial" w:cs="Arial"/>
          <w:sz w:val="18"/>
          <w:szCs w:val="18"/>
        </w:rPr>
      </w:pPr>
      <w:r>
        <w:rPr>
          <w:rFonts w:ascii="Arial" w:eastAsia="Arial" w:hAnsi="Arial" w:cs="Arial"/>
          <w:sz w:val="18"/>
          <w:szCs w:val="18"/>
        </w:rPr>
        <w:t>Xeikon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5500 people. On a worldwide basis, the company is the number one or number two supplier in every major market segment it serves.</w:t>
      </w:r>
    </w:p>
    <w:p w14:paraId="00000019" w14:textId="77777777" w:rsidR="00CE61C7" w:rsidRDefault="00CE61C7">
      <w:pPr>
        <w:jc w:val="both"/>
        <w:rPr>
          <w:rFonts w:ascii="Arial" w:eastAsia="Arial" w:hAnsi="Arial" w:cs="Arial"/>
          <w:sz w:val="18"/>
          <w:szCs w:val="18"/>
        </w:rPr>
      </w:pPr>
    </w:p>
    <w:p w14:paraId="0000001A" w14:textId="77777777" w:rsidR="00CE61C7" w:rsidRDefault="00384052">
      <w:pPr>
        <w:rPr>
          <w:rFonts w:ascii="Arial" w:eastAsia="Arial" w:hAnsi="Arial" w:cs="Arial"/>
          <w:b/>
          <w:color w:val="000000"/>
          <w:sz w:val="18"/>
          <w:szCs w:val="18"/>
        </w:rPr>
      </w:pPr>
      <w:r>
        <w:rPr>
          <w:rFonts w:ascii="Arial" w:eastAsia="Arial" w:hAnsi="Arial" w:cs="Arial"/>
          <w:b/>
          <w:color w:val="000000"/>
          <w:sz w:val="18"/>
          <w:szCs w:val="18"/>
        </w:rPr>
        <w:t xml:space="preserve">For more info on Xeikon’s printing solutions, please visit: </w:t>
      </w:r>
      <w:hyperlink r:id="rId11">
        <w:r>
          <w:rPr>
            <w:rFonts w:ascii="Arial" w:eastAsia="Arial" w:hAnsi="Arial" w:cs="Arial"/>
            <w:b/>
            <w:color w:val="0000FF"/>
            <w:sz w:val="18"/>
            <w:szCs w:val="18"/>
            <w:u w:val="single"/>
          </w:rPr>
          <w:t>https://xeikon.com</w:t>
        </w:r>
      </w:hyperlink>
    </w:p>
    <w:p w14:paraId="0000001B" w14:textId="77777777" w:rsidR="00CE61C7" w:rsidRDefault="00CE61C7">
      <w:pPr>
        <w:rPr>
          <w:rFonts w:ascii="Arial" w:eastAsia="Arial" w:hAnsi="Arial" w:cs="Arial"/>
          <w:b/>
          <w:color w:val="000000"/>
          <w:sz w:val="18"/>
          <w:szCs w:val="18"/>
        </w:rPr>
      </w:pPr>
    </w:p>
    <w:p w14:paraId="0000001C" w14:textId="77777777" w:rsidR="00CE61C7" w:rsidRDefault="00CE61C7">
      <w:pPr>
        <w:rPr>
          <w:rFonts w:ascii="Arial" w:eastAsia="Arial" w:hAnsi="Arial" w:cs="Arial"/>
          <w:b/>
          <w:sz w:val="18"/>
          <w:szCs w:val="18"/>
        </w:rPr>
      </w:pPr>
    </w:p>
    <w:tbl>
      <w:tblPr>
        <w:tblStyle w:val="a5"/>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252"/>
      </w:tblGrid>
      <w:tr w:rsidR="00CE61C7" w:rsidRPr="00D41BEA" w14:paraId="16C0E724" w14:textId="77777777">
        <w:tc>
          <w:tcPr>
            <w:tcW w:w="5245" w:type="dxa"/>
          </w:tcPr>
          <w:p w14:paraId="0000001D" w14:textId="77777777" w:rsidR="00CE61C7" w:rsidRDefault="00384052">
            <w:pPr>
              <w:ind w:left="33"/>
              <w:rPr>
                <w:rFonts w:ascii="Arial" w:eastAsia="Arial" w:hAnsi="Arial" w:cs="Arial"/>
                <w:sz w:val="18"/>
                <w:szCs w:val="18"/>
              </w:rPr>
            </w:pPr>
            <w:bookmarkStart w:id="0" w:name="_heading=h.gjdgxs" w:colFirst="0" w:colLast="0"/>
            <w:bookmarkEnd w:id="0"/>
            <w:r>
              <w:rPr>
                <w:rFonts w:ascii="Arial" w:eastAsia="Arial" w:hAnsi="Arial" w:cs="Arial"/>
                <w:b/>
                <w:sz w:val="18"/>
                <w:szCs w:val="18"/>
              </w:rPr>
              <w:t xml:space="preserve">Xeikon </w:t>
            </w:r>
          </w:p>
          <w:p w14:paraId="0000001E" w14:textId="77777777" w:rsidR="00CE61C7" w:rsidRDefault="00384052">
            <w:pPr>
              <w:ind w:left="33"/>
              <w:rPr>
                <w:rFonts w:ascii="Arial" w:eastAsia="Arial" w:hAnsi="Arial" w:cs="Arial"/>
                <w:sz w:val="18"/>
                <w:szCs w:val="18"/>
              </w:rPr>
            </w:pPr>
            <w:r>
              <w:rPr>
                <w:rFonts w:ascii="Arial" w:eastAsia="Arial" w:hAnsi="Arial" w:cs="Arial"/>
                <w:sz w:val="18"/>
                <w:szCs w:val="18"/>
              </w:rPr>
              <w:t>Corporate Communications Manager</w:t>
            </w:r>
          </w:p>
          <w:p w14:paraId="0000001F" w14:textId="77777777" w:rsidR="00CE61C7" w:rsidRDefault="00384052">
            <w:pPr>
              <w:ind w:left="33"/>
              <w:rPr>
                <w:rFonts w:ascii="Arial" w:eastAsia="Arial" w:hAnsi="Arial" w:cs="Arial"/>
                <w:sz w:val="18"/>
                <w:szCs w:val="18"/>
              </w:rPr>
            </w:pPr>
            <w:r>
              <w:rPr>
                <w:rFonts w:ascii="Arial" w:eastAsia="Arial" w:hAnsi="Arial" w:cs="Arial"/>
                <w:b/>
                <w:sz w:val="18"/>
                <w:szCs w:val="18"/>
              </w:rPr>
              <w:t>Danny Mertens</w:t>
            </w:r>
          </w:p>
          <w:p w14:paraId="00000020" w14:textId="77777777" w:rsidR="00CE61C7" w:rsidRDefault="00384052">
            <w:pPr>
              <w:ind w:left="33"/>
              <w:rPr>
                <w:rFonts w:ascii="Arial" w:eastAsia="Arial" w:hAnsi="Arial" w:cs="Arial"/>
                <w:sz w:val="18"/>
                <w:szCs w:val="18"/>
              </w:rPr>
            </w:pPr>
            <w:proofErr w:type="spellStart"/>
            <w:r>
              <w:rPr>
                <w:rFonts w:ascii="Arial" w:eastAsia="Arial" w:hAnsi="Arial" w:cs="Arial"/>
                <w:sz w:val="18"/>
                <w:szCs w:val="18"/>
              </w:rPr>
              <w:t>Duwijckstraat</w:t>
            </w:r>
            <w:proofErr w:type="spellEnd"/>
            <w:r>
              <w:rPr>
                <w:rFonts w:ascii="Arial" w:eastAsia="Arial" w:hAnsi="Arial" w:cs="Arial"/>
                <w:sz w:val="18"/>
                <w:szCs w:val="18"/>
              </w:rPr>
              <w:t xml:space="preserve"> 17 – 2500 Lier, Belgium</w:t>
            </w:r>
          </w:p>
          <w:p w14:paraId="00000021" w14:textId="77777777" w:rsidR="00CE61C7" w:rsidRDefault="00384052">
            <w:pPr>
              <w:ind w:left="33"/>
              <w:rPr>
                <w:rFonts w:ascii="Arial" w:eastAsia="Arial" w:hAnsi="Arial" w:cs="Arial"/>
                <w:sz w:val="18"/>
                <w:szCs w:val="18"/>
              </w:rPr>
            </w:pPr>
            <w:r>
              <w:rPr>
                <w:rFonts w:ascii="Arial" w:eastAsia="Arial" w:hAnsi="Arial" w:cs="Arial"/>
                <w:sz w:val="18"/>
                <w:szCs w:val="18"/>
              </w:rPr>
              <w:t>T: +32 (0) 3 443 13 11 – M: +32 (0) 494 50 00 57</w:t>
            </w:r>
          </w:p>
          <w:p w14:paraId="00000022" w14:textId="77777777" w:rsidR="00CE61C7" w:rsidRDefault="00384052">
            <w:pPr>
              <w:ind w:left="33"/>
              <w:rPr>
                <w:rFonts w:ascii="Arial" w:eastAsia="Arial" w:hAnsi="Arial" w:cs="Arial"/>
                <w:sz w:val="18"/>
                <w:szCs w:val="18"/>
              </w:rPr>
            </w:pPr>
            <w:r>
              <w:rPr>
                <w:rFonts w:ascii="Arial" w:eastAsia="Arial" w:hAnsi="Arial" w:cs="Arial"/>
                <w:color w:val="0000FF"/>
                <w:sz w:val="18"/>
                <w:szCs w:val="18"/>
                <w:u w:val="single"/>
              </w:rPr>
              <w:t xml:space="preserve">Danny.Mertens@xeikon.com </w:t>
            </w:r>
            <w:r>
              <w:rPr>
                <w:rFonts w:ascii="Arial" w:eastAsia="Arial" w:hAnsi="Arial" w:cs="Arial"/>
                <w:sz w:val="18"/>
                <w:szCs w:val="18"/>
              </w:rPr>
              <w:t xml:space="preserve">– </w:t>
            </w:r>
            <w:r>
              <w:rPr>
                <w:rFonts w:ascii="Arial" w:eastAsia="Arial" w:hAnsi="Arial" w:cs="Arial"/>
                <w:color w:val="0000FF"/>
                <w:sz w:val="18"/>
                <w:szCs w:val="18"/>
                <w:u w:val="single"/>
              </w:rPr>
              <w:t>www.xeikon.com</w:t>
            </w:r>
          </w:p>
        </w:tc>
        <w:tc>
          <w:tcPr>
            <w:tcW w:w="4252" w:type="dxa"/>
          </w:tcPr>
          <w:p w14:paraId="00000023" w14:textId="77777777" w:rsidR="00CE61C7" w:rsidRDefault="00384052">
            <w:pPr>
              <w:rPr>
                <w:rFonts w:ascii="Arial" w:eastAsia="Arial" w:hAnsi="Arial" w:cs="Arial"/>
                <w:b/>
                <w:sz w:val="18"/>
                <w:szCs w:val="18"/>
              </w:rPr>
            </w:pPr>
            <w:r>
              <w:rPr>
                <w:rFonts w:ascii="Arial" w:eastAsia="Arial" w:hAnsi="Arial" w:cs="Arial"/>
                <w:b/>
                <w:sz w:val="18"/>
                <w:szCs w:val="18"/>
              </w:rPr>
              <w:t xml:space="preserve">PR Agency for Xeikon </w:t>
            </w:r>
          </w:p>
          <w:p w14:paraId="00000024" w14:textId="77777777" w:rsidR="00CE61C7" w:rsidRDefault="00384052">
            <w:pPr>
              <w:rPr>
                <w:rFonts w:ascii="Arial" w:eastAsia="Arial" w:hAnsi="Arial" w:cs="Arial"/>
                <w:sz w:val="18"/>
                <w:szCs w:val="18"/>
              </w:rPr>
            </w:pPr>
            <w:r>
              <w:rPr>
                <w:rFonts w:ascii="Arial" w:eastAsia="Arial" w:hAnsi="Arial" w:cs="Arial"/>
                <w:sz w:val="18"/>
                <w:szCs w:val="18"/>
              </w:rPr>
              <w:t xml:space="preserve">duomedia </w:t>
            </w:r>
          </w:p>
          <w:p w14:paraId="00000025" w14:textId="77777777" w:rsidR="00CE61C7" w:rsidRDefault="00384052">
            <w:pPr>
              <w:rPr>
                <w:rFonts w:ascii="Arial" w:eastAsia="Arial" w:hAnsi="Arial" w:cs="Arial"/>
                <w:sz w:val="18"/>
                <w:szCs w:val="18"/>
              </w:rPr>
            </w:pPr>
            <w:r>
              <w:rPr>
                <w:rFonts w:ascii="Arial" w:eastAsia="Arial" w:hAnsi="Arial" w:cs="Arial"/>
                <w:b/>
                <w:sz w:val="18"/>
                <w:szCs w:val="18"/>
              </w:rPr>
              <w:t>Dorien Cooreman</w:t>
            </w:r>
          </w:p>
          <w:p w14:paraId="00000026" w14:textId="77777777" w:rsidR="00CE61C7" w:rsidRPr="00D41BEA" w:rsidRDefault="00384052">
            <w:pPr>
              <w:rPr>
                <w:rFonts w:ascii="Arial" w:eastAsia="Arial" w:hAnsi="Arial" w:cs="Arial"/>
                <w:sz w:val="18"/>
                <w:szCs w:val="18"/>
                <w:lang w:val="de-DE"/>
              </w:rPr>
            </w:pPr>
            <w:r w:rsidRPr="00D41BEA">
              <w:rPr>
                <w:rFonts w:ascii="Arial" w:eastAsia="Arial" w:hAnsi="Arial" w:cs="Arial"/>
                <w:sz w:val="18"/>
                <w:szCs w:val="18"/>
                <w:lang w:val="de-DE"/>
              </w:rPr>
              <w:t>Barastraat 175 – 1070 Brussels, Belgium</w:t>
            </w:r>
          </w:p>
          <w:p w14:paraId="00000027" w14:textId="77777777" w:rsidR="00CE61C7" w:rsidRPr="00D41BEA" w:rsidRDefault="00384052">
            <w:pPr>
              <w:rPr>
                <w:rFonts w:ascii="Arial" w:eastAsia="Arial" w:hAnsi="Arial" w:cs="Arial"/>
                <w:sz w:val="18"/>
                <w:szCs w:val="18"/>
                <w:lang w:val="de-DE"/>
              </w:rPr>
            </w:pPr>
            <w:r w:rsidRPr="00D41BEA">
              <w:rPr>
                <w:rFonts w:ascii="Arial" w:eastAsia="Arial" w:hAnsi="Arial" w:cs="Arial"/>
                <w:sz w:val="18"/>
                <w:szCs w:val="18"/>
                <w:lang w:val="de-DE"/>
              </w:rPr>
              <w:t>T: +32 (0)2 560 21 50 – M: +32 (0)478 98 60 58</w:t>
            </w:r>
          </w:p>
          <w:p w14:paraId="00000028" w14:textId="77777777" w:rsidR="00CE61C7" w:rsidRPr="00D41BEA" w:rsidRDefault="00384052">
            <w:pPr>
              <w:tabs>
                <w:tab w:val="left" w:pos="2688"/>
              </w:tabs>
              <w:rPr>
                <w:rFonts w:ascii="Arial" w:eastAsia="Arial" w:hAnsi="Arial" w:cs="Arial"/>
                <w:sz w:val="18"/>
                <w:szCs w:val="18"/>
                <w:lang w:val="de-DE"/>
              </w:rPr>
            </w:pPr>
            <w:r w:rsidRPr="00D41BEA">
              <w:rPr>
                <w:rFonts w:ascii="Arial" w:eastAsia="Arial" w:hAnsi="Arial" w:cs="Arial"/>
                <w:color w:val="0000FF"/>
                <w:sz w:val="18"/>
                <w:szCs w:val="18"/>
                <w:u w:val="single"/>
                <w:lang w:val="de-DE"/>
              </w:rPr>
              <w:t>Dorien.C@duomedia.com</w:t>
            </w:r>
            <w:r w:rsidRPr="00D41BEA">
              <w:rPr>
                <w:rFonts w:ascii="Arial" w:eastAsia="Arial" w:hAnsi="Arial" w:cs="Arial"/>
                <w:color w:val="000000"/>
                <w:sz w:val="18"/>
                <w:szCs w:val="18"/>
                <w:lang w:val="de-DE"/>
              </w:rPr>
              <w:t xml:space="preserve"> – </w:t>
            </w:r>
            <w:r w:rsidRPr="00D41BEA">
              <w:rPr>
                <w:rFonts w:ascii="Arial" w:eastAsia="Arial" w:hAnsi="Arial" w:cs="Arial"/>
                <w:color w:val="0000FF"/>
                <w:sz w:val="18"/>
                <w:szCs w:val="18"/>
                <w:u w:val="single"/>
                <w:lang w:val="de-DE"/>
              </w:rPr>
              <w:t>www.duomedia.com</w:t>
            </w:r>
          </w:p>
        </w:tc>
      </w:tr>
    </w:tbl>
    <w:p w14:paraId="00000029" w14:textId="77777777" w:rsidR="00CE61C7" w:rsidRPr="00D41BEA" w:rsidRDefault="00CE61C7">
      <w:pPr>
        <w:rPr>
          <w:rFonts w:ascii="Arial" w:eastAsia="Arial" w:hAnsi="Arial" w:cs="Arial"/>
          <w:sz w:val="18"/>
          <w:szCs w:val="18"/>
          <w:lang w:val="de-DE"/>
        </w:rPr>
      </w:pPr>
    </w:p>
    <w:p w14:paraId="0000002A" w14:textId="77777777" w:rsidR="00CE61C7" w:rsidRPr="00D41BEA" w:rsidRDefault="00CE61C7">
      <w:pPr>
        <w:tabs>
          <w:tab w:val="left" w:pos="2688"/>
        </w:tabs>
        <w:rPr>
          <w:rFonts w:ascii="Arial" w:eastAsia="Arial" w:hAnsi="Arial" w:cs="Arial"/>
          <w:color w:val="000000"/>
          <w:sz w:val="18"/>
          <w:szCs w:val="18"/>
          <w:lang w:val="de-DE"/>
        </w:rPr>
      </w:pPr>
    </w:p>
    <w:p w14:paraId="0000002B" w14:textId="77777777" w:rsidR="00CE61C7" w:rsidRPr="00D41BEA" w:rsidRDefault="00CE61C7">
      <w:pPr>
        <w:tabs>
          <w:tab w:val="left" w:pos="2688"/>
        </w:tabs>
        <w:rPr>
          <w:rFonts w:ascii="Arial" w:eastAsia="Arial" w:hAnsi="Arial" w:cs="Arial"/>
          <w:b/>
          <w:color w:val="000000"/>
          <w:sz w:val="18"/>
          <w:szCs w:val="18"/>
          <w:lang w:val="de-DE"/>
        </w:rPr>
      </w:pPr>
    </w:p>
    <w:p w14:paraId="0000002C" w14:textId="77777777" w:rsidR="00CE61C7" w:rsidRPr="00D41BEA" w:rsidRDefault="00384052">
      <w:pPr>
        <w:tabs>
          <w:tab w:val="left" w:pos="2688"/>
        </w:tabs>
        <w:spacing w:line="280" w:lineRule="auto"/>
        <w:jc w:val="both"/>
        <w:rPr>
          <w:rFonts w:ascii="Arial" w:eastAsia="Arial" w:hAnsi="Arial" w:cs="Arial"/>
          <w:b/>
          <w:color w:val="000000"/>
          <w:sz w:val="18"/>
          <w:szCs w:val="18"/>
          <w:lang w:val="de-DE"/>
        </w:rPr>
      </w:pPr>
      <w:r w:rsidRPr="00D41BEA">
        <w:rPr>
          <w:rFonts w:ascii="Arial" w:eastAsia="Arial" w:hAnsi="Arial" w:cs="Arial"/>
          <w:b/>
          <w:color w:val="000000"/>
          <w:sz w:val="18"/>
          <w:szCs w:val="18"/>
          <w:lang w:val="de-DE"/>
        </w:rPr>
        <w:t>Follow Xeikon on:</w:t>
      </w:r>
    </w:p>
    <w:p w14:paraId="0000002D" w14:textId="77777777" w:rsidR="00CE61C7" w:rsidRPr="00D41BEA" w:rsidRDefault="00384052">
      <w:pPr>
        <w:tabs>
          <w:tab w:val="left" w:pos="2688"/>
        </w:tabs>
        <w:spacing w:line="280" w:lineRule="auto"/>
        <w:jc w:val="both"/>
        <w:rPr>
          <w:rFonts w:ascii="Arial" w:eastAsia="Arial" w:hAnsi="Arial" w:cs="Arial"/>
          <w:color w:val="000000"/>
          <w:sz w:val="18"/>
          <w:szCs w:val="18"/>
          <w:lang w:val="de-DE"/>
        </w:rPr>
      </w:pP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Twitter.com/Xeikon</w:t>
      </w:r>
      <w:r w:rsidRPr="00D41BEA">
        <w:rPr>
          <w:rFonts w:ascii="Arial" w:eastAsia="Arial" w:hAnsi="Arial" w:cs="Arial"/>
          <w:color w:val="000000"/>
          <w:sz w:val="18"/>
          <w:szCs w:val="18"/>
          <w:lang w:val="de-DE"/>
        </w:rPr>
        <w:t xml:space="preserve"> | </w:t>
      </w:r>
      <w:r>
        <w:rPr>
          <w:noProof/>
        </w:rPr>
        <w:drawing>
          <wp:inline distT="0" distB="0" distL="0" distR="0" wp14:anchorId="79B5F95A" wp14:editId="552BE8E8">
            <wp:extent cx="209550" cy="209550"/>
            <wp:effectExtent l="0" t="0" r="0" b="0"/>
            <wp:docPr id="24" name="image1.png" descr="Icon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Description automatically generated"/>
                    <pic:cNvPicPr preferRelativeResize="0"/>
                  </pic:nvPicPr>
                  <pic:blipFill>
                    <a:blip r:embed="rId12"/>
                    <a:srcRect/>
                    <a:stretch>
                      <a:fillRect/>
                    </a:stretch>
                  </pic:blipFill>
                  <pic:spPr>
                    <a:xfrm>
                      <a:off x="0" y="0"/>
                      <a:ext cx="209550" cy="209550"/>
                    </a:xfrm>
                    <a:prstGeom prst="rect">
                      <a:avLst/>
                    </a:prstGeom>
                    <a:ln/>
                  </pic:spPr>
                </pic:pic>
              </a:graphicData>
            </a:graphic>
          </wp:inline>
        </w:drawing>
      </w: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Linkedin.com/Xeikon</w:t>
      </w:r>
      <w:r w:rsidRPr="00D41BEA">
        <w:rPr>
          <w:rFonts w:ascii="Arial" w:eastAsia="Arial" w:hAnsi="Arial" w:cs="Arial"/>
          <w:color w:val="000000"/>
          <w:sz w:val="18"/>
          <w:szCs w:val="18"/>
          <w:lang w:val="de-DE"/>
        </w:rPr>
        <w:t xml:space="preserve"> | </w:t>
      </w:r>
      <w:r>
        <w:rPr>
          <w:noProof/>
        </w:rPr>
        <w:drawing>
          <wp:inline distT="0" distB="0" distL="0" distR="0" wp14:anchorId="1092E5D3" wp14:editId="6E878573">
            <wp:extent cx="209550" cy="219075"/>
            <wp:effectExtent l="0" t="0" r="0" b="0"/>
            <wp:docPr id="26" name="image4.png" descr="youtube_Logo_small"/>
            <wp:cNvGraphicFramePr/>
            <a:graphic xmlns:a="http://schemas.openxmlformats.org/drawingml/2006/main">
              <a:graphicData uri="http://schemas.openxmlformats.org/drawingml/2006/picture">
                <pic:pic xmlns:pic="http://schemas.openxmlformats.org/drawingml/2006/picture">
                  <pic:nvPicPr>
                    <pic:cNvPr id="0" name="image4.png" descr="youtube_Logo_small"/>
                    <pic:cNvPicPr preferRelativeResize="0"/>
                  </pic:nvPicPr>
                  <pic:blipFill>
                    <a:blip r:embed="rId13"/>
                    <a:srcRect/>
                    <a:stretch>
                      <a:fillRect/>
                    </a:stretch>
                  </pic:blipFill>
                  <pic:spPr>
                    <a:xfrm>
                      <a:off x="0" y="0"/>
                      <a:ext cx="209550" cy="219075"/>
                    </a:xfrm>
                    <a:prstGeom prst="rect">
                      <a:avLst/>
                    </a:prstGeom>
                    <a:ln/>
                  </pic:spPr>
                </pic:pic>
              </a:graphicData>
            </a:graphic>
          </wp:inline>
        </w:drawing>
      </w: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Youtube.com/Xeikon</w:t>
      </w:r>
      <w:r w:rsidRPr="00D41BEA">
        <w:rPr>
          <w:rFonts w:ascii="Arial" w:eastAsia="Arial" w:hAnsi="Arial" w:cs="Arial"/>
          <w:color w:val="000000"/>
          <w:sz w:val="18"/>
          <w:szCs w:val="18"/>
          <w:lang w:val="de-DE"/>
        </w:rPr>
        <w:t xml:space="preserve"> | </w:t>
      </w:r>
      <w:r>
        <w:rPr>
          <w:noProof/>
        </w:rPr>
        <w:drawing>
          <wp:inline distT="0" distB="0" distL="0" distR="0" wp14:anchorId="601776A6" wp14:editId="7F2FB177">
            <wp:extent cx="209550" cy="209550"/>
            <wp:effectExtent l="0" t="0" r="0" b="0"/>
            <wp:docPr id="25" name="image6.png" descr="Icon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IconDescription automatically generated"/>
                    <pic:cNvPicPr preferRelativeResize="0"/>
                  </pic:nvPicPr>
                  <pic:blipFill>
                    <a:blip r:embed="rId14"/>
                    <a:srcRect/>
                    <a:stretch>
                      <a:fillRect/>
                    </a:stretch>
                  </pic:blipFill>
                  <pic:spPr>
                    <a:xfrm>
                      <a:off x="0" y="0"/>
                      <a:ext cx="209550" cy="209550"/>
                    </a:xfrm>
                    <a:prstGeom prst="rect">
                      <a:avLst/>
                    </a:prstGeom>
                    <a:ln/>
                  </pic:spPr>
                </pic:pic>
              </a:graphicData>
            </a:graphic>
          </wp:inline>
        </w:drawing>
      </w: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Facebook.com/XeikonInternational</w:t>
      </w:r>
      <w:r>
        <w:rPr>
          <w:noProof/>
        </w:rPr>
        <w:drawing>
          <wp:anchor distT="0" distB="0" distL="114300" distR="114300" simplePos="0" relativeHeight="251658240" behindDoc="0" locked="0" layoutInCell="1" hidden="0" allowOverlap="1" wp14:anchorId="63B82966" wp14:editId="2B1921F8">
            <wp:simplePos x="0" y="0"/>
            <wp:positionH relativeFrom="column">
              <wp:posOffset>4</wp:posOffset>
            </wp:positionH>
            <wp:positionV relativeFrom="paragraph">
              <wp:posOffset>8890</wp:posOffset>
            </wp:positionV>
            <wp:extent cx="238125" cy="238125"/>
            <wp:effectExtent l="0" t="0" r="0" b="0"/>
            <wp:wrapNone/>
            <wp:docPr id="21" name="image3.png" descr="Logo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Description automatically generated"/>
                    <pic:cNvPicPr preferRelativeResize="0"/>
                  </pic:nvPicPr>
                  <pic:blipFill>
                    <a:blip r:embed="rId15"/>
                    <a:srcRect/>
                    <a:stretch>
                      <a:fillRect/>
                    </a:stretch>
                  </pic:blipFill>
                  <pic:spPr>
                    <a:xfrm>
                      <a:off x="0" y="0"/>
                      <a:ext cx="238125" cy="238125"/>
                    </a:xfrm>
                    <a:prstGeom prst="rect">
                      <a:avLst/>
                    </a:prstGeom>
                    <a:ln/>
                  </pic:spPr>
                </pic:pic>
              </a:graphicData>
            </a:graphic>
          </wp:anchor>
        </w:drawing>
      </w:r>
    </w:p>
    <w:p w14:paraId="0000002E" w14:textId="77777777" w:rsidR="00CE61C7" w:rsidRPr="00D41BEA" w:rsidRDefault="00CE61C7">
      <w:pPr>
        <w:tabs>
          <w:tab w:val="left" w:pos="2688"/>
        </w:tabs>
        <w:rPr>
          <w:rFonts w:ascii="Arial" w:eastAsia="Arial" w:hAnsi="Arial" w:cs="Arial"/>
          <w:color w:val="000000"/>
          <w:sz w:val="16"/>
          <w:szCs w:val="16"/>
          <w:lang w:val="de-DE"/>
        </w:rPr>
      </w:pPr>
    </w:p>
    <w:p w14:paraId="0000002F" w14:textId="77777777" w:rsidR="00CE61C7" w:rsidRPr="00D41BEA" w:rsidRDefault="00CE61C7">
      <w:pPr>
        <w:rPr>
          <w:rFonts w:ascii="Arial" w:eastAsia="Arial" w:hAnsi="Arial" w:cs="Arial"/>
          <w:color w:val="0000FF"/>
          <w:sz w:val="20"/>
          <w:szCs w:val="20"/>
          <w:u w:val="single"/>
          <w:lang w:val="de-DE"/>
        </w:rPr>
      </w:pPr>
    </w:p>
    <w:sectPr w:rsidR="00CE61C7" w:rsidRPr="00D41BEA">
      <w:headerReference w:type="default" r:id="rId16"/>
      <w:footerReference w:type="default" r:id="rId17"/>
      <w:pgSz w:w="11907" w:h="16839"/>
      <w:pgMar w:top="1985" w:right="851"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EA8C9" w14:textId="77777777" w:rsidR="002F63F4" w:rsidRDefault="002F63F4">
      <w:r>
        <w:separator/>
      </w:r>
    </w:p>
  </w:endnote>
  <w:endnote w:type="continuationSeparator" w:id="0">
    <w:p w14:paraId="6C5EA756" w14:textId="77777777" w:rsidR="002F63F4" w:rsidRDefault="002F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charset w:val="00"/>
    <w:family w:val="auto"/>
    <w:pitch w:val="default"/>
    <w:embedRegular r:id="rId1" w:fontKey="{E338AC5C-9AB1-48E5-9077-2BD9AB56A981}"/>
    <w:embedBold r:id="rId2" w:fontKey="{1F93677E-A8FC-45DD-B2B3-CD9F5F1A4343}"/>
  </w:font>
  <w:font w:name="Calibri">
    <w:panose1 w:val="020F0502020204030204"/>
    <w:charset w:val="00"/>
    <w:family w:val="swiss"/>
    <w:pitch w:val="variable"/>
    <w:sig w:usb0="E4002EFF" w:usb1="C200247B" w:usb2="00000009" w:usb3="00000000" w:csb0="000001FF" w:csb1="00000000"/>
    <w:embedRegular r:id="rId3" w:fontKey="{9FC62307-8DDA-487B-B1D8-8BEFE472F705}"/>
  </w:font>
  <w:font w:name="Georgia">
    <w:panose1 w:val="02040502050405020303"/>
    <w:charset w:val="00"/>
    <w:family w:val="roman"/>
    <w:pitch w:val="variable"/>
    <w:sig w:usb0="00000287" w:usb1="00000000" w:usb2="00000000" w:usb3="00000000" w:csb0="0000009F" w:csb1="00000000"/>
    <w:embedRegular r:id="rId4" w:fontKey="{3698FAC3-19C6-465A-8CBC-C1635A6F3A16}"/>
    <w:embedItalic r:id="rId5" w:fontKey="{1772A18B-962E-48C5-93AE-405283AFEE4B}"/>
  </w:font>
  <w:font w:name="Mangal">
    <w:panose1 w:val="00000400000000000000"/>
    <w:charset w:val="00"/>
    <w:family w:val="roman"/>
    <w:pitch w:val="variable"/>
    <w:sig w:usb0="00008003" w:usb1="00000000" w:usb2="00000000" w:usb3="00000000" w:csb0="00000001" w:csb1="00000000"/>
    <w:embedRegular r:id="rId6" w:fontKey="{FBAFE74D-3DE8-4034-918C-44AD14097F33}"/>
    <w:embedBold r:id="rId7" w:fontKey="{66ABC7D1-2A2A-45D9-A749-4AD53629920B}"/>
  </w:font>
  <w:font w:name="Lucida Grande">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embedRegular r:id="rId8" w:fontKey="{6E106D49-2423-4894-A923-316D018D2ECB}"/>
  </w:font>
  <w:font w:name="Cambria">
    <w:panose1 w:val="02040503050406030204"/>
    <w:charset w:val="00"/>
    <w:family w:val="roman"/>
    <w:pitch w:val="variable"/>
    <w:sig w:usb0="E00006FF" w:usb1="420024FF" w:usb2="02000000" w:usb3="00000000" w:csb0="0000019F" w:csb1="00000000"/>
    <w:embedRegular r:id="rId9" w:fontKey="{B0DA3168-5273-498F-A2B6-2181F8BEA2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3" w14:textId="77777777" w:rsidR="00CE61C7" w:rsidRDefault="00384052">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755151B5" wp14:editId="4BB88803">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23" name="image2.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2.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76993" w14:textId="77777777" w:rsidR="002F63F4" w:rsidRDefault="002F63F4">
      <w:r>
        <w:separator/>
      </w:r>
    </w:p>
  </w:footnote>
  <w:footnote w:type="continuationSeparator" w:id="0">
    <w:p w14:paraId="4C818B7D" w14:textId="77777777" w:rsidR="002F63F4" w:rsidRDefault="002F6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0" w14:textId="77777777" w:rsidR="00CE61C7" w:rsidRDefault="00384052">
    <w:pPr>
      <w:pBdr>
        <w:top w:val="nil"/>
        <w:left w:val="nil"/>
        <w:bottom w:val="nil"/>
        <w:right w:val="nil"/>
        <w:between w:val="nil"/>
      </w:pBdr>
      <w:tabs>
        <w:tab w:val="right" w:pos="9781"/>
      </w:tabs>
      <w:ind w:right="-37"/>
      <w:rPr>
        <w:rFonts w:ascii="Arial" w:eastAsia="Arial" w:hAnsi="Arial" w:cs="Arial"/>
        <w:color w:val="A6A6A6"/>
        <w:sz w:val="36"/>
        <w:szCs w:val="36"/>
      </w:rPr>
    </w:pPr>
    <w:r>
      <w:rPr>
        <w:rFonts w:ascii="Arial" w:eastAsia="Arial" w:hAnsi="Arial" w:cs="Arial"/>
        <w:color w:val="A6A6A6"/>
        <w:sz w:val="36"/>
        <w:szCs w:val="36"/>
      </w:rPr>
      <w:t>PRESS RELEASE</w:t>
    </w:r>
  </w:p>
  <w:p w14:paraId="00000031" w14:textId="77777777" w:rsidR="00CE61C7" w:rsidRDefault="00CE61C7">
    <w:pPr>
      <w:pBdr>
        <w:top w:val="nil"/>
        <w:left w:val="nil"/>
        <w:bottom w:val="nil"/>
        <w:right w:val="nil"/>
        <w:between w:val="nil"/>
      </w:pBdr>
      <w:tabs>
        <w:tab w:val="right" w:pos="9781"/>
      </w:tabs>
      <w:ind w:right="-37"/>
      <w:rPr>
        <w:rFonts w:ascii="Arial" w:eastAsia="Arial" w:hAnsi="Arial" w:cs="Arial"/>
        <w:color w:val="A6A6A6"/>
        <w:sz w:val="36"/>
        <w:szCs w:val="36"/>
      </w:rPr>
    </w:pPr>
  </w:p>
  <w:p w14:paraId="00000032" w14:textId="77777777" w:rsidR="00CE61C7" w:rsidRDefault="00384052">
    <w:pPr>
      <w:pBdr>
        <w:top w:val="nil"/>
        <w:left w:val="nil"/>
        <w:bottom w:val="nil"/>
        <w:right w:val="nil"/>
        <w:between w:val="nil"/>
      </w:pBdr>
      <w:tabs>
        <w:tab w:val="right" w:pos="9781"/>
      </w:tabs>
      <w:ind w:right="-37"/>
      <w:rPr>
        <w:color w:val="000000"/>
      </w:rPr>
    </w:pPr>
    <w:r>
      <w:rPr>
        <w:noProof/>
      </w:rPr>
      <w:drawing>
        <wp:anchor distT="0" distB="0" distL="0" distR="0" simplePos="0" relativeHeight="251658240" behindDoc="0" locked="0" layoutInCell="1" hidden="0" allowOverlap="1" wp14:anchorId="7E3900DB" wp14:editId="6BE2C29F">
          <wp:simplePos x="0" y="0"/>
          <wp:positionH relativeFrom="column">
            <wp:posOffset>4649470</wp:posOffset>
          </wp:positionH>
          <wp:positionV relativeFrom="paragraph">
            <wp:posOffset>-76193</wp:posOffset>
          </wp:positionV>
          <wp:extent cx="1323975" cy="323850"/>
          <wp:effectExtent l="0" t="0" r="0" b="0"/>
          <wp:wrapSquare wrapText="bothSides" distT="0" distB="0" distL="0" distR="0"/>
          <wp:docPr id="22"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1C7"/>
    <w:rsid w:val="002F63F4"/>
    <w:rsid w:val="00384052"/>
    <w:rsid w:val="003B08E6"/>
    <w:rsid w:val="00416244"/>
    <w:rsid w:val="007817DD"/>
    <w:rsid w:val="00814B17"/>
    <w:rsid w:val="00CE61C7"/>
    <w:rsid w:val="00D41BEA"/>
    <w:rsid w:val="00FE7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63B6"/>
  <w15:docId w15:val="{9D50C8B6-42D3-D549-A6AB-3A0D306D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B6036F"/>
  </w:style>
  <w:style w:type="character" w:customStyle="1" w:styleId="apple-converted-space">
    <w:name w:val="apple-converted-space"/>
    <w:basedOn w:val="DefaultParagraphFont"/>
    <w:rsid w:val="00B6036F"/>
  </w:style>
  <w:style w:type="paragraph" w:styleId="ListParagraph">
    <w:name w:val="List Paragraph"/>
    <w:basedOn w:val="Normal"/>
    <w:uiPriority w:val="34"/>
    <w:qFormat/>
    <w:rsid w:val="00B6036F"/>
    <w:pPr>
      <w:ind w:left="720"/>
      <w:contextualSpacing/>
    </w:pPr>
  </w:style>
  <w:style w:type="paragraph" w:styleId="CommentText">
    <w:name w:val="annotation text"/>
    <w:basedOn w:val="Normal"/>
    <w:link w:val="CommentTextChar"/>
    <w:uiPriority w:val="99"/>
    <w:unhideWhenUsed/>
    <w:rsid w:val="00B6036F"/>
    <w:rPr>
      <w:rFonts w:cs="Mangal"/>
      <w:sz w:val="20"/>
      <w:szCs w:val="20"/>
      <w:lang w:eastAsia="ja-JP" w:bidi="ne-NP"/>
    </w:rPr>
  </w:style>
  <w:style w:type="character" w:customStyle="1" w:styleId="CommentTextChar">
    <w:name w:val="Comment Text Char"/>
    <w:basedOn w:val="DefaultParagraphFont"/>
    <w:link w:val="CommentText"/>
    <w:uiPriority w:val="99"/>
    <w:rsid w:val="00B6036F"/>
    <w:rPr>
      <w:rFonts w:cs="Mangal"/>
      <w:sz w:val="20"/>
      <w:szCs w:val="20"/>
      <w:lang w:eastAsia="ja-JP" w:bidi="ne-NP"/>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5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332"/>
    <w:rPr>
      <w:rFonts w:ascii="Lucida Grande" w:hAnsi="Lucida Grande" w:cs="Lucida Grande"/>
      <w:sz w:val="18"/>
      <w:szCs w:val="18"/>
    </w:rPr>
  </w:style>
  <w:style w:type="table" w:customStyle="1" w:styleId="a0">
    <w:basedOn w:val="TableNormal"/>
    <w:tblPr>
      <w:tblStyleRowBandSize w:val="1"/>
      <w:tblStyleColBandSize w:val="1"/>
    </w:tblPr>
  </w:style>
  <w:style w:type="paragraph" w:styleId="Revision">
    <w:name w:val="Revision"/>
    <w:hidden/>
    <w:uiPriority w:val="99"/>
    <w:semiHidden/>
    <w:rsid w:val="00561A03"/>
  </w:style>
  <w:style w:type="character" w:styleId="Hyperlink">
    <w:name w:val="Hyperlink"/>
    <w:basedOn w:val="DefaultParagraphFont"/>
    <w:uiPriority w:val="99"/>
    <w:unhideWhenUsed/>
    <w:rsid w:val="00722C7A"/>
    <w:rPr>
      <w:color w:val="0000FF" w:themeColor="hyperlink"/>
      <w:u w:val="single"/>
    </w:rPr>
  </w:style>
  <w:style w:type="paragraph" w:styleId="NormalWeb">
    <w:name w:val="Normal (Web)"/>
    <w:basedOn w:val="Normal"/>
    <w:uiPriority w:val="99"/>
    <w:semiHidden/>
    <w:unhideWhenUsed/>
    <w:rsid w:val="00C1183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11834"/>
    <w:rPr>
      <w:b/>
      <w:bC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Mangal"/>
      <w:b/>
      <w:bCs/>
      <w:sz w:val="20"/>
      <w:szCs w:val="20"/>
      <w:lang w:eastAsia="ja-JP" w:bidi="ne-NP"/>
    </w:rPr>
  </w:style>
  <w:style w:type="table" w:customStyle="1" w:styleId="a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7F3CBC"/>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C476C"/>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xeikon.com"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xeikon.com/en/products/px3300-1?utm_campaign=Drupa%20"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s8d5r1Mpa3m+qjl7EKUxqifLEg==">CgMxLjAaJwoBMBIiCiAIBCocCgtBQUFCTWRWdlpRSRAIGgtBQUFCTWRWdlpRSRoaCgExEhUKEwgEKg8KC0FBQUJNZFZ2WlZBEAEaGgoBMhIVChMIBCoPCgtBQUFCTWRWdlpWQRACGicKATMSIgogCAQqHAoLQUFBQk1kVnZaS3MQCBoLQUFBQk1kVnZaS3MaJwoBNBIiCiAIBCocCgtBQUFCTWRWdlpVVRAIGgtBQUFCTWRWdlpVVRonCgE1EiIKIAgEKhwKC0FBQUJNZFZ2WlVnEAgaC0FBQUJNZFZ2WlVnGicKATYSIgogCAQqHAoLQUFBQk1kVnZaVTgQCBoLQUFBQk1kVnZaVTgaJwoBNxIiCiAIBCocCgtBQUFCTWRWdlpVMBAIGgtBQUFCTWRWdlpVMCKdAgoLQUFBQk1kVnZaVkES6QEKC0FBQUJNZFZ2WlZBEgtBQUFCTWRWdlpWQRoNCgl0ZXh0L2h0bWwSACIOCgp0ZXh0L3BsYWluEgAqGyIVMTA4MzI5MjY2ODQ3MjY5NzUyMDUyKAA4ADC0/vTP8TE47Yn1z/ExSk8KJGFwcGxpY2F0aW9uL3ZuZC5nb29nbGUtYXBwcy5kb2NzLm1kcxonwtfa5AEhCh8KCgoEZXZlbhABGAASDwoJaW5jbHVkaW5nEAEYABgBWgw0OWowaGpiZjAzZHpyAiAAeACCARRzdWdnZXN0Lm00b244c2lsNXQ5eZoBBggAEAAYABi0/vTP8TEg7Yn1z/ExQhRzdWdnZXN0Lm00b244c2lsNXQ5eSKbBQoLQUFBQk1kVnZaVTAS6wQKC0FBQUJNZFZ2WlUwEgtBQUFCTWRWdlpVMBqaAQoJdGV4dC9odG1sEowBQWRqdXN0aW5nIHJlZ2lzdHJhdGlvbiwgc3RpdGNoaW5nIGFuZCBjb21wZW5zYXRpb24gZm9yIG1pc3Npbmcgbm96emxlcywgYWxsIG1lYXN1cmVkIGFuZCBjb3JyZWN0ZWQgaW4gYSBmdWxseSBhdXRvbWF0ZWQgd2F5LCB0aGlzIGZlYXR1cmUuLi4imwEKCnRleHQvcGxhaW4SjAFBZGp1c3RpbmcgcmVnaXN0cmF0aW9uLCBzdGl0Y2hpbmcgYW5kIGNvbXBlbnNhdGlvbiBmb3IgbWlzc2luZyBub3p6bGVzLCBhbGwgbWVhc3VyZWQgYW5kIGNvcnJlY3RlZCBpbiBhIGZ1bGx5IGF1dG9tYXRlZCB3YXksIHRoaXMgZmVhdHVyZS4uLiobIhUxMTU4Nzc3MjQ4NjQyMDY1NTI2NzUoADgAMJXI6c/xMTi6guzP8TFKOQoKdGV4dC9wbGFpbhIrVmVyaWZ5aW5nIHJlZ2lzdHJhdGlvbiBhbmQgbWlzc2luZyBub3p6bGVzLFoMeTZva2N6ZXFnajd1cgIgAHgAmgEGCAAQABgAqgGPARKMAUFkanVzdGluZyByZWdpc3RyYXRpb24sIHN0aXRjaGluZyBhbmQgY29tcGVuc2F0aW9uIGZvciBtaXNzaW5nIG5venpsZXMsIGFsbCBtZWFzdXJlZCBhbmQgY29ycmVjdGVkIGluIGEgZnVsbHkgYXV0b21hdGVkIHdheSwgdGhpcyBmZWF0dXJlLi4uGJXI6c/xMSC6guzP8TFCEGtpeC41bTQ3bWpiaGoyZHUigwIKC0FBQUJNZFZ2WlFJEtMBCgtBQUFCTWRWdlpRSRILQUFBQk1kVnZaUUkaHQoJdGV4dC9odG1sEhBkZWxldGUgcGFja2FnaW5nIh4KCnRleHQvcGxhaW4SEGRlbGV0ZSBwYWNrYWdpbmcqGyIVMTE1ODc3NzI0ODY0MjA2NTUyNjc1KAA4ADDBgvLO8TE4wYLyzvExShsKCnRleHQvcGxhaW4SDWFuZCBwYWNrYWdpbmdaDGR3NnJmcGh2dzRwOHICIAB4AJoBBggAEAAYAKoBEhIQZGVsZXRlIHBhY2thZ2luZxjBgvLO8TEgwYLyzvExQhBraXguanFmZnV3cTE5eml3IrUCCgtBQUFCTWRWdlpLcxKFAgoLQUFBQk1kVnZaS3MSC0FBQUJNZFZ2WktzGiUKCXRleHQvaHRtbBIYRGlyZWN0b3IgU29sdXRpb24gRGVzaWduIiYKCnRleHQvcGxhaW4SGERpcmVjdG9yIFNvbHV0aW9uIERlc2lnbiobIhUxMTU4Nzc3MjQ4NjQyMDY1NTI2NzUoADgAMKa8jc7xMTimvI3O8TFKNQoKdGV4dC9wbGFpbhInSmVyb2VuIFZhbiBCYXV3ZWwsIFhlaWtvbuKAmXMgU29sdXRpb25zWgx5aXZhcmNtaDF4aHByAiAAeACaAQYIABAAGACqARoSGERpcmVjdG9yIFNvbHV0aW9uIERlc2lnbhimvI3O8TEgpryNzvExQhBraXguYWRmb3Z0MnQ1OWwwIu0BCgtBQUFCTWRWdlpVZxK9AQoLQUFBQk1kVnZaVWcSC0FBQUJNZFZ2WlVnGhcKCXRleHQvaHRtbBIKc3Vic3RyYXRlcyIYCgp0ZXh0L3BsYWluEgpzdWJzdHJhdGVzKhsiFTExNTg3NzcyNDg2NDIwNjU1MjY3NSgAOAAwmLDkz/ExOJiw5M/xMUoXCgp0ZXh0L3BsYWluEglzdWJzdHJhdGVaDG5icmphcWE4b3ZmZnICIAB4AJoBBggAEAAYAKoBDBIKc3Vic3RyYXRlcxiYsOTP8TEgmLDkz/ExQhBraXguNHF3cG5lbXN2bnBoIpECCgtBQUFCTWRWdlpVOBLhAQoLQUFBQk1kVnZaVTgSC0FBQUJNZFZ2WlU4GicKCXRleHQvaHRtbBIacmVtb3ZlICZxdW90O3NjYW5uZXImcXVvdDsiHgoKdGV4dC9wbGFpbhIQcmVtb3ZlICJzY2FubmVyIiobIhUxMTU4Nzc3MjQ4NjQyMDY1NTI2NzUoADgAMOS57c/xMTjkue3P8TFKFQoKdGV4dC9wbGFpbhIHc2Nhbm5lcloMaW04am54NHgwaXR4cgIgAHgAmgEGCAAQABgAqgEcEhpyZW1vdmUgJnF1b3Q7c2Nhbm5lciZxdW90Oxjkue3P8TEg5Lntz/ExQhBraXgucnk5MGR3aXpmcWVjIv4HCgtBQUFCTWRWdlpVVRLOBwoLQUFBQk1kVnZaVVUSC0FBQUJNZFZ2WlVVGtcBCgl0ZXh0L2h0bWwSyQFUaGUgbmV3IFhlaWtvbiBQWDMzMDBIRCB3aWxsIGV4dGVuZCB0aGUgY2FwYWJpbGl0aWVzIGZvciBwcmludGVycyBieSBnaXZpbmcgdGhlbSB0aGUgdG9vbHMgdG8gcmVhY2ggZXhjZWxsZW50IHF1YWxpdHkgYXQgZXZlbiBoaWdoZXIgcHJvZHVjdGl2aXR5IGxldmVscyBpbiBhIFRDTyBmcmllbmRseSB3YXkgKFRvdGFsIGNvc3Qgb2Ygb3duZXJzaGlwKS4i2AEKCnRleHQvcGxhaW4SyQFUaGUgbmV3IFhlaWtvbiBQWDMzMDBIRCB3aWxsIGV4dGVuZCB0aGUgY2FwYWJpbGl0aWVzIGZvciBwcmludGVycyBieSBnaXZpbmcgdGhlbSB0aGUgdG9vbHMgdG8gcmVhY2ggZXhjZWxsZW50IHF1YWxpdHkgYXQgZXZlbiBoaWdoZXIgcHJvZHVjdGl2aXR5IGxldmVscyBpbiBhIFRDTyBmcmllbmRseSB3YXkgKFRvdGFsIGNvc3Qgb2Ygb3duZXJzaGlwKS4qGyIVMTE1ODc3NzI0ODY0MjA2NTUyNjc1KAA4ADC1+9/P8TE4tfvfz/ExSuQBCgp0ZXh0L3BsYWluEtUB4oCcVGhlIG5ldyBYZWlrb24gUFgzMzAwSEQgd2lsbCBleHRlbmQgdGhlIGNhcGFiaWxpdGllcyBmb3IgcHJpbnRlcnM7IGRvaW5nIHNvIGF0IGEgdmVyeSBpbnZlc3RtZW50LWZyaWVuZGx5IFRDTyAoVG90YWwgQ29zdCBvZiBPd25lcnNoaXApIGxldmVsIGJlY2F1c2Ugb2YgaXRzIGhpZ2ggcHJvZHVjdGl2aXR5IGFuZCB0aGUgZXhjZWxsZW50IHByaW50IHF1YWxpdHku4oCdWgxtZXlteHdzbHpheHpyAiAAeACaAQYIABAAGACqAcwBEskBVGhlIG5ldyBYZWlrb24gUFgzMzAwSEQgd2lsbCBleHRlbmQgdGhlIGNhcGFiaWxpdGllcyBmb3IgcHJpbnRlcnMgYnkgZ2l2aW5nIHRoZW0gdGhlIHRvb2xzIHRvIHJlYWNoIGV4Y2VsbGVudCBxdWFsaXR5IGF0IGV2ZW4gaGlnaGVyIHByb2R1Y3Rpdml0eSBsZXZlbHMgaW4gYSBUQ08gZnJpZW5kbHkgd2F5IChUb3RhbCBjb3N0IG9mIG93bmVyc2hpcCkuGLX738/xMSC1+9/P8TFCEGtpeC5tdTd0Znh3dTJpMGUyCGguZ2pkZ3hzOABqJQoUc3VnZ2VzdC5tNG9uOHNpbDV0OXkSDURhbm55IE1lcnRlbnNyITFQX3VfYWt6U3VheUo5a3dTU2lsYm9LOUJLVnVGY2YzV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E2CBB1-D27B-4223-B0D5-930E12435A6D}">
  <ds:schemaRefs>
    <ds:schemaRef ds:uri="http://schemas.microsoft.com/sharepoint/events"/>
  </ds:schemaRefs>
</ds:datastoreItem>
</file>

<file path=customXml/itemProps2.xml><?xml version="1.0" encoding="utf-8"?>
<ds:datastoreItem xmlns:ds="http://schemas.openxmlformats.org/officeDocument/2006/customXml" ds:itemID="{DDA62A39-9678-4116-970E-F36775FF7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A4F88B5-DBF1-4ABA-9F70-A038554019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XEIKON</dc:creator>
  <cp:lastModifiedBy>Dorien Cooreman</cp:lastModifiedBy>
  <cp:revision>5</cp:revision>
  <dcterms:created xsi:type="dcterms:W3CDTF">2024-04-29T07:49:00Z</dcterms:created>
  <dcterms:modified xsi:type="dcterms:W3CDTF">2024-04-29T13:04:00Z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87bef5298e59dd78f5948bfb3eff997522bca93e7676c38613cea8ca60590bac</vt:lpwstr>
  </property>
</Properties>
</file>