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AC210" w14:textId="77777777" w:rsidR="005620D4" w:rsidRDefault="005620D4">
      <w:pPr>
        <w:rPr>
          <w:rFonts w:ascii="Helvetica" w:hAnsi="Helvetica" w:cs="Helvetica"/>
          <w:color w:val="auto"/>
          <w:lang w:val="en-US"/>
        </w:rPr>
      </w:pPr>
    </w:p>
    <w:p w14:paraId="4949A414" w14:textId="77777777" w:rsidR="009D334A" w:rsidRDefault="009D334A">
      <w:pPr>
        <w:rPr>
          <w:rFonts w:ascii="Helvetica" w:hAnsi="Helvetica" w:cs="Helvetica"/>
          <w:b/>
          <w:color w:val="auto"/>
          <w:sz w:val="36"/>
          <w:lang w:val="en-US"/>
        </w:rPr>
      </w:pPr>
    </w:p>
    <w:p w14:paraId="0ED6C5C9" w14:textId="567107EB" w:rsidR="005620D4" w:rsidRDefault="007A5BE1">
      <w:pPr>
        <w:rPr>
          <w:rFonts w:ascii="Helvetica" w:hAnsi="Helvetica" w:cs="Helvetica"/>
          <w:b/>
          <w:color w:val="auto"/>
          <w:sz w:val="36"/>
          <w:lang w:val="en-US"/>
        </w:rPr>
      </w:pPr>
      <w:r>
        <w:rPr>
          <w:rFonts w:ascii="Helvetica" w:hAnsi="Helvetica" w:cs="Helvetica"/>
          <w:b/>
          <w:color w:val="auto"/>
          <w:sz w:val="36"/>
          <w:lang w:val="en-US"/>
        </w:rPr>
        <w:t>Press Release</w:t>
      </w:r>
    </w:p>
    <w:p w14:paraId="70835BE5" w14:textId="56B2E8A5" w:rsidR="00B33F3E" w:rsidRDefault="00B33F3E" w:rsidP="0002157F">
      <w:pPr>
        <w:pStyle w:val="NormalWeb"/>
        <w:spacing w:after="0"/>
        <w:jc w:val="both"/>
        <w:rPr>
          <w:rFonts w:ascii="Helvetica" w:eastAsiaTheme="minorEastAsia" w:hAnsi="Helvetica" w:cs="Helvetica"/>
          <w:b/>
          <w:sz w:val="28"/>
          <w:szCs w:val="28"/>
          <w:lang w:eastAsia="ja-JP" w:bidi="nl-NL"/>
        </w:rPr>
      </w:pPr>
      <w:r w:rsidRPr="00B33F3E">
        <w:rPr>
          <w:rFonts w:ascii="Helvetica" w:eastAsiaTheme="minorEastAsia" w:hAnsi="Helvetica" w:cs="Helvetica"/>
          <w:b/>
          <w:sz w:val="28"/>
          <w:szCs w:val="28"/>
          <w:lang w:eastAsia="ja-JP" w:bidi="nl-NL"/>
        </w:rPr>
        <w:t>Asahi Photoproducts to Showcase Sustainable Flexographic Innovations at Print4All 2025 on the Road to Solvent ZERO</w:t>
      </w:r>
    </w:p>
    <w:p w14:paraId="352AEC8B" w14:textId="77777777" w:rsidR="001C7142" w:rsidRDefault="001C7142" w:rsidP="00050DAF">
      <w:pPr>
        <w:spacing w:before="100" w:beforeAutospacing="1" w:after="100" w:afterAutospacing="1" w:line="240" w:lineRule="auto"/>
        <w:jc w:val="both"/>
        <w:rPr>
          <w:rFonts w:ascii="Helvetica" w:eastAsia="Times New Roman" w:hAnsi="Helvetica" w:cs="Helvetica"/>
          <w:b/>
          <w:i/>
          <w:iCs/>
          <w:color w:val="auto"/>
          <w:sz w:val="24"/>
          <w:szCs w:val="24"/>
          <w:lang w:val="en-GB"/>
        </w:rPr>
      </w:pPr>
      <w:r w:rsidRPr="001C7142">
        <w:rPr>
          <w:rFonts w:ascii="Helvetica" w:eastAsia="Times New Roman" w:hAnsi="Helvetica" w:cs="Helvetica"/>
          <w:b/>
          <w:i/>
          <w:iCs/>
          <w:color w:val="auto"/>
          <w:sz w:val="24"/>
          <w:szCs w:val="24"/>
          <w:lang w:val="en-GB"/>
        </w:rPr>
        <w:t>Asahi Photoproducts showcases proven flexographic plate solutions that help printers reduce their environmental footprint and boost operational efficiency—advancing the industry’s shift toward sustainable production.</w:t>
      </w:r>
    </w:p>
    <w:p w14:paraId="35EA3E63" w14:textId="77777777" w:rsidR="008F6E5D" w:rsidRPr="008F6E5D" w:rsidRDefault="004C1599" w:rsidP="00BA7B0C">
      <w:pPr>
        <w:spacing w:before="100" w:beforeAutospacing="1" w:after="100" w:afterAutospacing="1" w:line="240" w:lineRule="auto"/>
        <w:jc w:val="both"/>
        <w:rPr>
          <w:rFonts w:ascii="Helvetica" w:eastAsia="Times New Roman" w:hAnsi="Helvetica" w:cs="Helvetica"/>
          <w:bCs/>
          <w:color w:val="auto"/>
          <w:sz w:val="22"/>
          <w:lang w:val="en-GB"/>
        </w:rPr>
      </w:pPr>
      <w:r w:rsidRPr="008F6E5D">
        <w:rPr>
          <w:rFonts w:ascii="Helvetica" w:eastAsia="Times New Roman" w:hAnsi="Helvetica" w:cs="Helvetica"/>
          <w:b/>
          <w:color w:val="auto"/>
          <w:sz w:val="24"/>
          <w:szCs w:val="24"/>
          <w:lang w:val="en-GB"/>
        </w:rPr>
        <w:t>Milan, Italy – March 24, 2025</w:t>
      </w:r>
      <w:r w:rsidRPr="004C1599">
        <w:rPr>
          <w:rFonts w:ascii="Helvetica" w:eastAsia="Times New Roman" w:hAnsi="Helvetica" w:cs="Helvetica"/>
          <w:b/>
          <w:i/>
          <w:iCs/>
          <w:color w:val="auto"/>
          <w:sz w:val="24"/>
          <w:szCs w:val="24"/>
          <w:lang w:val="en-GB"/>
        </w:rPr>
        <w:t xml:space="preserve"> – </w:t>
      </w:r>
      <w:r w:rsidRPr="008F6E5D">
        <w:rPr>
          <w:rFonts w:ascii="Helvetica" w:eastAsia="Times New Roman" w:hAnsi="Helvetica" w:cs="Helvetica"/>
          <w:bCs/>
          <w:color w:val="auto"/>
          <w:sz w:val="22"/>
          <w:lang w:val="en-GB"/>
        </w:rPr>
        <w:t>Asahi Photoproducts, a pioneer in flexographic photopolymer plate development and a subsidiary of Asahi Kasei, announced today that it will exhibit at Print4All 2025, taking place May 27–30 at Fiera Milano City in Milan. Located at Pavillon 9P, Stand C07 D10, the company will showcase its technologies under the theme “The Road to Solvent ZERO,” demonstrating how its solutions support the industry’s shift toward more sustainable and efficient flexographic production—without compromising on quality.</w:t>
      </w:r>
    </w:p>
    <w:p w14:paraId="4092EDBC" w14:textId="2479E41A" w:rsidR="00AD2BC6" w:rsidRDefault="00AD2BC6" w:rsidP="00F1271C">
      <w:pPr>
        <w:spacing w:before="100" w:beforeAutospacing="1" w:after="100" w:afterAutospacing="1" w:line="240" w:lineRule="auto"/>
        <w:jc w:val="both"/>
        <w:rPr>
          <w:rFonts w:ascii="Helvetica" w:hAnsi="Helvetica" w:cs="Helvetica"/>
          <w:color w:val="000000"/>
          <w:kern w:val="2"/>
          <w:sz w:val="22"/>
          <w:lang w:val="en-US"/>
          <w14:ligatures w14:val="standardContextual"/>
        </w:rPr>
      </w:pPr>
      <w:r w:rsidRPr="00AD2BC6">
        <w:rPr>
          <w:rFonts w:ascii="Helvetica" w:hAnsi="Helvetica" w:cs="Helvetica"/>
          <w:color w:val="000000"/>
          <w:kern w:val="2"/>
          <w:sz w:val="22"/>
          <w:lang w:val="en-US"/>
          <w14:ligatures w14:val="standardContextual"/>
        </w:rPr>
        <w:t xml:space="preserve">Print4All is recognized as a leading European event for the printing and converting sector, spotlighting innovations in automation, digital transformation, and environmentally responsible production. Asahi Photoproducts’ presence will demonstrate how its portfolio of solutions—both solvent-reducing and </w:t>
      </w:r>
      <w:r w:rsidR="008C0EBA">
        <w:rPr>
          <w:rFonts w:ascii="Helvetica" w:hAnsi="Helvetica" w:cs="Helvetica"/>
          <w:color w:val="000000"/>
          <w:kern w:val="2"/>
          <w:sz w:val="22"/>
          <w:lang w:val="en-US"/>
          <w14:ligatures w14:val="standardContextual"/>
        </w:rPr>
        <w:t>water-wash</w:t>
      </w:r>
      <w:r w:rsidRPr="00AD2BC6">
        <w:rPr>
          <w:rFonts w:ascii="Helvetica" w:hAnsi="Helvetica" w:cs="Helvetica"/>
          <w:color w:val="000000"/>
          <w:kern w:val="2"/>
          <w:sz w:val="22"/>
          <w:lang w:val="en-US"/>
          <w14:ligatures w14:val="standardContextual"/>
        </w:rPr>
        <w:t>—responds to these trends in a practical, scalable way.</w:t>
      </w:r>
    </w:p>
    <w:p w14:paraId="0EFB759C" w14:textId="35D74948" w:rsidR="008824DC" w:rsidRDefault="008824DC" w:rsidP="00F1271C">
      <w:pPr>
        <w:spacing w:before="100" w:beforeAutospacing="1" w:after="100" w:afterAutospacing="1" w:line="240" w:lineRule="auto"/>
        <w:jc w:val="both"/>
        <w:rPr>
          <w:rFonts w:ascii="Helvetica" w:hAnsi="Helvetica" w:cs="Helvetica"/>
          <w:color w:val="000000"/>
          <w:kern w:val="2"/>
          <w:sz w:val="22"/>
          <w:lang w:val="en-GB" w:bidi="ar-SA"/>
          <w14:ligatures w14:val="standardContextual"/>
        </w:rPr>
      </w:pPr>
      <w:r w:rsidRPr="008824DC">
        <w:rPr>
          <w:rFonts w:ascii="Helvetica" w:hAnsi="Helvetica" w:cs="Helvetica"/>
          <w:color w:val="000000"/>
          <w:kern w:val="2"/>
          <w:sz w:val="22"/>
          <w:lang w:val="en-GB" w:bidi="ar-SA"/>
          <w14:ligatures w14:val="standardContextual"/>
        </w:rPr>
        <w:t xml:space="preserve">"At Print4All, we’re not just presenting products—we’re showcasing a clear path forward for flexographic printers,” said Andrea Belloli, Italian Branch Manager at Asahi Photoproducts. “At our booth, we’ll highlight our Road to Solvent ZERO in platemaking, bridging from our solvent-saving AFP™-R </w:t>
      </w:r>
      <w:r w:rsidR="008C0EBA">
        <w:rPr>
          <w:rFonts w:ascii="Helvetica" w:hAnsi="Helvetica" w:cs="Helvetica"/>
          <w:color w:val="000000"/>
          <w:kern w:val="2"/>
          <w:sz w:val="22"/>
          <w:lang w:val="en-GB" w:bidi="ar-SA"/>
          <w14:ligatures w14:val="standardContextual"/>
        </w:rPr>
        <w:t xml:space="preserve">family </w:t>
      </w:r>
      <w:r w:rsidRPr="008824DC">
        <w:rPr>
          <w:rFonts w:ascii="Helvetica" w:hAnsi="Helvetica" w:cs="Helvetica"/>
          <w:color w:val="000000"/>
          <w:kern w:val="2"/>
          <w:sz w:val="22"/>
          <w:lang w:val="en-GB" w:bidi="ar-SA"/>
          <w14:ligatures w14:val="standardContextual"/>
        </w:rPr>
        <w:t>plate</w:t>
      </w:r>
      <w:r w:rsidR="008C0EBA">
        <w:rPr>
          <w:rFonts w:ascii="Helvetica" w:hAnsi="Helvetica" w:cs="Helvetica"/>
          <w:color w:val="000000"/>
          <w:kern w:val="2"/>
          <w:sz w:val="22"/>
          <w:lang w:val="en-GB" w:bidi="ar-SA"/>
          <w14:ligatures w14:val="standardContextual"/>
        </w:rPr>
        <w:t>s</w:t>
      </w:r>
      <w:r w:rsidRPr="008824DC">
        <w:rPr>
          <w:rFonts w:ascii="Helvetica" w:hAnsi="Helvetica" w:cs="Helvetica"/>
          <w:color w:val="000000"/>
          <w:kern w:val="2"/>
          <w:sz w:val="22"/>
          <w:lang w:val="en-GB" w:bidi="ar-SA"/>
          <w14:ligatures w14:val="standardContextual"/>
        </w:rPr>
        <w:t xml:space="preserve">—fully compatible with existing workflows—to our latest innovation, the AWP™ water-washable flexographic plate Eco-System. Designed to eliminate </w:t>
      </w:r>
      <w:r w:rsidR="008C0EBA">
        <w:rPr>
          <w:rFonts w:ascii="Helvetica" w:hAnsi="Helvetica" w:cs="Helvetica"/>
          <w:color w:val="000000"/>
          <w:kern w:val="2"/>
          <w:sz w:val="22"/>
          <w:lang w:val="en-GB" w:bidi="ar-SA"/>
          <w14:ligatures w14:val="standardContextual"/>
        </w:rPr>
        <w:t xml:space="preserve">VOC </w:t>
      </w:r>
      <w:r w:rsidRPr="008824DC">
        <w:rPr>
          <w:rFonts w:ascii="Helvetica" w:hAnsi="Helvetica" w:cs="Helvetica"/>
          <w:color w:val="000000"/>
          <w:kern w:val="2"/>
          <w:sz w:val="22"/>
          <w:lang w:val="en-GB" w:bidi="ar-SA"/>
          <w14:ligatures w14:val="standardContextual"/>
        </w:rPr>
        <w:t>solvents</w:t>
      </w:r>
      <w:r w:rsidR="008C0EBA">
        <w:rPr>
          <w:rFonts w:ascii="Helvetica" w:hAnsi="Helvetica" w:cs="Helvetica"/>
          <w:color w:val="000000"/>
          <w:kern w:val="2"/>
          <w:sz w:val="22"/>
          <w:lang w:val="en-GB" w:bidi="ar-SA"/>
          <w14:ligatures w14:val="standardContextual"/>
        </w:rPr>
        <w:t xml:space="preserve"> from the washout solution</w:t>
      </w:r>
      <w:r w:rsidRPr="008824DC">
        <w:rPr>
          <w:rFonts w:ascii="Helvetica" w:hAnsi="Helvetica" w:cs="Helvetica"/>
          <w:color w:val="000000"/>
          <w:kern w:val="2"/>
          <w:sz w:val="22"/>
          <w:lang w:val="en-GB" w:bidi="ar-SA"/>
          <w14:ligatures w14:val="standardContextual"/>
        </w:rPr>
        <w:t xml:space="preserve"> while boosting quality and efficiency, this breakthrough solution is setting new standards for both sustainability and performance.”</w:t>
      </w:r>
    </w:p>
    <w:p w14:paraId="64EA0D58" w14:textId="77777777" w:rsidR="00B238EF" w:rsidRPr="00B238EF" w:rsidRDefault="00B238EF" w:rsidP="00B238EF">
      <w:pPr>
        <w:spacing w:before="100" w:beforeAutospacing="1" w:after="100" w:afterAutospacing="1" w:line="240" w:lineRule="auto"/>
        <w:jc w:val="both"/>
        <w:rPr>
          <w:rFonts w:ascii="Helvetica" w:eastAsia="Times New Roman" w:hAnsi="Helvetica" w:cs="Helvetica"/>
          <w:b/>
          <w:bCs/>
          <w:color w:val="000000"/>
          <w:kern w:val="2"/>
          <w:sz w:val="22"/>
          <w:lang w:val="en-GB" w:bidi="ar-SA"/>
          <w14:ligatures w14:val="standardContextual"/>
        </w:rPr>
      </w:pPr>
      <w:r w:rsidRPr="00B238EF">
        <w:rPr>
          <w:rFonts w:ascii="Helvetica" w:eastAsia="Times New Roman" w:hAnsi="Helvetica" w:cs="Helvetica"/>
          <w:b/>
          <w:bCs/>
          <w:color w:val="000000"/>
          <w:kern w:val="2"/>
          <w:sz w:val="22"/>
          <w:lang w:val="en-GB" w:bidi="ar-SA"/>
          <w14:ligatures w14:val="standardContextual"/>
        </w:rPr>
        <w:t>Key Technologies on Display</w:t>
      </w:r>
    </w:p>
    <w:p w14:paraId="27DFE02B" w14:textId="77777777" w:rsidR="00652681" w:rsidRPr="00B238EF" w:rsidRDefault="00B238EF" w:rsidP="00652681">
      <w:pPr>
        <w:spacing w:before="100" w:beforeAutospacing="1" w:after="100" w:afterAutospacing="1" w:line="240" w:lineRule="auto"/>
        <w:ind w:left="720" w:hanging="720"/>
        <w:jc w:val="both"/>
        <w:rPr>
          <w:rFonts w:ascii="Helvetica" w:eastAsia="Times New Roman" w:hAnsi="Helvetica" w:cs="Helvetica"/>
          <w:color w:val="000000"/>
          <w:kern w:val="2"/>
          <w:sz w:val="22"/>
          <w:lang w:val="en-GB" w:bidi="ar-SA"/>
          <w14:ligatures w14:val="standardContextual"/>
        </w:rPr>
      </w:pPr>
      <w:r w:rsidRPr="00B238EF">
        <w:rPr>
          <w:rFonts w:ascii="Helvetica" w:eastAsia="Times New Roman" w:hAnsi="Helvetica" w:cs="Helvetica"/>
          <w:color w:val="000000"/>
          <w:kern w:val="2"/>
          <w:sz w:val="22"/>
          <w:lang w:val="en-GB" w:bidi="ar-SA"/>
          <w14:ligatures w14:val="standardContextual"/>
        </w:rPr>
        <w:t>•</w:t>
      </w:r>
      <w:r w:rsidRPr="00B238EF">
        <w:rPr>
          <w:rFonts w:ascii="Helvetica" w:eastAsia="Times New Roman" w:hAnsi="Helvetica" w:cs="Helvetica"/>
          <w:color w:val="000000"/>
          <w:kern w:val="2"/>
          <w:sz w:val="22"/>
          <w:lang w:val="en-GB" w:bidi="ar-SA"/>
          <w14:ligatures w14:val="standardContextual"/>
        </w:rPr>
        <w:tab/>
      </w:r>
      <w:r w:rsidR="00652681" w:rsidRPr="00B238EF">
        <w:rPr>
          <w:rFonts w:ascii="Helvetica" w:eastAsia="Times New Roman" w:hAnsi="Helvetica" w:cs="Helvetica"/>
          <w:b/>
          <w:bCs/>
          <w:color w:val="000000"/>
          <w:kern w:val="2"/>
          <w:sz w:val="22"/>
          <w:lang w:val="en-GB" w:bidi="ar-SA"/>
          <w14:ligatures w14:val="standardContextual"/>
        </w:rPr>
        <w:t>AFP™-R Plate Family</w:t>
      </w:r>
      <w:r w:rsidR="00652681">
        <w:rPr>
          <w:rFonts w:ascii="Helvetica" w:eastAsia="Times New Roman" w:hAnsi="Helvetica" w:cs="Helvetica"/>
          <w:color w:val="000000"/>
          <w:kern w:val="2"/>
          <w:sz w:val="22"/>
          <w:lang w:val="en-GB" w:bidi="ar-SA"/>
          <w14:ligatures w14:val="standardContextual"/>
        </w:rPr>
        <w:t xml:space="preserve"> (</w:t>
      </w:r>
      <w:r w:rsidR="00652681" w:rsidRPr="00B238EF">
        <w:rPr>
          <w:rFonts w:ascii="Helvetica" w:eastAsia="Times New Roman" w:hAnsi="Helvetica" w:cs="Helvetica"/>
          <w:color w:val="000000"/>
          <w:kern w:val="2"/>
          <w:sz w:val="22"/>
          <w:lang w:val="en-GB" w:bidi="ar-SA"/>
          <w14:ligatures w14:val="standardContextual"/>
        </w:rPr>
        <w:t>AEPF</w:t>
      </w:r>
      <w:r w:rsidR="00652681">
        <w:rPr>
          <w:rFonts w:ascii="Helvetica" w:eastAsia="Times New Roman" w:hAnsi="Helvetica" w:cs="Helvetica"/>
          <w:color w:val="000000"/>
          <w:kern w:val="2"/>
          <w:sz w:val="22"/>
          <w:lang w:val="en-GB" w:bidi="ar-SA"/>
          <w14:ligatures w14:val="standardContextual"/>
        </w:rPr>
        <w:t>/</w:t>
      </w:r>
      <w:r w:rsidR="00652681" w:rsidRPr="00B238EF">
        <w:rPr>
          <w:rFonts w:ascii="Helvetica" w:eastAsia="Times New Roman" w:hAnsi="Helvetica" w:cs="Helvetica"/>
          <w:color w:val="000000"/>
          <w:kern w:val="2"/>
          <w:sz w:val="22"/>
          <w:lang w:val="en-GB" w:bidi="ar-SA"/>
          <w14:ligatures w14:val="standardContextual"/>
        </w:rPr>
        <w:t>AEPR</w:t>
      </w:r>
      <w:r w:rsidR="00652681">
        <w:rPr>
          <w:rFonts w:ascii="Helvetica" w:eastAsia="Times New Roman" w:hAnsi="Helvetica" w:cs="Helvetica"/>
          <w:color w:val="000000"/>
          <w:kern w:val="2"/>
          <w:sz w:val="22"/>
          <w:lang w:val="en-GB" w:bidi="ar-SA"/>
          <w14:ligatures w14:val="standardContextual"/>
        </w:rPr>
        <w:t xml:space="preserve">) </w:t>
      </w:r>
      <w:r w:rsidR="00652681" w:rsidRPr="00B238EF">
        <w:rPr>
          <w:rFonts w:ascii="Helvetica" w:eastAsia="Times New Roman" w:hAnsi="Helvetica" w:cs="Helvetica"/>
          <w:color w:val="000000"/>
          <w:kern w:val="2"/>
          <w:sz w:val="22"/>
          <w:lang w:val="en-GB" w:bidi="ar-SA"/>
          <w14:ligatures w14:val="standardContextual"/>
        </w:rPr>
        <w:t xml:space="preserve">Part of Asahi’s roadmap toward </w:t>
      </w:r>
      <w:r w:rsidR="00652681">
        <w:rPr>
          <w:rFonts w:ascii="Helvetica" w:eastAsia="Times New Roman" w:hAnsi="Helvetica" w:cs="Helvetica"/>
          <w:color w:val="000000"/>
          <w:kern w:val="2"/>
          <w:sz w:val="22"/>
          <w:lang w:val="en-GB" w:bidi="ar-SA"/>
          <w14:ligatures w14:val="standardContextual"/>
        </w:rPr>
        <w:t>more sustainable</w:t>
      </w:r>
      <w:r w:rsidR="00652681" w:rsidRPr="00B238EF">
        <w:rPr>
          <w:rFonts w:ascii="Helvetica" w:eastAsia="Times New Roman" w:hAnsi="Helvetica" w:cs="Helvetica"/>
          <w:color w:val="000000"/>
          <w:kern w:val="2"/>
          <w:sz w:val="22"/>
          <w:lang w:val="en-GB" w:bidi="ar-SA"/>
          <w14:ligatures w14:val="standardContextual"/>
        </w:rPr>
        <w:t xml:space="preserve"> platemaking, the AFP™-R plate family is designed to reduce solvent consumption by approximately 30%, while shortening plate processing time by more than 50%. Available in flat (AEPF) and round (AEPR) formats, these plates are fully compatible with existing solvent-based equipment, allowing printers to upgrade sustainability and performance without major workflow changes.</w:t>
      </w:r>
    </w:p>
    <w:p w14:paraId="52A7A2EB" w14:textId="77777777" w:rsidR="00652681" w:rsidRPr="00B238EF" w:rsidRDefault="00652681" w:rsidP="00652681">
      <w:pPr>
        <w:spacing w:before="100" w:beforeAutospacing="1" w:after="100" w:afterAutospacing="1" w:line="240" w:lineRule="auto"/>
        <w:jc w:val="both"/>
        <w:rPr>
          <w:rFonts w:ascii="Helvetica" w:eastAsia="Times New Roman" w:hAnsi="Helvetica" w:cs="Helvetica"/>
          <w:b/>
          <w:bCs/>
          <w:color w:val="000000"/>
          <w:kern w:val="2"/>
          <w:sz w:val="22"/>
          <w:lang w:val="en-GB" w:bidi="ar-SA"/>
          <w14:ligatures w14:val="standardContextual"/>
        </w:rPr>
      </w:pPr>
      <w:r w:rsidRPr="00B238EF">
        <w:rPr>
          <w:rFonts w:ascii="Helvetica" w:eastAsia="Times New Roman" w:hAnsi="Helvetica" w:cs="Helvetica"/>
          <w:color w:val="000000"/>
          <w:kern w:val="2"/>
          <w:sz w:val="22"/>
          <w:lang w:val="en-GB" w:bidi="ar-SA"/>
          <w14:ligatures w14:val="standardContextual"/>
        </w:rPr>
        <w:t>•</w:t>
      </w:r>
      <w:r w:rsidRPr="00B238EF">
        <w:rPr>
          <w:rFonts w:ascii="Helvetica" w:eastAsia="Times New Roman" w:hAnsi="Helvetica" w:cs="Helvetica"/>
          <w:color w:val="000000"/>
          <w:kern w:val="2"/>
          <w:sz w:val="22"/>
          <w:lang w:val="en-GB" w:bidi="ar-SA"/>
          <w14:ligatures w14:val="standardContextual"/>
        </w:rPr>
        <w:tab/>
      </w:r>
      <w:r w:rsidRPr="00B238EF">
        <w:rPr>
          <w:rFonts w:ascii="Helvetica" w:eastAsia="Times New Roman" w:hAnsi="Helvetica" w:cs="Helvetica"/>
          <w:b/>
          <w:bCs/>
          <w:color w:val="000000"/>
          <w:kern w:val="2"/>
          <w:sz w:val="22"/>
          <w:lang w:val="en-GB" w:bidi="ar-SA"/>
          <w14:ligatures w14:val="standardContextual"/>
        </w:rPr>
        <w:t>AWP™ Water-Washable Eco-System</w:t>
      </w:r>
    </w:p>
    <w:p w14:paraId="0421EE49" w14:textId="77777777" w:rsidR="00652681" w:rsidRPr="00B238EF" w:rsidRDefault="00652681" w:rsidP="00652681">
      <w:pPr>
        <w:spacing w:before="100" w:beforeAutospacing="1" w:after="100" w:afterAutospacing="1" w:line="240" w:lineRule="auto"/>
        <w:ind w:left="720"/>
        <w:jc w:val="both"/>
        <w:rPr>
          <w:rFonts w:ascii="Helvetica" w:eastAsia="Times New Roman" w:hAnsi="Helvetica" w:cs="Helvetica"/>
          <w:color w:val="000000"/>
          <w:kern w:val="2"/>
          <w:sz w:val="22"/>
          <w:lang w:val="en-GB" w:bidi="ar-SA"/>
          <w14:ligatures w14:val="standardContextual"/>
        </w:rPr>
      </w:pPr>
      <w:r w:rsidRPr="00B238EF">
        <w:rPr>
          <w:rFonts w:ascii="Helvetica" w:eastAsia="Times New Roman" w:hAnsi="Helvetica" w:cs="Helvetica"/>
          <w:color w:val="000000"/>
          <w:kern w:val="2"/>
          <w:sz w:val="22"/>
          <w:lang w:val="en-GB" w:bidi="ar-SA"/>
          <w14:ligatures w14:val="standardContextual"/>
        </w:rPr>
        <w:t xml:space="preserve">Asahi’s flagship </w:t>
      </w:r>
      <w:r>
        <w:rPr>
          <w:rFonts w:ascii="Helvetica" w:eastAsia="Times New Roman" w:hAnsi="Helvetica" w:cs="Helvetica"/>
          <w:color w:val="000000"/>
          <w:kern w:val="2"/>
          <w:sz w:val="22"/>
          <w:lang w:val="en-GB" w:bidi="ar-SA"/>
          <w14:ligatures w14:val="standardContextual"/>
        </w:rPr>
        <w:t>water-wash</w:t>
      </w:r>
      <w:r w:rsidRPr="00B238EF">
        <w:rPr>
          <w:rFonts w:ascii="Helvetica" w:eastAsia="Times New Roman" w:hAnsi="Helvetica" w:cs="Helvetica"/>
          <w:color w:val="000000"/>
          <w:kern w:val="2"/>
          <w:sz w:val="22"/>
          <w:lang w:val="en-GB" w:bidi="ar-SA"/>
          <w14:ligatures w14:val="standardContextual"/>
        </w:rPr>
        <w:t xml:space="preserve"> platemaking solution enables printers to eliminate </w:t>
      </w:r>
      <w:r>
        <w:rPr>
          <w:rFonts w:ascii="Helvetica" w:eastAsia="Times New Roman" w:hAnsi="Helvetica" w:cs="Helvetica"/>
          <w:color w:val="000000"/>
          <w:kern w:val="2"/>
          <w:sz w:val="22"/>
          <w:lang w:val="en-GB" w:bidi="ar-SA"/>
          <w14:ligatures w14:val="standardContextual"/>
        </w:rPr>
        <w:t xml:space="preserve">VOC </w:t>
      </w:r>
      <w:r w:rsidRPr="00B238EF">
        <w:rPr>
          <w:rFonts w:ascii="Helvetica" w:eastAsia="Times New Roman" w:hAnsi="Helvetica" w:cs="Helvetica"/>
          <w:color w:val="000000"/>
          <w:kern w:val="2"/>
          <w:sz w:val="22"/>
          <w:lang w:val="en-GB" w:bidi="ar-SA"/>
          <w14:ligatures w14:val="standardContextual"/>
        </w:rPr>
        <w:t xml:space="preserve">solvents entirely from the plate processing workflow. In addition to supporting safer and cleaner operations, the AWP™ </w:t>
      </w:r>
      <w:r>
        <w:rPr>
          <w:rFonts w:ascii="Helvetica" w:eastAsia="Times New Roman" w:hAnsi="Helvetica" w:cs="Helvetica"/>
          <w:color w:val="000000"/>
          <w:kern w:val="2"/>
          <w:sz w:val="22"/>
          <w:lang w:val="en-GB" w:bidi="ar-SA"/>
          <w14:ligatures w14:val="standardContextual"/>
        </w:rPr>
        <w:t>plates</w:t>
      </w:r>
      <w:r w:rsidRPr="00B238EF">
        <w:rPr>
          <w:rFonts w:ascii="Helvetica" w:eastAsia="Times New Roman" w:hAnsi="Helvetica" w:cs="Helvetica"/>
          <w:color w:val="000000"/>
          <w:kern w:val="2"/>
          <w:sz w:val="22"/>
          <w:lang w:val="en-GB" w:bidi="ar-SA"/>
          <w14:ligatures w14:val="standardContextual"/>
        </w:rPr>
        <w:t xml:space="preserve"> deliver exceptional print quality, consistent </w:t>
      </w:r>
      <w:r w:rsidRPr="00B238EF">
        <w:rPr>
          <w:rFonts w:ascii="Helvetica" w:eastAsia="Times New Roman" w:hAnsi="Helvetica" w:cs="Helvetica"/>
          <w:color w:val="000000"/>
          <w:kern w:val="2"/>
          <w:sz w:val="22"/>
          <w:lang w:val="en-GB" w:bidi="ar-SA"/>
          <w14:ligatures w14:val="standardContextual"/>
        </w:rPr>
        <w:lastRenderedPageBreak/>
        <w:t>performance, and measurable improvements in Overall Equipment Effectiveness (OEE).</w:t>
      </w:r>
    </w:p>
    <w:p w14:paraId="24BF22FD" w14:textId="77777777" w:rsidR="00652681" w:rsidRPr="00B238EF" w:rsidRDefault="00652681" w:rsidP="00652681">
      <w:pPr>
        <w:spacing w:before="100" w:beforeAutospacing="1" w:after="100" w:afterAutospacing="1" w:line="240" w:lineRule="auto"/>
        <w:jc w:val="both"/>
        <w:rPr>
          <w:rFonts w:ascii="Helvetica" w:eastAsia="Times New Roman" w:hAnsi="Helvetica" w:cs="Helvetica"/>
          <w:b/>
          <w:bCs/>
          <w:color w:val="000000"/>
          <w:kern w:val="2"/>
          <w:sz w:val="22"/>
          <w:lang w:val="en-GB" w:bidi="ar-SA"/>
          <w14:ligatures w14:val="standardContextual"/>
        </w:rPr>
      </w:pPr>
      <w:r w:rsidRPr="00B238EF">
        <w:rPr>
          <w:rFonts w:ascii="Helvetica" w:eastAsia="Times New Roman" w:hAnsi="Helvetica" w:cs="Helvetica"/>
          <w:color w:val="000000"/>
          <w:kern w:val="2"/>
          <w:sz w:val="22"/>
          <w:lang w:val="en-GB" w:bidi="ar-SA"/>
          <w14:ligatures w14:val="standardContextual"/>
        </w:rPr>
        <w:t>•</w:t>
      </w:r>
      <w:r w:rsidRPr="00B238EF">
        <w:rPr>
          <w:rFonts w:ascii="Helvetica" w:eastAsia="Times New Roman" w:hAnsi="Helvetica" w:cs="Helvetica"/>
          <w:color w:val="000000"/>
          <w:kern w:val="2"/>
          <w:sz w:val="22"/>
          <w:lang w:val="en-GB" w:bidi="ar-SA"/>
          <w14:ligatures w14:val="standardContextual"/>
        </w:rPr>
        <w:tab/>
      </w:r>
      <w:r w:rsidRPr="00B238EF">
        <w:rPr>
          <w:rFonts w:ascii="Helvetica" w:eastAsia="Times New Roman" w:hAnsi="Helvetica" w:cs="Helvetica"/>
          <w:b/>
          <w:bCs/>
          <w:color w:val="000000"/>
          <w:kern w:val="2"/>
          <w:sz w:val="22"/>
          <w:lang w:val="en-GB" w:bidi="ar-SA"/>
          <w14:ligatures w14:val="standardContextual"/>
        </w:rPr>
        <w:t>AWP™-LOOP System</w:t>
      </w:r>
    </w:p>
    <w:p w14:paraId="53AE0DCA" w14:textId="77777777" w:rsidR="00652681" w:rsidRPr="00B238EF" w:rsidRDefault="00652681" w:rsidP="00652681">
      <w:pPr>
        <w:spacing w:before="100" w:beforeAutospacing="1" w:after="100" w:afterAutospacing="1" w:line="240" w:lineRule="auto"/>
        <w:ind w:left="720"/>
        <w:jc w:val="both"/>
        <w:rPr>
          <w:rFonts w:ascii="Helvetica" w:eastAsia="Times New Roman" w:hAnsi="Helvetica" w:cs="Helvetica"/>
          <w:color w:val="000000"/>
          <w:kern w:val="2"/>
          <w:sz w:val="22"/>
          <w:lang w:val="en-GB" w:bidi="ar-SA"/>
          <w14:ligatures w14:val="standardContextual"/>
        </w:rPr>
      </w:pPr>
      <w:r w:rsidRPr="00B238EF">
        <w:rPr>
          <w:rFonts w:ascii="Helvetica" w:eastAsia="Times New Roman" w:hAnsi="Helvetica" w:cs="Helvetica"/>
          <w:color w:val="000000"/>
          <w:kern w:val="2"/>
          <w:sz w:val="22"/>
          <w:lang w:val="en-GB" w:bidi="ar-SA"/>
          <w14:ligatures w14:val="standardContextual"/>
        </w:rPr>
        <w:t>A breakthrough in washout water recycling, this closed-loop system enables up to 70% reuse of process water. AWP™-LOOP contributes to a smaller environmental footprint and supports printers in achieving their sustainability goals without compromising throughput.</w:t>
      </w:r>
    </w:p>
    <w:p w14:paraId="4BD0A289" w14:textId="5753DBF8" w:rsidR="00B238EF" w:rsidRPr="00B238EF" w:rsidRDefault="00B238EF" w:rsidP="00652681">
      <w:pPr>
        <w:spacing w:before="100" w:beforeAutospacing="1" w:after="100" w:afterAutospacing="1" w:line="240" w:lineRule="auto"/>
        <w:ind w:left="720" w:hanging="720"/>
        <w:jc w:val="both"/>
        <w:rPr>
          <w:rFonts w:ascii="Helvetica" w:eastAsia="Times New Roman" w:hAnsi="Helvetica" w:cs="Helvetica"/>
          <w:b/>
          <w:bCs/>
          <w:color w:val="000000"/>
          <w:kern w:val="2"/>
          <w:sz w:val="22"/>
          <w:lang w:val="en-GB" w:bidi="ar-SA"/>
          <w14:ligatures w14:val="standardContextual"/>
        </w:rPr>
      </w:pPr>
      <w:r w:rsidRPr="00B238EF">
        <w:rPr>
          <w:rFonts w:ascii="Helvetica" w:eastAsia="Times New Roman" w:hAnsi="Helvetica" w:cs="Helvetica"/>
          <w:b/>
          <w:bCs/>
          <w:color w:val="000000"/>
          <w:kern w:val="2"/>
          <w:sz w:val="22"/>
          <w:lang w:val="en-GB" w:bidi="ar-SA"/>
          <w14:ligatures w14:val="standardContextual"/>
        </w:rPr>
        <w:t xml:space="preserve">A Long-Term Partner </w:t>
      </w:r>
      <w:r w:rsidR="00E35C9C">
        <w:rPr>
          <w:rFonts w:ascii="Helvetica" w:eastAsia="Times New Roman" w:hAnsi="Helvetica" w:cs="Helvetica"/>
          <w:b/>
          <w:bCs/>
          <w:color w:val="000000"/>
          <w:kern w:val="2"/>
          <w:sz w:val="22"/>
          <w:lang w:val="en-GB" w:bidi="ar-SA"/>
          <w14:ligatures w14:val="standardContextual"/>
        </w:rPr>
        <w:t xml:space="preserve">not only </w:t>
      </w:r>
      <w:r w:rsidRPr="00B238EF">
        <w:rPr>
          <w:rFonts w:ascii="Helvetica" w:eastAsia="Times New Roman" w:hAnsi="Helvetica" w:cs="Helvetica"/>
          <w:b/>
          <w:bCs/>
          <w:color w:val="000000"/>
          <w:kern w:val="2"/>
          <w:sz w:val="22"/>
          <w:lang w:val="en-GB" w:bidi="ar-SA"/>
          <w14:ligatures w14:val="standardContextual"/>
        </w:rPr>
        <w:t>for the Italian Market</w:t>
      </w:r>
    </w:p>
    <w:p w14:paraId="1302FC08" w14:textId="4B65C284" w:rsidR="00E23D89" w:rsidRPr="00B238EF" w:rsidRDefault="00E23D89" w:rsidP="00E23D89">
      <w:pPr>
        <w:spacing w:before="100" w:beforeAutospacing="1" w:after="100" w:afterAutospacing="1" w:line="240" w:lineRule="auto"/>
        <w:jc w:val="both"/>
        <w:rPr>
          <w:rFonts w:ascii="Helvetica" w:eastAsia="Times New Roman" w:hAnsi="Helvetica" w:cs="Helvetica"/>
          <w:color w:val="000000"/>
          <w:kern w:val="2"/>
          <w:sz w:val="22"/>
          <w:lang w:val="en-GB" w:bidi="ar-SA"/>
          <w14:ligatures w14:val="standardContextual"/>
        </w:rPr>
      </w:pPr>
      <w:r w:rsidRPr="00E23D89">
        <w:rPr>
          <w:rFonts w:ascii="Helvetica" w:eastAsia="Times New Roman" w:hAnsi="Helvetica" w:cs="Helvetica"/>
          <w:color w:val="000000"/>
          <w:kern w:val="2"/>
          <w:sz w:val="22"/>
          <w:lang w:val="en-GB" w:bidi="ar-SA"/>
          <w14:ligatures w14:val="standardContextual"/>
        </w:rPr>
        <w:t>Asahi Photoproducts has been active in the Italian market since 1980, working closely with local printers to provide high-quality plate materials and tailored technical support. While the company operates on a global scale, its presence at Print4All 2025—coordinated by its Italian subsidiary—underscores its commitment to local customers and their evolving needs in packaging and label production.</w:t>
      </w:r>
    </w:p>
    <w:p w14:paraId="57D9F86B" w14:textId="77777777" w:rsidR="00B238EF" w:rsidRPr="00596B0B" w:rsidRDefault="00B238EF" w:rsidP="00B238EF">
      <w:pPr>
        <w:spacing w:before="100" w:beforeAutospacing="1" w:after="100" w:afterAutospacing="1" w:line="240" w:lineRule="auto"/>
        <w:jc w:val="both"/>
        <w:rPr>
          <w:rFonts w:ascii="Helvetica" w:eastAsia="Times New Roman" w:hAnsi="Helvetica" w:cs="Helvetica"/>
          <w:b/>
          <w:bCs/>
          <w:color w:val="000000"/>
          <w:kern w:val="2"/>
          <w:sz w:val="22"/>
          <w:lang w:val="en-GB" w:bidi="ar-SA"/>
          <w14:ligatures w14:val="standardContextual"/>
        </w:rPr>
      </w:pPr>
      <w:r w:rsidRPr="00596B0B">
        <w:rPr>
          <w:rFonts w:ascii="Helvetica" w:eastAsia="Times New Roman" w:hAnsi="Helvetica" w:cs="Helvetica"/>
          <w:b/>
          <w:bCs/>
          <w:color w:val="000000"/>
          <w:kern w:val="2"/>
          <w:sz w:val="22"/>
          <w:lang w:val="en-GB" w:bidi="ar-SA"/>
          <w14:ligatures w14:val="standardContextual"/>
        </w:rPr>
        <w:t>Join Us at Print4All</w:t>
      </w:r>
    </w:p>
    <w:p w14:paraId="601C10D0" w14:textId="1EF9438E" w:rsidR="00B238EF" w:rsidRPr="00B238EF" w:rsidRDefault="00B238EF" w:rsidP="00B238EF">
      <w:pPr>
        <w:spacing w:before="100" w:beforeAutospacing="1" w:after="100" w:afterAutospacing="1" w:line="240" w:lineRule="auto"/>
        <w:jc w:val="both"/>
        <w:rPr>
          <w:rFonts w:ascii="Helvetica" w:eastAsia="Times New Roman" w:hAnsi="Helvetica" w:cs="Helvetica"/>
          <w:color w:val="000000"/>
          <w:kern w:val="2"/>
          <w:sz w:val="22"/>
          <w:lang w:val="en-GB" w:bidi="ar-SA"/>
          <w14:ligatures w14:val="standardContextual"/>
        </w:rPr>
      </w:pPr>
      <w:r w:rsidRPr="00B238EF">
        <w:rPr>
          <w:rFonts w:ascii="Helvetica" w:eastAsia="Times New Roman" w:hAnsi="Helvetica" w:cs="Helvetica"/>
          <w:color w:val="000000"/>
          <w:kern w:val="2"/>
          <w:sz w:val="22"/>
          <w:lang w:val="en-GB" w:bidi="ar-SA"/>
          <w14:ligatures w14:val="standardContextual"/>
        </w:rPr>
        <w:t xml:space="preserve">Visitors to Asahi’s booth at Print4All 2025 will </w:t>
      </w:r>
      <w:r w:rsidR="00B0238B">
        <w:rPr>
          <w:rFonts w:ascii="Helvetica" w:eastAsia="Times New Roman" w:hAnsi="Helvetica" w:cs="Helvetica"/>
          <w:color w:val="000000"/>
          <w:kern w:val="2"/>
          <w:sz w:val="22"/>
          <w:lang w:val="en-GB" w:bidi="ar-SA"/>
          <w14:ligatures w14:val="standardContextual"/>
        </w:rPr>
        <w:t>learn</w:t>
      </w:r>
      <w:r w:rsidRPr="00B238EF">
        <w:rPr>
          <w:rFonts w:ascii="Helvetica" w:eastAsia="Times New Roman" w:hAnsi="Helvetica" w:cs="Helvetica"/>
          <w:color w:val="000000"/>
          <w:kern w:val="2"/>
          <w:sz w:val="22"/>
          <w:lang w:val="en-GB" w:bidi="ar-SA"/>
          <w14:ligatures w14:val="standardContextual"/>
        </w:rPr>
        <w:t xml:space="preserve"> firsthand how the company’s plate technologies contribute to a smarter, cleaner, and more productive </w:t>
      </w:r>
      <w:proofErr w:type="spellStart"/>
      <w:r w:rsidRPr="00B238EF">
        <w:rPr>
          <w:rFonts w:ascii="Helvetica" w:eastAsia="Times New Roman" w:hAnsi="Helvetica" w:cs="Helvetica"/>
          <w:color w:val="000000"/>
          <w:kern w:val="2"/>
          <w:sz w:val="22"/>
          <w:lang w:val="en-GB" w:bidi="ar-SA"/>
          <w14:ligatures w14:val="standardContextual"/>
        </w:rPr>
        <w:t>flexo</w:t>
      </w:r>
      <w:proofErr w:type="spellEnd"/>
      <w:r w:rsidRPr="00B238EF">
        <w:rPr>
          <w:rFonts w:ascii="Helvetica" w:eastAsia="Times New Roman" w:hAnsi="Helvetica" w:cs="Helvetica"/>
          <w:color w:val="000000"/>
          <w:kern w:val="2"/>
          <w:sz w:val="22"/>
          <w:lang w:val="en-GB" w:bidi="ar-SA"/>
          <w14:ligatures w14:val="standardContextual"/>
        </w:rPr>
        <w:t xml:space="preserve"> </w:t>
      </w:r>
      <w:r w:rsidR="005C653D">
        <w:rPr>
          <w:rFonts w:ascii="Helvetica" w:eastAsia="Times New Roman" w:hAnsi="Helvetica" w:cs="Helvetica"/>
          <w:color w:val="000000"/>
          <w:kern w:val="2"/>
          <w:sz w:val="22"/>
          <w:lang w:val="en-GB" w:bidi="ar-SA"/>
          <w14:ligatures w14:val="standardContextual"/>
        </w:rPr>
        <w:t xml:space="preserve">platemaking </w:t>
      </w:r>
      <w:r w:rsidRPr="00B238EF">
        <w:rPr>
          <w:rFonts w:ascii="Helvetica" w:eastAsia="Times New Roman" w:hAnsi="Helvetica" w:cs="Helvetica"/>
          <w:color w:val="000000"/>
          <w:kern w:val="2"/>
          <w:sz w:val="22"/>
          <w:lang w:val="en-GB" w:bidi="ar-SA"/>
          <w14:ligatures w14:val="standardContextual"/>
        </w:rPr>
        <w:t xml:space="preserve">process. From reducing </w:t>
      </w:r>
      <w:r w:rsidR="008C0EBA">
        <w:rPr>
          <w:rFonts w:ascii="Helvetica" w:eastAsia="Times New Roman" w:hAnsi="Helvetica" w:cs="Helvetica"/>
          <w:color w:val="000000"/>
          <w:kern w:val="2"/>
          <w:sz w:val="22"/>
          <w:lang w:val="en-GB" w:bidi="ar-SA"/>
          <w14:ligatures w14:val="standardContextual"/>
        </w:rPr>
        <w:t xml:space="preserve">VOC </w:t>
      </w:r>
      <w:r w:rsidRPr="00B238EF">
        <w:rPr>
          <w:rFonts w:ascii="Helvetica" w:eastAsia="Times New Roman" w:hAnsi="Helvetica" w:cs="Helvetica"/>
          <w:color w:val="000000"/>
          <w:kern w:val="2"/>
          <w:sz w:val="22"/>
          <w:lang w:val="en-GB" w:bidi="ar-SA"/>
          <w14:ligatures w14:val="standardContextual"/>
        </w:rPr>
        <w:t xml:space="preserve">solvent use to achieving full </w:t>
      </w:r>
      <w:r w:rsidR="008C0EBA">
        <w:rPr>
          <w:rFonts w:ascii="Helvetica" w:eastAsia="Times New Roman" w:hAnsi="Helvetica" w:cs="Helvetica"/>
          <w:color w:val="000000"/>
          <w:kern w:val="2"/>
          <w:sz w:val="22"/>
          <w:lang w:val="en-GB" w:bidi="ar-SA"/>
          <w14:ligatures w14:val="standardContextual"/>
        </w:rPr>
        <w:t xml:space="preserve">VOC </w:t>
      </w:r>
      <w:r w:rsidRPr="00B238EF">
        <w:rPr>
          <w:rFonts w:ascii="Helvetica" w:eastAsia="Times New Roman" w:hAnsi="Helvetica" w:cs="Helvetica"/>
          <w:color w:val="000000"/>
          <w:kern w:val="2"/>
          <w:sz w:val="22"/>
          <w:lang w:val="en-GB" w:bidi="ar-SA"/>
          <w14:ligatures w14:val="standardContextual"/>
        </w:rPr>
        <w:t>solvent elimination, Asahi offers a roadmap that meets printers where they are—while helping them prepare for where the industry is going.</w:t>
      </w:r>
    </w:p>
    <w:p w14:paraId="0F21F9C4" w14:textId="33489CD5" w:rsidR="002A3E22" w:rsidRPr="002A3E22" w:rsidRDefault="00B238EF" w:rsidP="002A3E22">
      <w:pPr>
        <w:spacing w:before="100" w:beforeAutospacing="1" w:after="100" w:afterAutospacing="1" w:line="240" w:lineRule="auto"/>
        <w:jc w:val="both"/>
        <w:rPr>
          <w:rFonts w:ascii="Helvetica" w:eastAsia="Times New Roman" w:hAnsi="Helvetica" w:cs="Helvetica"/>
          <w:color w:val="000000"/>
          <w:kern w:val="2"/>
          <w:sz w:val="22"/>
          <w:lang w:val="en-GB" w:bidi="ar-SA"/>
          <w14:ligatures w14:val="standardContextual"/>
        </w:rPr>
      </w:pPr>
      <w:r w:rsidRPr="00B238EF">
        <w:rPr>
          <w:rFonts w:ascii="Helvetica" w:eastAsia="Times New Roman" w:hAnsi="Helvetica" w:cs="Helvetica"/>
          <w:color w:val="000000"/>
          <w:kern w:val="2"/>
          <w:sz w:val="22"/>
          <w:lang w:val="en-GB" w:bidi="ar-SA"/>
          <w14:ligatures w14:val="standardContextual"/>
        </w:rPr>
        <w:t xml:space="preserve">For press interviews, please contact Monika Dürr via email at </w:t>
      </w:r>
      <w:hyperlink r:id="rId12" w:history="1">
        <w:r w:rsidR="00E35C9C" w:rsidRPr="003F7756">
          <w:rPr>
            <w:rStyle w:val="Hyperlink"/>
            <w:rFonts w:ascii="Helvetica" w:eastAsia="Times New Roman" w:hAnsi="Helvetica" w:cs="Helvetica"/>
            <w:kern w:val="2"/>
            <w:sz w:val="22"/>
            <w:lang w:val="en-GB" w:bidi="ar-SA"/>
            <w14:ligatures w14:val="standardContextual"/>
          </w:rPr>
          <w:t>monika.duerr@prservices24.onmicrosoft.com</w:t>
        </w:r>
      </w:hyperlink>
    </w:p>
    <w:p w14:paraId="6A185082" w14:textId="28FEDBCA" w:rsidR="006B63A9" w:rsidRPr="003F7756" w:rsidRDefault="0022493F" w:rsidP="002A3E22">
      <w:pPr>
        <w:spacing w:before="100" w:beforeAutospacing="1" w:after="100" w:afterAutospacing="1" w:line="240" w:lineRule="auto"/>
        <w:jc w:val="both"/>
        <w:rPr>
          <w:rFonts w:ascii="Helvetica" w:eastAsia="Times New Roman" w:hAnsi="Helvetica" w:cs="Helvetica"/>
          <w:sz w:val="22"/>
          <w:lang w:val="en-GB"/>
        </w:rPr>
      </w:pPr>
      <w:r w:rsidRPr="00E35C9C">
        <w:rPr>
          <w:rFonts w:ascii="Helvetica" w:hAnsi="Helvetica" w:cs="Helvetica"/>
          <w:color w:val="auto"/>
          <w:sz w:val="22"/>
          <w:lang w:val="en-GB"/>
        </w:rPr>
        <w:t xml:space="preserve">For more information about products and services from Asahi Photoproducts, visit us at </w:t>
      </w:r>
      <w:hyperlink r:id="rId13" w:history="1">
        <w:r w:rsidR="00D705D1" w:rsidRPr="005306F6">
          <w:rPr>
            <w:rStyle w:val="Hyperlink"/>
            <w:rFonts w:ascii="Helvetica" w:hAnsi="Helvetica" w:cs="Helvetica"/>
            <w:sz w:val="22"/>
            <w:lang w:val="en-GB"/>
          </w:rPr>
          <w:t>www.asahi-photoproducts.com</w:t>
        </w:r>
      </w:hyperlink>
      <w:r w:rsidRPr="0022493F">
        <w:rPr>
          <w:rFonts w:ascii="Helvetica" w:hAnsi="Helvetica" w:cs="Helvetica"/>
          <w:sz w:val="22"/>
          <w:lang w:val="en-GB"/>
        </w:rPr>
        <w:t>.</w:t>
      </w:r>
    </w:p>
    <w:p w14:paraId="2321976F" w14:textId="77777777" w:rsidR="005620D4" w:rsidRPr="00B856BB" w:rsidRDefault="007A5BE1">
      <w:pPr>
        <w:ind w:left="3600"/>
        <w:rPr>
          <w:rFonts w:ascii="Helvetica" w:hAnsi="Helvetica"/>
          <w:color w:val="auto"/>
          <w:lang w:val="en-US"/>
        </w:rPr>
      </w:pPr>
      <w:bookmarkStart w:id="0" w:name="_Hlk77583118"/>
      <w:r>
        <w:rPr>
          <w:rFonts w:ascii="Helvetica" w:hAnsi="Helvetica"/>
          <w:color w:val="auto"/>
          <w:lang w:val="en-GB"/>
        </w:rPr>
        <w:t>—ENDS—</w:t>
      </w:r>
    </w:p>
    <w:bookmarkEnd w:id="0"/>
    <w:p w14:paraId="5AECF2E7" w14:textId="77777777" w:rsidR="005620D4" w:rsidRDefault="007A5BE1">
      <w:pPr>
        <w:rPr>
          <w:rFonts w:ascii="Helvetica" w:hAnsi="Helvetica" w:cs="Helvetica"/>
          <w:b/>
          <w:color w:val="auto"/>
          <w:szCs w:val="20"/>
          <w:lang w:val="en-US"/>
        </w:rPr>
      </w:pPr>
      <w:r>
        <w:rPr>
          <w:rFonts w:ascii="Helvetica" w:hAnsi="Helvetica" w:cs="Helvetica"/>
          <w:b/>
          <w:color w:val="auto"/>
          <w:szCs w:val="20"/>
          <w:lang w:val="en-US"/>
        </w:rPr>
        <w:t xml:space="preserve">About Asahi Photoproducts </w:t>
      </w:r>
    </w:p>
    <w:p w14:paraId="4F2F60B5" w14:textId="1E4EFBA2" w:rsidR="005620D4" w:rsidRDefault="007A5BE1">
      <w:pPr>
        <w:rPr>
          <w:rFonts w:ascii="Helvetica" w:hAnsi="Helvetica" w:cs="Helvetica"/>
          <w:bCs/>
          <w:color w:val="auto"/>
          <w:szCs w:val="20"/>
          <w:lang w:val="en-US"/>
        </w:rPr>
      </w:pPr>
      <w:r>
        <w:rPr>
          <w:rFonts w:ascii="Helvetica" w:hAnsi="Helvetica" w:cs="Helvetica"/>
          <w:bCs/>
          <w:color w:val="auto"/>
          <w:szCs w:val="20"/>
          <w:lang w:val="en-US"/>
        </w:rPr>
        <w:t xml:space="preserve">Founded in 1973, Asahi Photoproducts is a subsidiary of Asahi Kasei Corp., which has a century of operating history. Asahi Photoproducts is a leading pioneer in the development of photopolymer </w:t>
      </w:r>
      <w:proofErr w:type="spellStart"/>
      <w:r>
        <w:rPr>
          <w:rFonts w:ascii="Helvetica" w:hAnsi="Helvetica" w:cs="Helvetica"/>
          <w:bCs/>
          <w:color w:val="auto"/>
          <w:szCs w:val="20"/>
          <w:lang w:val="en-US"/>
        </w:rPr>
        <w:t>flexo</w:t>
      </w:r>
      <w:proofErr w:type="spellEnd"/>
      <w:r>
        <w:rPr>
          <w:rFonts w:ascii="Helvetica" w:hAnsi="Helvetica" w:cs="Helvetica"/>
          <w:bCs/>
          <w:color w:val="auto"/>
          <w:szCs w:val="20"/>
          <w:lang w:val="en-US"/>
        </w:rPr>
        <w:t xml:space="preserve"> printing plates. By creating high-quality flexographic solutions through continued innovation, the company aims to drive printing forward in harmony with the environment. Follow Asahi Photoproducts at </w:t>
      </w:r>
      <w:r w:rsidR="00B26D28">
        <w:rPr>
          <w:rFonts w:ascii="Helvetica" w:hAnsi="Helvetica" w:cs="Helvetica"/>
          <w:bCs/>
          <w:noProof/>
          <w:color w:val="auto"/>
          <w:szCs w:val="20"/>
          <w:lang w:val="en-US"/>
        </w:rPr>
        <w:drawing>
          <wp:inline distT="0" distB="0" distL="0" distR="0" wp14:anchorId="728370E3" wp14:editId="20F1D05E">
            <wp:extent cx="145774" cy="145774"/>
            <wp:effectExtent l="0" t="0" r="0" b="0"/>
            <wp:docPr id="585421233" name="Afbeelding 2" descr="Afbeelding met symbool, Graphics, lijn, zwart&#10;&#10;Automatisch gegenereerde beschrijvi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21233" name="Afbeelding 2" descr="Afbeelding met symbool, Graphics, lijn, zwart&#10;&#10;Automatisch gegenereerde beschrijving">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5840" cy="155840"/>
                    </a:xfrm>
                    <a:prstGeom prst="rect">
                      <a:avLst/>
                    </a:prstGeom>
                  </pic:spPr>
                </pic:pic>
              </a:graphicData>
            </a:graphic>
          </wp:inline>
        </w:drawing>
      </w:r>
      <w:r>
        <w:rPr>
          <w:rFonts w:ascii="Helvetica" w:hAnsi="Helvetica" w:cs="Helvetica"/>
          <w:bCs/>
          <w:color w:val="auto"/>
          <w:szCs w:val="20"/>
          <w:lang w:val="en-US"/>
        </w:rPr>
        <w:t xml:space="preserve"> </w:t>
      </w:r>
      <w:r>
        <w:rPr>
          <w:rFonts w:ascii="Helvetica" w:hAnsi="Helvetica" w:cs="Helvetica"/>
          <w:bCs/>
          <w:noProof/>
          <w:color w:val="auto"/>
          <w:szCs w:val="20"/>
          <w:lang w:val="nl-BE" w:eastAsia="nl-BE"/>
        </w:rPr>
        <w:drawing>
          <wp:inline distT="0" distB="0" distL="0" distR="0" wp14:anchorId="5EF150A5" wp14:editId="6AAFB829">
            <wp:extent cx="127000" cy="127000"/>
            <wp:effectExtent l="0" t="0" r="6350" b="6350"/>
            <wp:docPr id="8" name="Grafik 8">
              <a:hlinkClick xmlns:a="http://schemas.openxmlformats.org/drawingml/2006/main" r:id="rId16"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6" tgtFrame="_blank" tooltip="&quot;Asahi Photoproducts on LinkedIn&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s="Helvetica"/>
          <w:bCs/>
          <w:color w:val="auto"/>
          <w:szCs w:val="20"/>
          <w:lang w:val="en-US"/>
        </w:rPr>
        <w:t xml:space="preserve"> </w:t>
      </w:r>
      <w:r>
        <w:rPr>
          <w:rFonts w:ascii="Helvetica" w:hAnsi="Helvetica" w:cs="Helvetica"/>
          <w:bCs/>
          <w:noProof/>
          <w:color w:val="auto"/>
          <w:szCs w:val="20"/>
          <w:lang w:val="nl-BE" w:eastAsia="nl-BE"/>
        </w:rPr>
        <w:drawing>
          <wp:inline distT="0" distB="0" distL="0" distR="0" wp14:anchorId="7238DE26" wp14:editId="0AAF4F2B">
            <wp:extent cx="127000" cy="152400"/>
            <wp:effectExtent l="0" t="0" r="6350" b="0"/>
            <wp:docPr id="11" name="Grafik 11">
              <a:hlinkClick xmlns:a="http://schemas.openxmlformats.org/drawingml/2006/main" r:id="rId18"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8" tgtFrame="_blank" tooltip="&quot;Asahi Photoproducts on YouTub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ascii="Helvetica" w:hAnsi="Helvetica" w:cs="Helvetica"/>
          <w:bCs/>
          <w:color w:val="auto"/>
          <w:szCs w:val="20"/>
          <w:lang w:val="en-US"/>
        </w:rPr>
        <w:t xml:space="preserve"> </w:t>
      </w:r>
      <w:r>
        <w:rPr>
          <w:rFonts w:ascii="Helvetica" w:hAnsi="Helvetica" w:cs="Helvetica"/>
          <w:bCs/>
          <w:noProof/>
          <w:color w:val="auto"/>
          <w:szCs w:val="20"/>
          <w:lang w:val="nl-BE" w:eastAsia="nl-BE"/>
        </w:rPr>
        <w:drawing>
          <wp:inline distT="0" distB="0" distL="0" distR="0" wp14:anchorId="027CE5BD" wp14:editId="0C863138">
            <wp:extent cx="127000" cy="127000"/>
            <wp:effectExtent l="0" t="0" r="6350" b="6350"/>
            <wp:docPr id="13" name="Grafik 13" descr="EskoArtwork on Facebook">
              <a:hlinkClick xmlns:a="http://schemas.openxmlformats.org/drawingml/2006/main" r:id="rId20"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0" tgtFrame="_blank" tooltip="&quot;Asahi on Faceboo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cs="Helvetica"/>
          <w:bCs/>
          <w:color w:val="auto"/>
          <w:szCs w:val="20"/>
          <w:lang w:val="en-US"/>
        </w:rPr>
        <w:t>.</w:t>
      </w:r>
    </w:p>
    <w:p w14:paraId="679DE2F5" w14:textId="4AEDD5B3" w:rsidR="005620D4" w:rsidRDefault="007A5BE1">
      <w:pPr>
        <w:rPr>
          <w:rFonts w:ascii="Helvetica" w:hAnsi="Helvetica" w:cs="Helvetica"/>
          <w:b/>
          <w:color w:val="auto"/>
          <w:szCs w:val="20"/>
          <w:lang w:val="en-GB"/>
        </w:rPr>
      </w:pPr>
      <w:r>
        <w:rPr>
          <w:rFonts w:ascii="Helvetica" w:hAnsi="Helvetica" w:cs="Helvetica"/>
          <w:bCs/>
          <w:color w:val="auto"/>
          <w:szCs w:val="20"/>
          <w:lang w:val="en-US"/>
        </w:rPr>
        <w:t xml:space="preserve">More information is available at </w:t>
      </w:r>
      <w:hyperlink r:id="rId22" w:history="1">
        <w:r>
          <w:rPr>
            <w:rStyle w:val="Hyperlink"/>
            <w:rFonts w:ascii="Helvetica" w:hAnsi="Helvetica" w:cs="Helvetica"/>
            <w:bCs/>
            <w:color w:val="0070C0"/>
            <w:szCs w:val="20"/>
            <w:lang w:val="en-US"/>
          </w:rPr>
          <w:t>www.asahi-photoproducts.com</w:t>
        </w:r>
      </w:hyperlink>
      <w:r>
        <w:rPr>
          <w:rStyle w:val="Hyperlink"/>
          <w:rFonts w:ascii="Helvetica" w:hAnsi="Helvetica" w:cs="Helvetica"/>
          <w:bCs/>
          <w:color w:val="0070C0"/>
          <w:szCs w:val="20"/>
          <w:lang w:val="en-US"/>
        </w:rPr>
        <w:t>.</w:t>
      </w:r>
      <w:r>
        <w:rPr>
          <w:rFonts w:ascii="Helvetica" w:hAnsi="Helvetica" w:cs="Helvetica"/>
          <w:bCs/>
          <w:color w:val="auto"/>
          <w:szCs w:val="20"/>
          <w:lang w:val="en-US"/>
        </w:rPr>
        <w:t xml:space="preserve"> </w:t>
      </w:r>
      <w:r>
        <w:rPr>
          <w:rFonts w:ascii="Helvetica" w:hAnsi="Helvetica" w:cs="Helvetica"/>
          <w:bCs/>
          <w:color w:val="auto"/>
          <w:szCs w:val="20"/>
          <w:lang w:val="en-US"/>
        </w:rPr>
        <w:br/>
      </w:r>
    </w:p>
    <w:tbl>
      <w:tblPr>
        <w:tblStyle w:val="TableGrid"/>
        <w:tblW w:w="5348" w:type="dxa"/>
        <w:tblInd w:w="-1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113"/>
        <w:gridCol w:w="4008"/>
        <w:gridCol w:w="1227"/>
      </w:tblGrid>
      <w:tr w:rsidR="005620D4" w14:paraId="3B1D11BF" w14:textId="77777777">
        <w:tc>
          <w:tcPr>
            <w:tcW w:w="5348" w:type="dxa"/>
            <w:gridSpan w:val="3"/>
          </w:tcPr>
          <w:p w14:paraId="2F18BDBA" w14:textId="77777777" w:rsidR="005620D4" w:rsidRPr="00B856BB" w:rsidRDefault="007A5BE1">
            <w:pPr>
              <w:rPr>
                <w:rFonts w:ascii="Helvetica" w:hAnsi="Helvetica"/>
                <w:bCs/>
                <w:color w:val="auto"/>
                <w:lang w:val="de-DE"/>
              </w:rPr>
            </w:pPr>
            <w:r>
              <w:rPr>
                <w:rFonts w:ascii="Helvetica" w:hAnsi="Helvetica"/>
                <w:bCs/>
                <w:color w:val="auto"/>
                <w:lang w:val="de-DE"/>
              </w:rPr>
              <w:t>Contact:</w:t>
            </w:r>
          </w:p>
          <w:p w14:paraId="6333518C" w14:textId="77777777" w:rsidR="005620D4" w:rsidRDefault="007A5BE1">
            <w:pPr>
              <w:rPr>
                <w:rFonts w:ascii="Helvetica" w:hAnsi="Helvetica"/>
                <w:b/>
                <w:color w:val="auto"/>
                <w:lang w:val="de-DE"/>
              </w:rPr>
            </w:pPr>
            <w:r>
              <w:rPr>
                <w:rFonts w:ascii="Helvetica" w:hAnsi="Helvetica"/>
                <w:b/>
                <w:color w:val="auto"/>
                <w:lang w:val="de-DE"/>
              </w:rPr>
              <w:t>Dr. Dieter Niederstadt</w:t>
            </w:r>
          </w:p>
          <w:p w14:paraId="42CC64EA" w14:textId="212C22A0" w:rsidR="005620D4" w:rsidRDefault="007A5BE1">
            <w:pPr>
              <w:rPr>
                <w:rFonts w:ascii="Helvetica" w:hAnsi="Helvetica"/>
                <w:color w:val="auto"/>
                <w:lang w:val="de-DE"/>
              </w:rPr>
            </w:pPr>
            <w:r>
              <w:rPr>
                <w:rFonts w:ascii="Helvetica" w:hAnsi="Helvetica"/>
                <w:color w:val="auto"/>
                <w:lang w:val="de-DE"/>
              </w:rPr>
              <w:t xml:space="preserve">Asahi </w:t>
            </w:r>
            <w:proofErr w:type="spellStart"/>
            <w:r>
              <w:rPr>
                <w:rFonts w:ascii="Helvetica" w:hAnsi="Helvetica"/>
                <w:color w:val="auto"/>
                <w:lang w:val="de-DE"/>
              </w:rPr>
              <w:t>Photoproducts</w:t>
            </w:r>
            <w:proofErr w:type="spellEnd"/>
            <w:r>
              <w:rPr>
                <w:rFonts w:ascii="Helvetica" w:hAnsi="Helvetica"/>
                <w:color w:val="auto"/>
                <w:lang w:val="de-DE"/>
              </w:rPr>
              <w:t xml:space="preserve"> Europe </w:t>
            </w:r>
            <w:proofErr w:type="spellStart"/>
            <w:r>
              <w:rPr>
                <w:rFonts w:ascii="Helvetica" w:hAnsi="Helvetica"/>
                <w:color w:val="auto"/>
                <w:lang w:val="de-DE"/>
              </w:rPr>
              <w:t>n.v.</w:t>
            </w:r>
            <w:proofErr w:type="spellEnd"/>
            <w:r>
              <w:rPr>
                <w:rFonts w:ascii="Helvetica" w:hAnsi="Helvetica"/>
                <w:color w:val="auto"/>
                <w:lang w:val="de-DE"/>
              </w:rPr>
              <w:t>/s.a.</w:t>
            </w:r>
          </w:p>
          <w:p w14:paraId="364844EB" w14:textId="77777777" w:rsidR="005620D4" w:rsidRDefault="007A5BE1">
            <w:pPr>
              <w:rPr>
                <w:rFonts w:ascii="Helvetica" w:hAnsi="Helvetica"/>
                <w:color w:val="0070C0"/>
                <w:lang w:val="de-DE"/>
              </w:rPr>
            </w:pPr>
            <w:hyperlink r:id="rId23">
              <w:r>
                <w:rPr>
                  <w:rStyle w:val="Hyperlink"/>
                  <w:rFonts w:ascii="Helvetica" w:hAnsi="Helvetica"/>
                  <w:color w:val="0070C0"/>
                  <w:lang w:val="de-DE"/>
                </w:rPr>
                <w:t>dieter.niederstadt@asahi-photoproducts.com</w:t>
              </w:r>
            </w:hyperlink>
          </w:p>
          <w:p w14:paraId="0D88B208" w14:textId="77777777" w:rsidR="005620D4" w:rsidRDefault="007A5BE1">
            <w:pPr>
              <w:rPr>
                <w:rFonts w:ascii="Helvetica" w:hAnsi="Helvetica"/>
                <w:color w:val="auto"/>
                <w:lang w:val="de-DE"/>
              </w:rPr>
            </w:pPr>
            <w:r>
              <w:rPr>
                <w:rFonts w:ascii="Helvetica" w:hAnsi="Helvetica"/>
                <w:color w:val="auto"/>
                <w:lang w:val="de-DE"/>
              </w:rPr>
              <w:t>+49(0)2301 946743</w:t>
            </w:r>
          </w:p>
          <w:p w14:paraId="50229B65" w14:textId="77777777" w:rsidR="005620D4" w:rsidRDefault="005620D4">
            <w:pPr>
              <w:rPr>
                <w:rFonts w:ascii="Helvetica" w:hAnsi="Helvetica"/>
                <w:b/>
                <w:color w:val="auto"/>
                <w:lang w:val="de-DE"/>
              </w:rPr>
            </w:pPr>
          </w:p>
          <w:p w14:paraId="5AB05E43" w14:textId="77777777" w:rsidR="005620D4" w:rsidRDefault="005620D4">
            <w:pPr>
              <w:rPr>
                <w:rFonts w:ascii="Helvetica" w:hAnsi="Helvetica"/>
                <w:b/>
                <w:color w:val="auto"/>
                <w:lang w:val="de-DE"/>
              </w:rPr>
            </w:pPr>
          </w:p>
        </w:tc>
      </w:tr>
      <w:tr w:rsidR="005620D4" w14:paraId="303F47F3" w14:textId="77777777">
        <w:trPr>
          <w:gridBefore w:val="1"/>
          <w:gridAfter w:val="1"/>
          <w:wBefore w:w="113" w:type="dxa"/>
          <w:wAfter w:w="1227" w:type="dxa"/>
        </w:trPr>
        <w:tc>
          <w:tcPr>
            <w:tcW w:w="4008" w:type="dxa"/>
          </w:tcPr>
          <w:p w14:paraId="653EAB52" w14:textId="77777777" w:rsidR="005620D4" w:rsidRDefault="005620D4">
            <w:pPr>
              <w:rPr>
                <w:rFonts w:ascii="Helvetica" w:hAnsi="Helvetica"/>
                <w:b/>
                <w:color w:val="auto"/>
                <w:highlight w:val="yellow"/>
                <w:lang w:val="de-DE"/>
              </w:rPr>
            </w:pPr>
          </w:p>
        </w:tc>
      </w:tr>
    </w:tbl>
    <w:p w14:paraId="06B802FB" w14:textId="77777777" w:rsidR="005620D4" w:rsidRDefault="007A5BE1">
      <w:pPr>
        <w:rPr>
          <w:rFonts w:ascii="Helvetica" w:hAnsi="Helvetica" w:cs="Helvetica"/>
          <w:color w:val="auto"/>
          <w:szCs w:val="20"/>
          <w:lang w:val="de-DE"/>
        </w:rPr>
      </w:pPr>
      <w:r>
        <w:rPr>
          <w:noProof/>
          <w:color w:val="auto"/>
        </w:rPr>
        <w:drawing>
          <wp:anchor distT="0" distB="0" distL="114300" distR="114300" simplePos="0" relativeHeight="251658240" behindDoc="1" locked="0" layoutInCell="1" allowOverlap="1" wp14:anchorId="131AF59C" wp14:editId="0C4D17FD">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14548F25" w14:textId="77777777" w:rsidR="005620D4" w:rsidRDefault="005620D4">
      <w:pPr>
        <w:tabs>
          <w:tab w:val="left" w:pos="1272"/>
        </w:tabs>
        <w:rPr>
          <w:rFonts w:ascii="Helvetica" w:hAnsi="Helvetica" w:cs="Helvetica"/>
          <w:b/>
          <w:bCs/>
          <w:color w:val="auto"/>
          <w:szCs w:val="20"/>
          <w:lang w:val="de-DE"/>
        </w:rPr>
      </w:pPr>
    </w:p>
    <w:p w14:paraId="6AEC5D7E" w14:textId="77777777" w:rsidR="00726EA4" w:rsidRDefault="00726EA4">
      <w:pPr>
        <w:tabs>
          <w:tab w:val="left" w:pos="1272"/>
        </w:tabs>
        <w:rPr>
          <w:rFonts w:ascii="Helvetica" w:hAnsi="Helvetica" w:cs="Helvetica"/>
          <w:b/>
          <w:bCs/>
          <w:color w:val="auto"/>
          <w:sz w:val="24"/>
          <w:szCs w:val="24"/>
          <w:lang w:val="fr-BE"/>
        </w:rPr>
      </w:pPr>
    </w:p>
    <w:p w14:paraId="13F26CAB" w14:textId="628C0869" w:rsidR="00351D53" w:rsidRDefault="007A5BE1">
      <w:pPr>
        <w:tabs>
          <w:tab w:val="left" w:pos="1272"/>
        </w:tabs>
        <w:rPr>
          <w:rFonts w:ascii="Helvetica" w:hAnsi="Helvetica" w:cs="Helvetica"/>
          <w:b/>
          <w:bCs/>
          <w:color w:val="auto"/>
          <w:szCs w:val="20"/>
          <w:lang w:val="fr-BE"/>
        </w:rPr>
      </w:pPr>
      <w:r w:rsidRPr="00931C13">
        <w:rPr>
          <w:rFonts w:ascii="Helvetica" w:hAnsi="Helvetica" w:cs="Helvetica"/>
          <w:b/>
          <w:bCs/>
          <w:color w:val="auto"/>
          <w:szCs w:val="20"/>
          <w:lang w:val="fr-BE"/>
        </w:rPr>
        <w:t xml:space="preserve">Image &amp; </w:t>
      </w:r>
      <w:proofErr w:type="spellStart"/>
      <w:r w:rsidR="009F4CBC" w:rsidRPr="00931C13">
        <w:rPr>
          <w:rFonts w:ascii="Helvetica" w:hAnsi="Helvetica" w:cs="Helvetica"/>
          <w:b/>
          <w:bCs/>
          <w:color w:val="auto"/>
          <w:szCs w:val="20"/>
          <w:lang w:val="fr-BE"/>
        </w:rPr>
        <w:t>caption</w:t>
      </w:r>
      <w:proofErr w:type="spellEnd"/>
      <w:r w:rsidR="009F4CBC" w:rsidRPr="00931C13">
        <w:rPr>
          <w:rFonts w:ascii="Helvetica" w:hAnsi="Helvetica" w:cs="Helvetica"/>
          <w:b/>
          <w:bCs/>
          <w:color w:val="auto"/>
          <w:szCs w:val="20"/>
          <w:lang w:val="fr-BE"/>
        </w:rPr>
        <w:t xml:space="preserve"> :</w:t>
      </w:r>
    </w:p>
    <w:p w14:paraId="7212B873" w14:textId="77777777" w:rsidR="00534391" w:rsidRDefault="00534391">
      <w:pPr>
        <w:tabs>
          <w:tab w:val="left" w:pos="1272"/>
        </w:tabs>
        <w:rPr>
          <w:rFonts w:ascii="Helvetica" w:hAnsi="Helvetica" w:cs="Helvetica"/>
          <w:b/>
          <w:bCs/>
          <w:color w:val="auto"/>
          <w:szCs w:val="20"/>
          <w:lang w:val="fr-BE"/>
        </w:rPr>
      </w:pPr>
    </w:p>
    <w:p w14:paraId="4835FD15" w14:textId="26DA6956" w:rsidR="00534391" w:rsidRDefault="00463CFA">
      <w:pPr>
        <w:tabs>
          <w:tab w:val="left" w:pos="1272"/>
        </w:tabs>
        <w:rPr>
          <w:rFonts w:ascii="Helvetica" w:hAnsi="Helvetica" w:cs="Helvetica"/>
          <w:b/>
          <w:bCs/>
          <w:color w:val="auto"/>
          <w:szCs w:val="20"/>
          <w:lang w:val="fr-BE"/>
        </w:rPr>
      </w:pPr>
      <w:r>
        <w:rPr>
          <w:rFonts w:ascii="Helvetica" w:hAnsi="Helvetica" w:cs="Helvetica"/>
          <w:b/>
          <w:bCs/>
          <w:noProof/>
          <w:color w:val="auto"/>
          <w:szCs w:val="20"/>
          <w:lang w:val="fr-BE"/>
        </w:rPr>
        <w:drawing>
          <wp:inline distT="0" distB="0" distL="0" distR="0" wp14:anchorId="3B45C710" wp14:editId="2407DE0A">
            <wp:extent cx="2355931" cy="1766949"/>
            <wp:effectExtent l="8890" t="0" r="0" b="0"/>
            <wp:docPr id="1961058520" name="Grafik 1" descr="Ein Bild, das Text, Snack, Karte Menü, Kek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58520" name="Grafik 1" descr="Ein Bild, das Text, Snack, Karte Menü, Keks enthält.&#10;&#10;KI-generierte Inhalte können fehlerhaft sein."/>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2372733" cy="1779551"/>
                    </a:xfrm>
                    <a:prstGeom prst="rect">
                      <a:avLst/>
                    </a:prstGeom>
                  </pic:spPr>
                </pic:pic>
              </a:graphicData>
            </a:graphic>
          </wp:inline>
        </w:drawing>
      </w:r>
    </w:p>
    <w:p w14:paraId="234AFA5E" w14:textId="5BFCAC78" w:rsidR="00534391" w:rsidRPr="009E0C82" w:rsidRDefault="00BB6A04">
      <w:pPr>
        <w:tabs>
          <w:tab w:val="left" w:pos="1272"/>
        </w:tabs>
        <w:rPr>
          <w:rFonts w:ascii="Helvetica" w:hAnsi="Helvetica" w:cs="Helvetica"/>
          <w:color w:val="auto"/>
          <w:szCs w:val="20"/>
          <w:lang w:val="en-GB"/>
        </w:rPr>
      </w:pPr>
      <w:r w:rsidRPr="009E0C82">
        <w:rPr>
          <w:rFonts w:ascii="Helvetica" w:hAnsi="Helvetica" w:cs="Helvetica"/>
          <w:color w:val="auto"/>
          <w:szCs w:val="20"/>
          <w:lang w:val="en-GB"/>
        </w:rPr>
        <w:t xml:space="preserve">Explore </w:t>
      </w:r>
      <w:r w:rsidR="00534391" w:rsidRPr="009E0C82">
        <w:rPr>
          <w:rFonts w:ascii="Helvetica" w:hAnsi="Helvetica" w:cs="Helvetica"/>
          <w:color w:val="auto"/>
          <w:szCs w:val="20"/>
          <w:lang w:val="en-GB"/>
        </w:rPr>
        <w:t xml:space="preserve">award-winning flexographic print samples at the Asahi Photoproducts booth reveal what’s possible when sustainability meets high-performance. </w:t>
      </w:r>
      <w:r w:rsidR="005C653D" w:rsidRPr="009E0C82">
        <w:rPr>
          <w:rFonts w:ascii="Helvetica" w:hAnsi="Helvetica" w:cs="Helvetica"/>
          <w:color w:val="auto"/>
          <w:szCs w:val="20"/>
          <w:lang w:val="en-GB"/>
        </w:rPr>
        <w:t>T</w:t>
      </w:r>
      <w:r w:rsidR="00534391" w:rsidRPr="009E0C82">
        <w:rPr>
          <w:rFonts w:ascii="Helvetica" w:hAnsi="Helvetica" w:cs="Helvetica"/>
          <w:color w:val="auto"/>
          <w:szCs w:val="20"/>
          <w:lang w:val="en-GB"/>
        </w:rPr>
        <w:t>hese prints reflect the future of packaging and label production.</w:t>
      </w:r>
    </w:p>
    <w:p w14:paraId="46882B41" w14:textId="62DE3263" w:rsidR="00D745B4" w:rsidRPr="009E0C82" w:rsidRDefault="00FB33B7" w:rsidP="00D745B4">
      <w:pPr>
        <w:tabs>
          <w:tab w:val="left" w:pos="1272"/>
        </w:tabs>
        <w:jc w:val="both"/>
        <w:rPr>
          <w:rFonts w:ascii="Helvetica" w:hAnsi="Helvetica" w:cs="Helvetica"/>
          <w:b/>
          <w:bCs/>
          <w:color w:val="auto"/>
          <w:szCs w:val="20"/>
          <w:lang w:val="en-GB"/>
        </w:rPr>
      </w:pPr>
      <w:r w:rsidRPr="009E0C82">
        <w:rPr>
          <w:rFonts w:ascii="Helvetica" w:hAnsi="Helvetica" w:cs="Helvetica"/>
          <w:b/>
          <w:bCs/>
          <w:color w:val="auto"/>
          <w:szCs w:val="20"/>
          <w:lang w:val="en-GB"/>
        </w:rPr>
        <w:tab/>
      </w:r>
    </w:p>
    <w:sectPr w:rsidR="00D745B4" w:rsidRPr="009E0C82">
      <w:footerReference w:type="default" r:id="rId26"/>
      <w:headerReference w:type="first" r:id="rId27"/>
      <w:footerReference w:type="first" r:id="rId28"/>
      <w:pgSz w:w="11907" w:h="16839" w:code="9"/>
      <w:pgMar w:top="1100"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4CEDA" w14:textId="77777777" w:rsidR="00CC16EB" w:rsidRDefault="00CC16EB">
      <w:pPr>
        <w:spacing w:after="0" w:line="240" w:lineRule="auto"/>
      </w:pPr>
      <w:r>
        <w:separator/>
      </w:r>
    </w:p>
  </w:endnote>
  <w:endnote w:type="continuationSeparator" w:id="0">
    <w:p w14:paraId="372249B4" w14:textId="77777777" w:rsidR="00CC16EB" w:rsidRDefault="00CC16EB">
      <w:pPr>
        <w:spacing w:after="0" w:line="240" w:lineRule="auto"/>
      </w:pPr>
      <w:r>
        <w:continuationSeparator/>
      </w:r>
    </w:p>
  </w:endnote>
  <w:endnote w:type="continuationNotice" w:id="1">
    <w:p w14:paraId="712B9290" w14:textId="77777777" w:rsidR="00CC16EB" w:rsidRDefault="00CC16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9A4E" w14:textId="77777777" w:rsidR="005620D4" w:rsidRDefault="007A5BE1">
    <w:pPr>
      <w:rPr>
        <w:lang w:val="en-US"/>
      </w:rPr>
    </w:pPr>
    <w:r>
      <w:rPr>
        <w:noProof/>
      </w:rPr>
      <w:drawing>
        <wp:anchor distT="0" distB="0" distL="114300" distR="114300" simplePos="0" relativeHeight="251658242" behindDoc="1" locked="0" layoutInCell="1" allowOverlap="1" wp14:anchorId="0CC61FC9" wp14:editId="27BE175F">
          <wp:simplePos x="0" y="0"/>
          <wp:positionH relativeFrom="page">
            <wp:posOffset>-2111</wp:posOffset>
          </wp:positionH>
          <wp:positionV relativeFrom="page">
            <wp:posOffset>10583545</wp:posOffset>
          </wp:positionV>
          <wp:extent cx="7560000" cy="108000"/>
          <wp:effectExtent l="0" t="0" r="0" b="635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0A8B4F72" w14:textId="77777777" w:rsidR="005620D4" w:rsidRDefault="005620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48B39" w14:textId="77777777" w:rsidR="005620D4" w:rsidRDefault="005620D4"/>
  <w:tbl>
    <w:tblPr>
      <w:tblStyle w:val="TableGrid"/>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5620D4" w14:paraId="4E9A0652" w14:textId="77777777">
      <w:trPr>
        <w:trHeight w:val="107"/>
      </w:trPr>
      <w:tc>
        <w:tcPr>
          <w:tcW w:w="18" w:type="dxa"/>
          <w:vAlign w:val="bottom"/>
        </w:tcPr>
        <w:p w14:paraId="0CCDCF65" w14:textId="77777777" w:rsidR="005620D4" w:rsidRDefault="005620D4">
          <w:pPr>
            <w:pStyle w:val="Adres"/>
            <w:spacing w:line="276" w:lineRule="auto"/>
            <w:rPr>
              <w:lang w:val="en-US"/>
            </w:rPr>
          </w:pPr>
        </w:p>
      </w:tc>
    </w:tr>
  </w:tbl>
  <w:p w14:paraId="05F14D36" w14:textId="77777777" w:rsidR="005620D4" w:rsidRDefault="007A5BE1">
    <w:pPr>
      <w:rPr>
        <w:lang w:val="en-US"/>
      </w:rPr>
    </w:pPr>
    <w:r>
      <w:rPr>
        <w:noProof/>
      </w:rPr>
      <w:drawing>
        <wp:anchor distT="0" distB="0" distL="114300" distR="114300" simplePos="0" relativeHeight="251658240" behindDoc="1" locked="0" layoutInCell="1" allowOverlap="1" wp14:anchorId="2D6DA83E" wp14:editId="62DC1582">
          <wp:simplePos x="0" y="0"/>
          <wp:positionH relativeFrom="page">
            <wp:posOffset>-2111</wp:posOffset>
          </wp:positionH>
          <wp:positionV relativeFrom="page">
            <wp:posOffset>10583545</wp:posOffset>
          </wp:positionV>
          <wp:extent cx="7560000" cy="108000"/>
          <wp:effectExtent l="0" t="0" r="0" b="635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77620" w14:textId="77777777" w:rsidR="00CC16EB" w:rsidRDefault="00CC16EB">
      <w:pPr>
        <w:spacing w:after="0" w:line="240" w:lineRule="auto"/>
      </w:pPr>
      <w:r>
        <w:separator/>
      </w:r>
    </w:p>
  </w:footnote>
  <w:footnote w:type="continuationSeparator" w:id="0">
    <w:p w14:paraId="3A93EE2F" w14:textId="77777777" w:rsidR="00CC16EB" w:rsidRDefault="00CC16EB">
      <w:pPr>
        <w:spacing w:after="0" w:line="240" w:lineRule="auto"/>
      </w:pPr>
      <w:r>
        <w:continuationSeparator/>
      </w:r>
    </w:p>
  </w:footnote>
  <w:footnote w:type="continuationNotice" w:id="1">
    <w:p w14:paraId="28633F9E" w14:textId="77777777" w:rsidR="00CC16EB" w:rsidRDefault="00CC16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547A" w14:textId="63680B64" w:rsidR="005620D4" w:rsidRDefault="0080043B">
    <w:pPr>
      <w:pStyle w:val="Header"/>
    </w:pPr>
    <w:r>
      <w:rPr>
        <w:noProof/>
      </w:rPr>
      <w:drawing>
        <wp:anchor distT="0" distB="0" distL="114300" distR="114300" simplePos="0" relativeHeight="251660291" behindDoc="0" locked="0" layoutInCell="1" allowOverlap="1" wp14:anchorId="2989DF36" wp14:editId="5C207537">
          <wp:simplePos x="0" y="0"/>
          <wp:positionH relativeFrom="column">
            <wp:posOffset>0</wp:posOffset>
          </wp:positionH>
          <wp:positionV relativeFrom="paragraph">
            <wp:posOffset>-81915</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sidR="007A5BE1">
      <w:rPr>
        <w:rFonts w:hint="eastAsia"/>
        <w:noProof/>
      </w:rPr>
      <w:drawing>
        <wp:anchor distT="0" distB="0" distL="114300" distR="114300" simplePos="0" relativeHeight="251658243" behindDoc="0" locked="0" layoutInCell="1" allowOverlap="1" wp14:anchorId="42935793" wp14:editId="299387DB">
          <wp:simplePos x="0" y="0"/>
          <wp:positionH relativeFrom="margin">
            <wp:posOffset>3784922</wp:posOffset>
          </wp:positionH>
          <wp:positionV relativeFrom="paragraph">
            <wp:posOffset>-6423</wp:posOffset>
          </wp:positionV>
          <wp:extent cx="2432872" cy="434340"/>
          <wp:effectExtent l="0" t="0" r="5715" b="3810"/>
          <wp:wrapNone/>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sidR="007A5BE1">
      <w:rPr>
        <w:noProof/>
      </w:rPr>
      <w:drawing>
        <wp:anchor distT="0" distB="0" distL="114300" distR="114300" simplePos="0" relativeHeight="251658241" behindDoc="1" locked="0" layoutInCell="1" allowOverlap="1" wp14:anchorId="1BCFB427" wp14:editId="0A3EFC9C">
          <wp:simplePos x="0" y="0"/>
          <wp:positionH relativeFrom="page">
            <wp:posOffset>7291705</wp:posOffset>
          </wp:positionH>
          <wp:positionV relativeFrom="paragraph">
            <wp:posOffset>1645089</wp:posOffset>
          </wp:positionV>
          <wp:extent cx="514350" cy="5654675"/>
          <wp:effectExtent l="0" t="0" r="635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F3085"/>
    <w:multiLevelType w:val="hybridMultilevel"/>
    <w:tmpl w:val="31B0A5D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4C3CB1"/>
    <w:multiLevelType w:val="hybridMultilevel"/>
    <w:tmpl w:val="BC6039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DEC66E0"/>
    <w:multiLevelType w:val="hybridMultilevel"/>
    <w:tmpl w:val="B3C0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3E1087"/>
    <w:multiLevelType w:val="hybridMultilevel"/>
    <w:tmpl w:val="A1EA1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2D607C"/>
    <w:multiLevelType w:val="hybridMultilevel"/>
    <w:tmpl w:val="890877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8B8024A"/>
    <w:multiLevelType w:val="hybridMultilevel"/>
    <w:tmpl w:val="EE664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864792">
    <w:abstractNumId w:val="9"/>
  </w:num>
  <w:num w:numId="2" w16cid:durableId="416483156">
    <w:abstractNumId w:val="7"/>
  </w:num>
  <w:num w:numId="3" w16cid:durableId="1560478890">
    <w:abstractNumId w:val="6"/>
  </w:num>
  <w:num w:numId="4" w16cid:durableId="1961568382">
    <w:abstractNumId w:val="5"/>
  </w:num>
  <w:num w:numId="5" w16cid:durableId="1203638380">
    <w:abstractNumId w:val="4"/>
  </w:num>
  <w:num w:numId="6" w16cid:durableId="339431211">
    <w:abstractNumId w:val="8"/>
  </w:num>
  <w:num w:numId="7" w16cid:durableId="2047177430">
    <w:abstractNumId w:val="3"/>
  </w:num>
  <w:num w:numId="8" w16cid:durableId="235096677">
    <w:abstractNumId w:val="2"/>
  </w:num>
  <w:num w:numId="9" w16cid:durableId="71586706">
    <w:abstractNumId w:val="1"/>
  </w:num>
  <w:num w:numId="10" w16cid:durableId="51924459">
    <w:abstractNumId w:val="0"/>
  </w:num>
  <w:num w:numId="11" w16cid:durableId="1640961872">
    <w:abstractNumId w:val="16"/>
  </w:num>
  <w:num w:numId="12" w16cid:durableId="1423377677">
    <w:abstractNumId w:val="12"/>
  </w:num>
  <w:num w:numId="13" w16cid:durableId="614753134">
    <w:abstractNumId w:val="11"/>
  </w:num>
  <w:num w:numId="14" w16cid:durableId="307783648">
    <w:abstractNumId w:val="11"/>
  </w:num>
  <w:num w:numId="15" w16cid:durableId="662514647">
    <w:abstractNumId w:val="10"/>
  </w:num>
  <w:num w:numId="16" w16cid:durableId="1640568810">
    <w:abstractNumId w:val="15"/>
  </w:num>
  <w:num w:numId="17" w16cid:durableId="1898280082">
    <w:abstractNumId w:val="18"/>
  </w:num>
  <w:num w:numId="18" w16cid:durableId="1064992250">
    <w:abstractNumId w:val="13"/>
  </w:num>
  <w:num w:numId="19" w16cid:durableId="1857426038">
    <w:abstractNumId w:val="19"/>
  </w:num>
  <w:num w:numId="20" w16cid:durableId="1610427082">
    <w:abstractNumId w:val="14"/>
  </w:num>
  <w:num w:numId="21" w16cid:durableId="1848267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0D4"/>
    <w:rsid w:val="000065BC"/>
    <w:rsid w:val="00010984"/>
    <w:rsid w:val="00014C4F"/>
    <w:rsid w:val="00020BDD"/>
    <w:rsid w:val="0002157F"/>
    <w:rsid w:val="00025A43"/>
    <w:rsid w:val="00026A19"/>
    <w:rsid w:val="00031A72"/>
    <w:rsid w:val="0003251C"/>
    <w:rsid w:val="00040476"/>
    <w:rsid w:val="0004103D"/>
    <w:rsid w:val="00050DAF"/>
    <w:rsid w:val="00051E49"/>
    <w:rsid w:val="00054215"/>
    <w:rsid w:val="000632D6"/>
    <w:rsid w:val="00065CCF"/>
    <w:rsid w:val="0007263F"/>
    <w:rsid w:val="000808AA"/>
    <w:rsid w:val="0008132E"/>
    <w:rsid w:val="00083545"/>
    <w:rsid w:val="000958D3"/>
    <w:rsid w:val="00095F4E"/>
    <w:rsid w:val="000A1B72"/>
    <w:rsid w:val="000A5EBC"/>
    <w:rsid w:val="000B3F88"/>
    <w:rsid w:val="000B41D1"/>
    <w:rsid w:val="000C32B2"/>
    <w:rsid w:val="000C4514"/>
    <w:rsid w:val="000C77E1"/>
    <w:rsid w:val="000C79F6"/>
    <w:rsid w:val="000D302A"/>
    <w:rsid w:val="000D42E1"/>
    <w:rsid w:val="000D54EF"/>
    <w:rsid w:val="000E3287"/>
    <w:rsid w:val="000E5304"/>
    <w:rsid w:val="000F43E3"/>
    <w:rsid w:val="000F5453"/>
    <w:rsid w:val="000F6343"/>
    <w:rsid w:val="00114CF0"/>
    <w:rsid w:val="001267ED"/>
    <w:rsid w:val="0013600B"/>
    <w:rsid w:val="0014050D"/>
    <w:rsid w:val="00141096"/>
    <w:rsid w:val="00142DC4"/>
    <w:rsid w:val="00151153"/>
    <w:rsid w:val="00153352"/>
    <w:rsid w:val="00164E56"/>
    <w:rsid w:val="00165821"/>
    <w:rsid w:val="0016615D"/>
    <w:rsid w:val="0017024A"/>
    <w:rsid w:val="00180453"/>
    <w:rsid w:val="00180AB1"/>
    <w:rsid w:val="00192302"/>
    <w:rsid w:val="00196D7B"/>
    <w:rsid w:val="00196E26"/>
    <w:rsid w:val="001B0C8F"/>
    <w:rsid w:val="001B119B"/>
    <w:rsid w:val="001B317E"/>
    <w:rsid w:val="001C1EF3"/>
    <w:rsid w:val="001C2262"/>
    <w:rsid w:val="001C47C0"/>
    <w:rsid w:val="001C7142"/>
    <w:rsid w:val="001C7EF9"/>
    <w:rsid w:val="001D07F3"/>
    <w:rsid w:val="001E1F1B"/>
    <w:rsid w:val="001F4A6B"/>
    <w:rsid w:val="001F7961"/>
    <w:rsid w:val="00204FD8"/>
    <w:rsid w:val="002071E8"/>
    <w:rsid w:val="00212855"/>
    <w:rsid w:val="0022493F"/>
    <w:rsid w:val="00226630"/>
    <w:rsid w:val="00234D83"/>
    <w:rsid w:val="00236EE5"/>
    <w:rsid w:val="00242E38"/>
    <w:rsid w:val="00246707"/>
    <w:rsid w:val="00246901"/>
    <w:rsid w:val="002510D9"/>
    <w:rsid w:val="00251687"/>
    <w:rsid w:val="00252BCA"/>
    <w:rsid w:val="002533C1"/>
    <w:rsid w:val="00257924"/>
    <w:rsid w:val="00261E63"/>
    <w:rsid w:val="00263B49"/>
    <w:rsid w:val="00273D1D"/>
    <w:rsid w:val="00275A57"/>
    <w:rsid w:val="0028299A"/>
    <w:rsid w:val="00290D16"/>
    <w:rsid w:val="002913A4"/>
    <w:rsid w:val="00292505"/>
    <w:rsid w:val="00292753"/>
    <w:rsid w:val="002962B0"/>
    <w:rsid w:val="002A3E22"/>
    <w:rsid w:val="002A5B46"/>
    <w:rsid w:val="002B0DC1"/>
    <w:rsid w:val="002C29E7"/>
    <w:rsid w:val="002D11F4"/>
    <w:rsid w:val="002D2B33"/>
    <w:rsid w:val="002E3315"/>
    <w:rsid w:val="002F1AED"/>
    <w:rsid w:val="002F3F95"/>
    <w:rsid w:val="002F5EF8"/>
    <w:rsid w:val="002F60E9"/>
    <w:rsid w:val="002F73AC"/>
    <w:rsid w:val="002F7BA4"/>
    <w:rsid w:val="00313286"/>
    <w:rsid w:val="003220A0"/>
    <w:rsid w:val="00326B13"/>
    <w:rsid w:val="00327603"/>
    <w:rsid w:val="003318A7"/>
    <w:rsid w:val="00333F55"/>
    <w:rsid w:val="00340793"/>
    <w:rsid w:val="003416AE"/>
    <w:rsid w:val="003462C2"/>
    <w:rsid w:val="0035004F"/>
    <w:rsid w:val="00351D53"/>
    <w:rsid w:val="0035661A"/>
    <w:rsid w:val="003573DB"/>
    <w:rsid w:val="00364615"/>
    <w:rsid w:val="0036582F"/>
    <w:rsid w:val="003802CC"/>
    <w:rsid w:val="00380A27"/>
    <w:rsid w:val="00390559"/>
    <w:rsid w:val="003908FF"/>
    <w:rsid w:val="003A0A37"/>
    <w:rsid w:val="003A0A76"/>
    <w:rsid w:val="003A1BBE"/>
    <w:rsid w:val="003A43A0"/>
    <w:rsid w:val="003B13B2"/>
    <w:rsid w:val="003B4662"/>
    <w:rsid w:val="003C2B1F"/>
    <w:rsid w:val="003C3206"/>
    <w:rsid w:val="003C40C0"/>
    <w:rsid w:val="003C4EFF"/>
    <w:rsid w:val="003D18FF"/>
    <w:rsid w:val="003D1DB4"/>
    <w:rsid w:val="003D21D2"/>
    <w:rsid w:val="003D3C1F"/>
    <w:rsid w:val="003E1535"/>
    <w:rsid w:val="003E664D"/>
    <w:rsid w:val="003F0677"/>
    <w:rsid w:val="003F7756"/>
    <w:rsid w:val="0041654C"/>
    <w:rsid w:val="00420E8C"/>
    <w:rsid w:val="00421D91"/>
    <w:rsid w:val="00425260"/>
    <w:rsid w:val="0042592A"/>
    <w:rsid w:val="00431AFB"/>
    <w:rsid w:val="004356C1"/>
    <w:rsid w:val="004419DB"/>
    <w:rsid w:val="004422DB"/>
    <w:rsid w:val="00442E61"/>
    <w:rsid w:val="004529A8"/>
    <w:rsid w:val="00463CFA"/>
    <w:rsid w:val="004709AF"/>
    <w:rsid w:val="00477616"/>
    <w:rsid w:val="004820F7"/>
    <w:rsid w:val="00482AFB"/>
    <w:rsid w:val="00490C32"/>
    <w:rsid w:val="004A149A"/>
    <w:rsid w:val="004A1C98"/>
    <w:rsid w:val="004A2DEA"/>
    <w:rsid w:val="004A3599"/>
    <w:rsid w:val="004A71A6"/>
    <w:rsid w:val="004B733B"/>
    <w:rsid w:val="004C0DB5"/>
    <w:rsid w:val="004C1599"/>
    <w:rsid w:val="004C250B"/>
    <w:rsid w:val="004D26C3"/>
    <w:rsid w:val="004D3DF5"/>
    <w:rsid w:val="004D6777"/>
    <w:rsid w:val="004E4557"/>
    <w:rsid w:val="004E4F5E"/>
    <w:rsid w:val="004E780D"/>
    <w:rsid w:val="00502615"/>
    <w:rsid w:val="00513878"/>
    <w:rsid w:val="00513E38"/>
    <w:rsid w:val="00514BBF"/>
    <w:rsid w:val="005167C2"/>
    <w:rsid w:val="005175A8"/>
    <w:rsid w:val="00520C63"/>
    <w:rsid w:val="00522CAC"/>
    <w:rsid w:val="00526DC8"/>
    <w:rsid w:val="005334C9"/>
    <w:rsid w:val="00534391"/>
    <w:rsid w:val="005364D7"/>
    <w:rsid w:val="00542165"/>
    <w:rsid w:val="005435EB"/>
    <w:rsid w:val="0055405F"/>
    <w:rsid w:val="00561391"/>
    <w:rsid w:val="005620D4"/>
    <w:rsid w:val="00571C3D"/>
    <w:rsid w:val="005725FD"/>
    <w:rsid w:val="0058120F"/>
    <w:rsid w:val="00587234"/>
    <w:rsid w:val="005873E8"/>
    <w:rsid w:val="00590308"/>
    <w:rsid w:val="0059510B"/>
    <w:rsid w:val="00596101"/>
    <w:rsid w:val="00596B0B"/>
    <w:rsid w:val="00597D24"/>
    <w:rsid w:val="005A4449"/>
    <w:rsid w:val="005B4EDA"/>
    <w:rsid w:val="005C4E61"/>
    <w:rsid w:val="005C555A"/>
    <w:rsid w:val="005C653D"/>
    <w:rsid w:val="005C6630"/>
    <w:rsid w:val="005D13DD"/>
    <w:rsid w:val="005D19C3"/>
    <w:rsid w:val="005D498D"/>
    <w:rsid w:val="005D7157"/>
    <w:rsid w:val="005E7DD7"/>
    <w:rsid w:val="005F0E8D"/>
    <w:rsid w:val="005F1D43"/>
    <w:rsid w:val="005F2D26"/>
    <w:rsid w:val="005F576F"/>
    <w:rsid w:val="005F594F"/>
    <w:rsid w:val="00601A9B"/>
    <w:rsid w:val="00607332"/>
    <w:rsid w:val="006120AB"/>
    <w:rsid w:val="00617D98"/>
    <w:rsid w:val="006249A8"/>
    <w:rsid w:val="006304E6"/>
    <w:rsid w:val="00634300"/>
    <w:rsid w:val="0064236C"/>
    <w:rsid w:val="006458BE"/>
    <w:rsid w:val="00645AE9"/>
    <w:rsid w:val="00650654"/>
    <w:rsid w:val="0065066C"/>
    <w:rsid w:val="00652681"/>
    <w:rsid w:val="006558F7"/>
    <w:rsid w:val="00664E73"/>
    <w:rsid w:val="006657D0"/>
    <w:rsid w:val="006677AC"/>
    <w:rsid w:val="0067528C"/>
    <w:rsid w:val="00676456"/>
    <w:rsid w:val="00676646"/>
    <w:rsid w:val="006861AB"/>
    <w:rsid w:val="00693ADC"/>
    <w:rsid w:val="00697011"/>
    <w:rsid w:val="006A01EA"/>
    <w:rsid w:val="006B63A9"/>
    <w:rsid w:val="006C34EF"/>
    <w:rsid w:val="006C49B6"/>
    <w:rsid w:val="006C6517"/>
    <w:rsid w:val="006D2CAA"/>
    <w:rsid w:val="006D3560"/>
    <w:rsid w:val="006D77FA"/>
    <w:rsid w:val="006E4F7C"/>
    <w:rsid w:val="006E54A3"/>
    <w:rsid w:val="006F190E"/>
    <w:rsid w:val="006F5E71"/>
    <w:rsid w:val="006F60BD"/>
    <w:rsid w:val="007015F7"/>
    <w:rsid w:val="00701A37"/>
    <w:rsid w:val="00707A54"/>
    <w:rsid w:val="00712EC2"/>
    <w:rsid w:val="007130FD"/>
    <w:rsid w:val="007158A8"/>
    <w:rsid w:val="00726EA4"/>
    <w:rsid w:val="00726F00"/>
    <w:rsid w:val="0073462C"/>
    <w:rsid w:val="007357F7"/>
    <w:rsid w:val="0073602A"/>
    <w:rsid w:val="00741944"/>
    <w:rsid w:val="007510FB"/>
    <w:rsid w:val="00761DB9"/>
    <w:rsid w:val="00770361"/>
    <w:rsid w:val="00773083"/>
    <w:rsid w:val="00773227"/>
    <w:rsid w:val="00775711"/>
    <w:rsid w:val="0078185B"/>
    <w:rsid w:val="007827F5"/>
    <w:rsid w:val="00784833"/>
    <w:rsid w:val="00786111"/>
    <w:rsid w:val="007861C2"/>
    <w:rsid w:val="007A5BE1"/>
    <w:rsid w:val="007C34F6"/>
    <w:rsid w:val="007D02B5"/>
    <w:rsid w:val="007E322A"/>
    <w:rsid w:val="007E69C2"/>
    <w:rsid w:val="0080043B"/>
    <w:rsid w:val="00801AA1"/>
    <w:rsid w:val="00802DC8"/>
    <w:rsid w:val="00803D1C"/>
    <w:rsid w:val="00810E91"/>
    <w:rsid w:val="008120E3"/>
    <w:rsid w:val="008136B0"/>
    <w:rsid w:val="00825629"/>
    <w:rsid w:val="0082734F"/>
    <w:rsid w:val="00835FFD"/>
    <w:rsid w:val="00836907"/>
    <w:rsid w:val="00842ABB"/>
    <w:rsid w:val="00842FF9"/>
    <w:rsid w:val="0084324F"/>
    <w:rsid w:val="008472C7"/>
    <w:rsid w:val="00847700"/>
    <w:rsid w:val="00852F3E"/>
    <w:rsid w:val="00853576"/>
    <w:rsid w:val="008560A1"/>
    <w:rsid w:val="0086260A"/>
    <w:rsid w:val="00865D92"/>
    <w:rsid w:val="008671F2"/>
    <w:rsid w:val="008814D4"/>
    <w:rsid w:val="008824DC"/>
    <w:rsid w:val="008859D1"/>
    <w:rsid w:val="008A0AD0"/>
    <w:rsid w:val="008B2154"/>
    <w:rsid w:val="008B28B7"/>
    <w:rsid w:val="008C086A"/>
    <w:rsid w:val="008C0EBA"/>
    <w:rsid w:val="008C3794"/>
    <w:rsid w:val="008C4C27"/>
    <w:rsid w:val="008D4841"/>
    <w:rsid w:val="008D61BF"/>
    <w:rsid w:val="008E571F"/>
    <w:rsid w:val="008E7312"/>
    <w:rsid w:val="008F0FA2"/>
    <w:rsid w:val="008F344B"/>
    <w:rsid w:val="008F3BF9"/>
    <w:rsid w:val="008F6E5D"/>
    <w:rsid w:val="0090396E"/>
    <w:rsid w:val="00914677"/>
    <w:rsid w:val="00922D6F"/>
    <w:rsid w:val="009262A5"/>
    <w:rsid w:val="00930A9A"/>
    <w:rsid w:val="00931C13"/>
    <w:rsid w:val="00932B6D"/>
    <w:rsid w:val="00933D0E"/>
    <w:rsid w:val="00934A82"/>
    <w:rsid w:val="0093585C"/>
    <w:rsid w:val="00935AA7"/>
    <w:rsid w:val="00936DEE"/>
    <w:rsid w:val="00941BAE"/>
    <w:rsid w:val="00955E00"/>
    <w:rsid w:val="00966F11"/>
    <w:rsid w:val="00970C41"/>
    <w:rsid w:val="00975CD9"/>
    <w:rsid w:val="009774B6"/>
    <w:rsid w:val="00981520"/>
    <w:rsid w:val="00990B6D"/>
    <w:rsid w:val="00991DDA"/>
    <w:rsid w:val="00995BD9"/>
    <w:rsid w:val="00996438"/>
    <w:rsid w:val="009968B1"/>
    <w:rsid w:val="00997486"/>
    <w:rsid w:val="009A00DF"/>
    <w:rsid w:val="009A4A58"/>
    <w:rsid w:val="009A5129"/>
    <w:rsid w:val="009A6FDD"/>
    <w:rsid w:val="009B069C"/>
    <w:rsid w:val="009B3751"/>
    <w:rsid w:val="009C2218"/>
    <w:rsid w:val="009D334A"/>
    <w:rsid w:val="009D3615"/>
    <w:rsid w:val="009D560A"/>
    <w:rsid w:val="009E0C82"/>
    <w:rsid w:val="009E6C21"/>
    <w:rsid w:val="009F1B2A"/>
    <w:rsid w:val="009F3CC1"/>
    <w:rsid w:val="009F485B"/>
    <w:rsid w:val="009F4CBC"/>
    <w:rsid w:val="009F4F98"/>
    <w:rsid w:val="009F6A65"/>
    <w:rsid w:val="00A028F4"/>
    <w:rsid w:val="00A05773"/>
    <w:rsid w:val="00A0649C"/>
    <w:rsid w:val="00A12FF0"/>
    <w:rsid w:val="00A1379E"/>
    <w:rsid w:val="00A2481C"/>
    <w:rsid w:val="00A24F5F"/>
    <w:rsid w:val="00A404DA"/>
    <w:rsid w:val="00A51955"/>
    <w:rsid w:val="00A5238F"/>
    <w:rsid w:val="00A70B16"/>
    <w:rsid w:val="00A810E5"/>
    <w:rsid w:val="00A81608"/>
    <w:rsid w:val="00A81E4A"/>
    <w:rsid w:val="00A85DD2"/>
    <w:rsid w:val="00A86832"/>
    <w:rsid w:val="00A91C12"/>
    <w:rsid w:val="00A92006"/>
    <w:rsid w:val="00A94C0B"/>
    <w:rsid w:val="00AA131F"/>
    <w:rsid w:val="00AA22C4"/>
    <w:rsid w:val="00AB4273"/>
    <w:rsid w:val="00AB7647"/>
    <w:rsid w:val="00AC0CA6"/>
    <w:rsid w:val="00AD2BC6"/>
    <w:rsid w:val="00AE0209"/>
    <w:rsid w:val="00AE11B5"/>
    <w:rsid w:val="00AE15F0"/>
    <w:rsid w:val="00AE4A9B"/>
    <w:rsid w:val="00AE73F1"/>
    <w:rsid w:val="00AE7893"/>
    <w:rsid w:val="00AF1A28"/>
    <w:rsid w:val="00AF3322"/>
    <w:rsid w:val="00B0238B"/>
    <w:rsid w:val="00B115CF"/>
    <w:rsid w:val="00B12A24"/>
    <w:rsid w:val="00B15AC2"/>
    <w:rsid w:val="00B238EF"/>
    <w:rsid w:val="00B254A9"/>
    <w:rsid w:val="00B26D28"/>
    <w:rsid w:val="00B301A8"/>
    <w:rsid w:val="00B30E99"/>
    <w:rsid w:val="00B31D65"/>
    <w:rsid w:val="00B3242F"/>
    <w:rsid w:val="00B33F3E"/>
    <w:rsid w:val="00B34755"/>
    <w:rsid w:val="00B425B5"/>
    <w:rsid w:val="00B47CC0"/>
    <w:rsid w:val="00B505F7"/>
    <w:rsid w:val="00B51528"/>
    <w:rsid w:val="00B52182"/>
    <w:rsid w:val="00B55E95"/>
    <w:rsid w:val="00B570CA"/>
    <w:rsid w:val="00B6162C"/>
    <w:rsid w:val="00B61E93"/>
    <w:rsid w:val="00B61F24"/>
    <w:rsid w:val="00B66252"/>
    <w:rsid w:val="00B677E8"/>
    <w:rsid w:val="00B75F0F"/>
    <w:rsid w:val="00B82E1F"/>
    <w:rsid w:val="00B836B4"/>
    <w:rsid w:val="00B84074"/>
    <w:rsid w:val="00B856BB"/>
    <w:rsid w:val="00B859BB"/>
    <w:rsid w:val="00B8645E"/>
    <w:rsid w:val="00B8646E"/>
    <w:rsid w:val="00B86ABA"/>
    <w:rsid w:val="00B940D6"/>
    <w:rsid w:val="00B975B2"/>
    <w:rsid w:val="00BA1F3C"/>
    <w:rsid w:val="00BA7B0C"/>
    <w:rsid w:val="00BB342A"/>
    <w:rsid w:val="00BB4005"/>
    <w:rsid w:val="00BB6A04"/>
    <w:rsid w:val="00BC0D46"/>
    <w:rsid w:val="00BC2842"/>
    <w:rsid w:val="00BC34E6"/>
    <w:rsid w:val="00BC4118"/>
    <w:rsid w:val="00BD16A8"/>
    <w:rsid w:val="00BE444E"/>
    <w:rsid w:val="00BE49F5"/>
    <w:rsid w:val="00BE565B"/>
    <w:rsid w:val="00BF55FC"/>
    <w:rsid w:val="00BF7DFE"/>
    <w:rsid w:val="00C02CD0"/>
    <w:rsid w:val="00C039B0"/>
    <w:rsid w:val="00C06626"/>
    <w:rsid w:val="00C130E6"/>
    <w:rsid w:val="00C13CBA"/>
    <w:rsid w:val="00C14F25"/>
    <w:rsid w:val="00C17ADE"/>
    <w:rsid w:val="00C278C6"/>
    <w:rsid w:val="00C36F7E"/>
    <w:rsid w:val="00C62D83"/>
    <w:rsid w:val="00C8482F"/>
    <w:rsid w:val="00C9553C"/>
    <w:rsid w:val="00C9656A"/>
    <w:rsid w:val="00C96726"/>
    <w:rsid w:val="00CB14FB"/>
    <w:rsid w:val="00CB6B81"/>
    <w:rsid w:val="00CC16EB"/>
    <w:rsid w:val="00CC3F34"/>
    <w:rsid w:val="00CC6913"/>
    <w:rsid w:val="00CD083A"/>
    <w:rsid w:val="00CD247F"/>
    <w:rsid w:val="00CE3ED4"/>
    <w:rsid w:val="00CE715E"/>
    <w:rsid w:val="00D14945"/>
    <w:rsid w:val="00D2059F"/>
    <w:rsid w:val="00D2791B"/>
    <w:rsid w:val="00D32458"/>
    <w:rsid w:val="00D32666"/>
    <w:rsid w:val="00D34613"/>
    <w:rsid w:val="00D34EFC"/>
    <w:rsid w:val="00D36743"/>
    <w:rsid w:val="00D378F6"/>
    <w:rsid w:val="00D40DC4"/>
    <w:rsid w:val="00D415CA"/>
    <w:rsid w:val="00D43C4A"/>
    <w:rsid w:val="00D46B58"/>
    <w:rsid w:val="00D516DC"/>
    <w:rsid w:val="00D51CB6"/>
    <w:rsid w:val="00D52565"/>
    <w:rsid w:val="00D53831"/>
    <w:rsid w:val="00D53A12"/>
    <w:rsid w:val="00D55A36"/>
    <w:rsid w:val="00D56AD0"/>
    <w:rsid w:val="00D705D1"/>
    <w:rsid w:val="00D71964"/>
    <w:rsid w:val="00D724B1"/>
    <w:rsid w:val="00D72C62"/>
    <w:rsid w:val="00D745B4"/>
    <w:rsid w:val="00D824C4"/>
    <w:rsid w:val="00D86BCC"/>
    <w:rsid w:val="00D911AF"/>
    <w:rsid w:val="00D91A47"/>
    <w:rsid w:val="00D92C2D"/>
    <w:rsid w:val="00D94035"/>
    <w:rsid w:val="00DA0864"/>
    <w:rsid w:val="00DA0DAF"/>
    <w:rsid w:val="00DB386B"/>
    <w:rsid w:val="00DC2CD5"/>
    <w:rsid w:val="00DC4AFB"/>
    <w:rsid w:val="00DC645A"/>
    <w:rsid w:val="00DC654F"/>
    <w:rsid w:val="00DD1A05"/>
    <w:rsid w:val="00DD2B91"/>
    <w:rsid w:val="00DE2D12"/>
    <w:rsid w:val="00DE572A"/>
    <w:rsid w:val="00DF128F"/>
    <w:rsid w:val="00DF34DD"/>
    <w:rsid w:val="00E0389A"/>
    <w:rsid w:val="00E066DF"/>
    <w:rsid w:val="00E13D8C"/>
    <w:rsid w:val="00E14BFA"/>
    <w:rsid w:val="00E16090"/>
    <w:rsid w:val="00E23D89"/>
    <w:rsid w:val="00E246DE"/>
    <w:rsid w:val="00E30FBF"/>
    <w:rsid w:val="00E357FF"/>
    <w:rsid w:val="00E35C9C"/>
    <w:rsid w:val="00E42C82"/>
    <w:rsid w:val="00E52946"/>
    <w:rsid w:val="00E5301D"/>
    <w:rsid w:val="00E601A8"/>
    <w:rsid w:val="00E61DDD"/>
    <w:rsid w:val="00E64BEF"/>
    <w:rsid w:val="00E6661B"/>
    <w:rsid w:val="00E7011A"/>
    <w:rsid w:val="00E70262"/>
    <w:rsid w:val="00E704B7"/>
    <w:rsid w:val="00E70D95"/>
    <w:rsid w:val="00E745D4"/>
    <w:rsid w:val="00E75A5F"/>
    <w:rsid w:val="00E77B08"/>
    <w:rsid w:val="00E90928"/>
    <w:rsid w:val="00E955B7"/>
    <w:rsid w:val="00EA1B06"/>
    <w:rsid w:val="00EA5186"/>
    <w:rsid w:val="00EA6A30"/>
    <w:rsid w:val="00EA71D2"/>
    <w:rsid w:val="00EB2E9B"/>
    <w:rsid w:val="00EB55E1"/>
    <w:rsid w:val="00EC19C1"/>
    <w:rsid w:val="00EC7B9A"/>
    <w:rsid w:val="00ED1BBD"/>
    <w:rsid w:val="00ED45C5"/>
    <w:rsid w:val="00EE68B0"/>
    <w:rsid w:val="00EF1E8F"/>
    <w:rsid w:val="00F01835"/>
    <w:rsid w:val="00F1040B"/>
    <w:rsid w:val="00F1271C"/>
    <w:rsid w:val="00F146FE"/>
    <w:rsid w:val="00F167F9"/>
    <w:rsid w:val="00F1775F"/>
    <w:rsid w:val="00F23993"/>
    <w:rsid w:val="00F25A18"/>
    <w:rsid w:val="00F33261"/>
    <w:rsid w:val="00F4012C"/>
    <w:rsid w:val="00F40ECF"/>
    <w:rsid w:val="00F41836"/>
    <w:rsid w:val="00F5075C"/>
    <w:rsid w:val="00F5109C"/>
    <w:rsid w:val="00F54EB7"/>
    <w:rsid w:val="00F62570"/>
    <w:rsid w:val="00F63EDD"/>
    <w:rsid w:val="00F64FD0"/>
    <w:rsid w:val="00F67866"/>
    <w:rsid w:val="00F70B54"/>
    <w:rsid w:val="00F7283F"/>
    <w:rsid w:val="00F84FAD"/>
    <w:rsid w:val="00F957B2"/>
    <w:rsid w:val="00F95E87"/>
    <w:rsid w:val="00F979DF"/>
    <w:rsid w:val="00FA550A"/>
    <w:rsid w:val="00FA783C"/>
    <w:rsid w:val="00FB3166"/>
    <w:rsid w:val="00FB33B7"/>
    <w:rsid w:val="00FB650E"/>
    <w:rsid w:val="00FC0728"/>
    <w:rsid w:val="00FC6ACA"/>
    <w:rsid w:val="00FD2963"/>
    <w:rsid w:val="00FD2F33"/>
    <w:rsid w:val="00FD3D4F"/>
    <w:rsid w:val="00FE08E1"/>
    <w:rsid w:val="00FE763F"/>
    <w:rsid w:val="00FF147E"/>
    <w:rsid w:val="00FF3DFE"/>
    <w:rsid w:val="00FF6A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6FE4B"/>
  <w15:chartTrackingRefBased/>
  <w15:docId w15:val="{87DD82E5-994C-6949-8AFA-EFA3495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Light" w:hAnsi="Helvetica Light"/>
      <w:sz w:val="20"/>
    </w:rPr>
  </w:style>
  <w:style w:type="paragraph" w:styleId="Heading1">
    <w:name w:val="heading 1"/>
    <w:basedOn w:val="Normal"/>
    <w:next w:val="Normal"/>
    <w:link w:val="Heading1Char"/>
    <w:uiPriority w:val="9"/>
    <w:qFormat/>
    <w:pPr>
      <w:spacing w:before="320" w:after="200"/>
      <w:contextualSpacing/>
      <w:outlineLvl w:val="0"/>
    </w:pPr>
    <w:rPr>
      <w:b/>
      <w:spacing w:val="21"/>
      <w:sz w:val="26"/>
    </w:rPr>
  </w:style>
  <w:style w:type="paragraph" w:styleId="Heading2">
    <w:name w:val="heading 2"/>
    <w:basedOn w:val="Normal"/>
    <w:next w:val="Normal"/>
    <w:link w:val="Heading2Char"/>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Heading3">
    <w:name w:val="heading 3"/>
    <w:basedOn w:val="Normal"/>
    <w:next w:val="Normal"/>
    <w:link w:val="Heading3Char"/>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Heading4">
    <w:name w:val="heading 4"/>
    <w:basedOn w:val="Normal"/>
    <w:next w:val="Normal"/>
    <w:link w:val="Heading4Char"/>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Heading5">
    <w:name w:val="heading 5"/>
    <w:basedOn w:val="Normal"/>
    <w:next w:val="Normal"/>
    <w:link w:val="Heading5Char"/>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Heading6">
    <w:name w:val="heading 6"/>
    <w:basedOn w:val="Normal"/>
    <w:next w:val="Normal"/>
    <w:link w:val="Heading6Char"/>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Heading7">
    <w:name w:val="heading 7"/>
    <w:basedOn w:val="Normal"/>
    <w:next w:val="Normal"/>
    <w:link w:val="Heading7Char"/>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Heading8">
    <w:name w:val="heading 8"/>
    <w:basedOn w:val="Normal"/>
    <w:next w:val="Normal"/>
    <w:link w:val="Heading8Char"/>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Heading9">
    <w:name w:val="heading 9"/>
    <w:basedOn w:val="Normal"/>
    <w:next w:val="Normal"/>
    <w:link w:val="Heading9Char"/>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link w:val="DateChar"/>
    <w:uiPriority w:val="3"/>
    <w:qFormat/>
    <w:pPr>
      <w:spacing w:line="240" w:lineRule="auto"/>
    </w:pPr>
    <w:rPr>
      <w:b/>
      <w:spacing w:val="21"/>
    </w:rPr>
  </w:style>
  <w:style w:type="paragraph" w:styleId="Title">
    <w:name w:val="Title"/>
    <w:basedOn w:val="Normal"/>
    <w:link w:val="TitleChar"/>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TitleChar">
    <w:name w:val="Title Char"/>
    <w:basedOn w:val="DefaultParagraphFont"/>
    <w:link w:val="Title"/>
    <w:uiPriority w:val="10"/>
    <w:semiHidden/>
    <w:rPr>
      <w:rFonts w:asciiTheme="majorHAnsi" w:eastAsiaTheme="majorEastAsia" w:hAnsiTheme="majorHAnsi" w:cstheme="majorBidi"/>
      <w:b/>
      <w:caps/>
      <w:spacing w:val="21"/>
      <w:kern w:val="28"/>
      <w:sz w:val="64"/>
      <w:szCs w:val="56"/>
    </w:rPr>
  </w:style>
  <w:style w:type="paragraph" w:styleId="Subtitle">
    <w:name w:val="Subtitle"/>
    <w:basedOn w:val="Normal"/>
    <w:next w:val="Normal"/>
    <w:link w:val="SubtitleChar"/>
    <w:uiPriority w:val="11"/>
    <w:semiHidden/>
    <w:unhideWhenUsed/>
    <w:pPr>
      <w:numPr>
        <w:ilvl w:val="1"/>
      </w:numPr>
      <w:spacing w:after="960" w:line="240" w:lineRule="auto"/>
      <w:contextualSpacing/>
    </w:pPr>
    <w:rPr>
      <w:i/>
      <w:spacing w:val="21"/>
      <w:sz w:val="36"/>
    </w:rPr>
  </w:style>
  <w:style w:type="character" w:customStyle="1" w:styleId="Heading1Char">
    <w:name w:val="Heading 1 Char"/>
    <w:basedOn w:val="DefaultParagraphFont"/>
    <w:link w:val="Heading1"/>
    <w:uiPriority w:val="9"/>
    <w:rPr>
      <w:b/>
      <w:spacing w:val="21"/>
      <w:sz w:val="26"/>
    </w:rPr>
  </w:style>
  <w:style w:type="paragraph" w:styleId="Header">
    <w:name w:val="header"/>
    <w:basedOn w:val="Normal"/>
    <w:link w:val="HeaderChar"/>
    <w:unhideWhenUsed/>
    <w:qFormat/>
    <w:pPr>
      <w:spacing w:after="0" w:line="240" w:lineRule="auto"/>
    </w:pPr>
  </w:style>
  <w:style w:type="character" w:customStyle="1" w:styleId="HeaderChar">
    <w:name w:val="Header Char"/>
    <w:basedOn w:val="DefaultParagraphFont"/>
    <w:link w:val="Header"/>
  </w:style>
  <w:style w:type="paragraph" w:styleId="Footer">
    <w:name w:val="footer"/>
    <w:basedOn w:val="Normal"/>
    <w:link w:val="FooterChar"/>
    <w:uiPriority w:val="99"/>
    <w:unhideWhenUsed/>
    <w:qFormat/>
    <w:pPr>
      <w:spacing w:after="0" w:line="240" w:lineRule="auto"/>
    </w:pPr>
    <w:rPr>
      <w:b/>
      <w:spacing w:val="21"/>
      <w:sz w:val="26"/>
    </w:rPr>
  </w:style>
  <w:style w:type="character" w:customStyle="1" w:styleId="FooterChar">
    <w:name w:val="Footer Char"/>
    <w:basedOn w:val="DefaultParagraphFont"/>
    <w:link w:val="Footer"/>
    <w:uiPriority w:val="99"/>
    <w:rPr>
      <w:b/>
      <w:spacing w:val="21"/>
      <w:sz w:val="26"/>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iCs/>
      <w:caps/>
      <w:spacing w:val="2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b/>
      <w:spacing w:val="21"/>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b/>
      <w:i/>
      <w:spacing w:val="21"/>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Cs/>
      <w:spacing w:val="21"/>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b/>
      <w:color w:val="A6856E" w:themeColor="text2" w:themeTint="99"/>
      <w:spacing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b/>
      <w:iCs/>
      <w:caps/>
      <w:color w:val="A6856E" w:themeColor="text2" w:themeTint="99"/>
      <w:spacing w:val="21"/>
      <w:sz w:val="20"/>
      <w:szCs w:val="21"/>
    </w:rPr>
  </w:style>
  <w:style w:type="character" w:styleId="Emphasis">
    <w:name w:val="Emphasis"/>
    <w:basedOn w:val="DefaultParagraphFont"/>
    <w:uiPriority w:val="20"/>
    <w:semiHidden/>
    <w:unhideWhenUsed/>
    <w:qFormat/>
    <w:rPr>
      <w:b/>
      <w:iCs/>
    </w:rPr>
  </w:style>
  <w:style w:type="character" w:customStyle="1" w:styleId="SubtitleChar">
    <w:name w:val="Subtitle Char"/>
    <w:basedOn w:val="DefaultParagraphFont"/>
    <w:link w:val="Subtitle"/>
    <w:uiPriority w:val="11"/>
    <w:semiHidden/>
    <w:rPr>
      <w:rFonts w:eastAsiaTheme="minorEastAsia"/>
      <w:i/>
      <w:spacing w:val="21"/>
      <w:sz w:val="36"/>
    </w:rPr>
  </w:style>
  <w:style w:type="character" w:styleId="Strong">
    <w:name w:val="Strong"/>
    <w:basedOn w:val="DefaultParagraphFont"/>
    <w:uiPriority w:val="22"/>
    <w:unhideWhenUsed/>
    <w:qFormat/>
    <w:rPr>
      <w:b/>
      <w:bCs/>
      <w:caps/>
      <w:smallCaps w:val="0"/>
    </w:rPr>
  </w:style>
  <w:style w:type="paragraph" w:styleId="Quote">
    <w:name w:val="Quote"/>
    <w:basedOn w:val="Normal"/>
    <w:next w:val="Normal"/>
    <w:link w:val="QuoteChar"/>
    <w:uiPriority w:val="29"/>
    <w:semiHidden/>
    <w:unhideWhenUsed/>
    <w:qFormat/>
    <w:pPr>
      <w:spacing w:before="240"/>
      <w:contextualSpacing/>
    </w:pPr>
    <w:rPr>
      <w:i/>
      <w:iCs/>
      <w:sz w:val="32"/>
    </w:rPr>
  </w:style>
  <w:style w:type="character" w:customStyle="1" w:styleId="QuoteChar">
    <w:name w:val="Quote Char"/>
    <w:basedOn w:val="DefaultParagraphFont"/>
    <w:link w:val="Quote"/>
    <w:uiPriority w:val="29"/>
    <w:semiHidden/>
    <w:rPr>
      <w:i/>
      <w:iCs/>
      <w:sz w:val="32"/>
    </w:rPr>
  </w:style>
  <w:style w:type="paragraph" w:styleId="IntenseQuote">
    <w:name w:val="Intense Quote"/>
    <w:basedOn w:val="Normal"/>
    <w:next w:val="Normal"/>
    <w:link w:val="IntenseQuoteChar"/>
    <w:uiPriority w:val="30"/>
    <w:semiHidden/>
    <w:unhideWhenUsed/>
    <w:qFormat/>
    <w:pPr>
      <w:spacing w:before="240"/>
      <w:contextualSpacing/>
    </w:pPr>
    <w:rPr>
      <w:b/>
      <w:i/>
      <w:iCs/>
      <w:sz w:val="32"/>
    </w:rPr>
  </w:style>
  <w:style w:type="character" w:customStyle="1" w:styleId="IntenseQuoteChar">
    <w:name w:val="Intense Quote Char"/>
    <w:basedOn w:val="DefaultParagraphFont"/>
    <w:link w:val="IntenseQuote"/>
    <w:uiPriority w:val="30"/>
    <w:semiHidden/>
    <w:rPr>
      <w:b/>
      <w:i/>
      <w:iCs/>
      <w:sz w:val="32"/>
    </w:rPr>
  </w:style>
  <w:style w:type="character" w:styleId="SubtleReference">
    <w:name w:val="Subtle Reference"/>
    <w:basedOn w:val="DefaultParagraphFont"/>
    <w:uiPriority w:val="31"/>
    <w:semiHidden/>
    <w:unhideWhenUsed/>
    <w:qFormat/>
    <w:rPr>
      <w:caps/>
      <w:smallCaps w:val="0"/>
      <w:color w:val="4B3A2E" w:themeColor="text2"/>
    </w:rPr>
  </w:style>
  <w:style w:type="character" w:styleId="IntenseReference">
    <w:name w:val="Intense Reference"/>
    <w:basedOn w:val="DefaultParagraphFont"/>
    <w:uiPriority w:val="32"/>
    <w:semiHidden/>
    <w:unhideWhenUsed/>
    <w:qFormat/>
    <w:rPr>
      <w:b/>
      <w:bCs/>
      <w:i/>
      <w:caps/>
      <w:smallCaps w:val="0"/>
      <w:color w:val="4B3A2E" w:themeColor="text2"/>
      <w:spacing w:val="0"/>
    </w:rPr>
  </w:style>
  <w:style w:type="character" w:styleId="BookTitle">
    <w:name w:val="Book Title"/>
    <w:basedOn w:val="DefaultParagraphFont"/>
    <w:uiPriority w:val="33"/>
    <w:semiHidden/>
    <w:unhideWhenUsed/>
    <w:qFormat/>
    <w:rPr>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18"/>
      <w:szCs w:val="18"/>
    </w:rPr>
  </w:style>
  <w:style w:type="paragraph" w:customStyle="1" w:styleId="Contactgegevens">
    <w:name w:val="Contactgegevens"/>
    <w:basedOn w:val="Normal"/>
    <w:uiPriority w:val="2"/>
    <w:qFormat/>
    <w:pPr>
      <w:spacing w:after="920"/>
      <w:contextualSpacing/>
    </w:pPr>
  </w:style>
  <w:style w:type="character" w:styleId="IntenseEmphasis">
    <w:name w:val="Intense Emphasis"/>
    <w:basedOn w:val="DefaultParagraphFont"/>
    <w:uiPriority w:val="21"/>
    <w:semiHidden/>
    <w:unhideWhenUsed/>
    <w:rPr>
      <w:b/>
      <w:i/>
      <w:iCs/>
      <w:color w:val="4B3A2E" w:themeColor="text2"/>
    </w:rPr>
  </w:style>
  <w:style w:type="character" w:styleId="SubtleEmphasis">
    <w:name w:val="Subtle Emphasis"/>
    <w:basedOn w:val="DefaultParagraphFont"/>
    <w:uiPriority w:val="19"/>
    <w:semiHidden/>
    <w:unhideWhenUsed/>
    <w:qFormat/>
    <w:rPr>
      <w:i/>
      <w:iCs/>
      <w:color w:val="4B3A2E" w:themeColor="text2"/>
    </w:rPr>
  </w:style>
  <w:style w:type="paragraph" w:styleId="TOCHeading">
    <w:name w:val="TOC Heading"/>
    <w:basedOn w:val="Heading1"/>
    <w:next w:val="Normal"/>
    <w:uiPriority w:val="39"/>
    <w:semiHidden/>
    <w:unhideWhenUsed/>
    <w:qFormat/>
    <w:pPr>
      <w:outlineLvl w:val="9"/>
    </w:pPr>
  </w:style>
  <w:style w:type="paragraph" w:styleId="ListParagraph">
    <w:name w:val="List Paragraph"/>
    <w:basedOn w:val="Normal"/>
    <w:uiPriority w:val="34"/>
    <w:unhideWhenUsed/>
    <w:qFormat/>
    <w:pPr>
      <w:ind w:left="216" w:hanging="216"/>
      <w:contextualSpacing/>
    </w:pPr>
  </w:style>
  <w:style w:type="character" w:customStyle="1" w:styleId="DateChar">
    <w:name w:val="Date Char"/>
    <w:basedOn w:val="DefaultParagraphFont"/>
    <w:link w:val="Date"/>
    <w:uiPriority w:val="3"/>
    <w:rPr>
      <w:b/>
      <w:spacing w:val="21"/>
    </w:rPr>
  </w:style>
  <w:style w:type="paragraph" w:styleId="Signature">
    <w:name w:val="Signature"/>
    <w:basedOn w:val="Normal"/>
    <w:link w:val="SignatureChar"/>
    <w:uiPriority w:val="7"/>
    <w:qFormat/>
    <w:pPr>
      <w:spacing w:before="1000" w:line="240" w:lineRule="auto"/>
      <w:contextualSpacing/>
    </w:pPr>
    <w:rPr>
      <w:b/>
      <w:spacing w:val="21"/>
    </w:rPr>
  </w:style>
  <w:style w:type="character" w:customStyle="1" w:styleId="SignatureChar">
    <w:name w:val="Signature Char"/>
    <w:basedOn w:val="DefaultParagraphFont"/>
    <w:link w:val="Signature"/>
    <w:uiPriority w:val="7"/>
    <w:rPr>
      <w:b/>
      <w:spacing w:val="21"/>
    </w:rPr>
  </w:style>
  <w:style w:type="paragraph" w:styleId="Salutation">
    <w:name w:val="Salutation"/>
    <w:basedOn w:val="Normal"/>
    <w:next w:val="Normal"/>
    <w:link w:val="SalutationChar"/>
    <w:uiPriority w:val="5"/>
    <w:qFormat/>
    <w:pPr>
      <w:spacing w:before="800"/>
      <w:contextualSpacing/>
    </w:pPr>
    <w:rPr>
      <w:b/>
      <w:spacing w:val="21"/>
    </w:rPr>
  </w:style>
  <w:style w:type="paragraph" w:customStyle="1" w:styleId="Naam">
    <w:name w:val="Naam"/>
    <w:basedOn w:val="Normal"/>
    <w:link w:val="NaamChar"/>
    <w:uiPriority w:val="1"/>
    <w:qFormat/>
    <w:pPr>
      <w:spacing w:line="240" w:lineRule="auto"/>
      <w:contextualSpacing/>
    </w:pPr>
    <w:rPr>
      <w:rFonts w:ascii="Helvetica" w:hAnsi="Helvetica" w:cs="Times New Roman (Hoofdtekst CS)"/>
      <w:b/>
      <w:spacing w:val="21"/>
      <w:sz w:val="24"/>
    </w:rPr>
  </w:style>
  <w:style w:type="character" w:customStyle="1" w:styleId="NaamChar">
    <w:name w:val="Naam Char"/>
    <w:basedOn w:val="DefaultParagraphFont"/>
    <w:link w:val="Naam"/>
    <w:uiPriority w:val="1"/>
    <w:rPr>
      <w:rFonts w:ascii="Helvetica" w:hAnsi="Helvetica" w:cs="Times New Roman (Hoofdtekst CS)"/>
      <w:b/>
      <w:spacing w:val="21"/>
      <w:sz w:val="24"/>
    </w:rPr>
  </w:style>
  <w:style w:type="paragraph" w:customStyle="1" w:styleId="Adres">
    <w:name w:val="Adres"/>
    <w:basedOn w:val="Normal"/>
    <w:link w:val="AdresChar"/>
    <w:uiPriority w:val="4"/>
    <w:qFormat/>
    <w:pPr>
      <w:spacing w:after="200"/>
      <w:contextualSpacing/>
    </w:pPr>
    <w:rPr>
      <w:color w:val="005B9C"/>
      <w:sz w:val="15"/>
    </w:rPr>
  </w:style>
  <w:style w:type="character" w:customStyle="1" w:styleId="AdresChar">
    <w:name w:val="Adres Char"/>
    <w:basedOn w:val="DefaultParagraphFont"/>
    <w:link w:val="Adres"/>
    <w:uiPriority w:val="4"/>
    <w:rPr>
      <w:rFonts w:ascii="Helvetica Light" w:hAnsi="Helvetica Light"/>
      <w:color w:val="005B9C"/>
      <w:sz w:val="15"/>
    </w:rPr>
  </w:style>
  <w:style w:type="character" w:customStyle="1" w:styleId="SalutationChar">
    <w:name w:val="Salutation Char"/>
    <w:basedOn w:val="DefaultParagraphFont"/>
    <w:link w:val="Salutation"/>
    <w:uiPriority w:val="5"/>
    <w:rPr>
      <w:b/>
      <w:spacing w:val="21"/>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i/>
      <w:spacing w:val="2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i/>
      <w:szCs w:val="24"/>
    </w:rPr>
  </w:style>
  <w:style w:type="paragraph" w:customStyle="1" w:styleId="Basisalinea">
    <w:name w:val="[Basisalinea]"/>
    <w:basedOn w:val="Normal"/>
    <w:uiPriority w:val="99"/>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3D859C"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paragraph" w:customStyle="1" w:styleId="PHDnormal">
    <w:name w:val="PHD normal"/>
    <w:basedOn w:val="Normal"/>
    <w:qFormat/>
    <w:pPr>
      <w:pBdr>
        <w:top w:val="nil"/>
        <w:left w:val="nil"/>
        <w:bottom w:val="nil"/>
        <w:right w:val="nil"/>
        <w:between w:val="nil"/>
        <w:bar w:val="nil"/>
      </w:pBdr>
      <w:spacing w:after="0" w:line="240" w:lineRule="auto"/>
    </w:pPr>
    <w:rPr>
      <w:rFonts w:ascii="Calibri" w:eastAsia="Arial Unicode MS" w:hAnsi="Calibri" w:cs="Times New Roman"/>
      <w:color w:val="auto"/>
      <w:sz w:val="22"/>
      <w:szCs w:val="24"/>
      <w:bdr w:val="nil"/>
      <w:lang w:val="en-US" w:eastAsia="en-US" w:bidi="ar-SA"/>
    </w:rPr>
  </w:style>
  <w:style w:type="character" w:styleId="FollowedHyperlink">
    <w:name w:val="FollowedHyperlink"/>
    <w:basedOn w:val="DefaultParagraphFont"/>
    <w:uiPriority w:val="99"/>
    <w:semiHidden/>
    <w:unhideWhenUsed/>
    <w:rPr>
      <w:color w:val="A65E82" w:themeColor="followedHyperlink"/>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Helvetica Light" w:hAnsi="Helvetica Light"/>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Helvetica Light" w:hAnsi="Helvetica Light"/>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0">
    <w:name w:val="A0"/>
    <w:uiPriority w:val="99"/>
    <w:rPr>
      <w:rFonts w:cs="Helvetica Light"/>
      <w:color w:val="221E1F"/>
      <w:sz w:val="20"/>
      <w:szCs w:val="20"/>
    </w:rPr>
  </w:style>
  <w:style w:type="paragraph" w:styleId="Revision">
    <w:name w:val="Revision"/>
    <w:hidden/>
    <w:uiPriority w:val="99"/>
    <w:semiHidden/>
    <w:pPr>
      <w:spacing w:after="0" w:line="240" w:lineRule="auto"/>
    </w:pPr>
    <w:rPr>
      <w:rFonts w:ascii="Helvetica Light" w:hAnsi="Helvetica Light"/>
      <w:sz w:val="20"/>
    </w:rPr>
  </w:style>
  <w:style w:type="paragraph" w:styleId="NormalWeb">
    <w:name w:val="Normal (Web)"/>
    <w:basedOn w:val="Normal"/>
    <w:uiPriority w:val="99"/>
    <w:unhideWhenUsed/>
    <w:rsid w:val="0017024A"/>
    <w:pPr>
      <w:spacing w:before="100" w:beforeAutospacing="1" w:after="100" w:afterAutospacing="1" w:line="240" w:lineRule="auto"/>
    </w:pPr>
    <w:rPr>
      <w:rFonts w:ascii="Aptos" w:eastAsiaTheme="minorHAnsi" w:hAnsi="Aptos" w:cs="Aptos"/>
      <w:color w:val="aut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00953">
      <w:bodyDiv w:val="1"/>
      <w:marLeft w:val="0"/>
      <w:marRight w:val="0"/>
      <w:marTop w:val="0"/>
      <w:marBottom w:val="0"/>
      <w:divBdr>
        <w:top w:val="none" w:sz="0" w:space="0" w:color="auto"/>
        <w:left w:val="none" w:sz="0" w:space="0" w:color="auto"/>
        <w:bottom w:val="none" w:sz="0" w:space="0" w:color="auto"/>
        <w:right w:val="none" w:sz="0" w:space="0" w:color="auto"/>
      </w:divBdr>
    </w:div>
    <w:div w:id="223688818">
      <w:bodyDiv w:val="1"/>
      <w:marLeft w:val="0"/>
      <w:marRight w:val="0"/>
      <w:marTop w:val="0"/>
      <w:marBottom w:val="0"/>
      <w:divBdr>
        <w:top w:val="none" w:sz="0" w:space="0" w:color="auto"/>
        <w:left w:val="none" w:sz="0" w:space="0" w:color="auto"/>
        <w:bottom w:val="none" w:sz="0" w:space="0" w:color="auto"/>
        <w:right w:val="none" w:sz="0" w:space="0" w:color="auto"/>
      </w:divBdr>
    </w:div>
    <w:div w:id="403992991">
      <w:bodyDiv w:val="1"/>
      <w:marLeft w:val="0"/>
      <w:marRight w:val="0"/>
      <w:marTop w:val="0"/>
      <w:marBottom w:val="0"/>
      <w:divBdr>
        <w:top w:val="none" w:sz="0" w:space="0" w:color="auto"/>
        <w:left w:val="none" w:sz="0" w:space="0" w:color="auto"/>
        <w:bottom w:val="none" w:sz="0" w:space="0" w:color="auto"/>
        <w:right w:val="none" w:sz="0" w:space="0" w:color="auto"/>
      </w:divBdr>
    </w:div>
    <w:div w:id="580986393">
      <w:bodyDiv w:val="1"/>
      <w:marLeft w:val="0"/>
      <w:marRight w:val="0"/>
      <w:marTop w:val="0"/>
      <w:marBottom w:val="0"/>
      <w:divBdr>
        <w:top w:val="none" w:sz="0" w:space="0" w:color="auto"/>
        <w:left w:val="none" w:sz="0" w:space="0" w:color="auto"/>
        <w:bottom w:val="none" w:sz="0" w:space="0" w:color="auto"/>
        <w:right w:val="none" w:sz="0" w:space="0" w:color="auto"/>
      </w:divBdr>
    </w:div>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66969318">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784734909">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976031751">
      <w:bodyDiv w:val="1"/>
      <w:marLeft w:val="0"/>
      <w:marRight w:val="0"/>
      <w:marTop w:val="0"/>
      <w:marBottom w:val="0"/>
      <w:divBdr>
        <w:top w:val="none" w:sz="0" w:space="0" w:color="auto"/>
        <w:left w:val="none" w:sz="0" w:space="0" w:color="auto"/>
        <w:bottom w:val="none" w:sz="0" w:space="0" w:color="auto"/>
        <w:right w:val="none" w:sz="0" w:space="0" w:color="auto"/>
      </w:divBdr>
    </w:div>
    <w:div w:id="106787604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189830605">
      <w:bodyDiv w:val="1"/>
      <w:marLeft w:val="0"/>
      <w:marRight w:val="0"/>
      <w:marTop w:val="0"/>
      <w:marBottom w:val="0"/>
      <w:divBdr>
        <w:top w:val="none" w:sz="0" w:space="0" w:color="auto"/>
        <w:left w:val="none" w:sz="0" w:space="0" w:color="auto"/>
        <w:bottom w:val="none" w:sz="0" w:space="0" w:color="auto"/>
        <w:right w:val="none" w:sz="0" w:space="0" w:color="auto"/>
      </w:divBdr>
    </w:div>
    <w:div w:id="1286038489">
      <w:bodyDiv w:val="1"/>
      <w:marLeft w:val="0"/>
      <w:marRight w:val="0"/>
      <w:marTop w:val="0"/>
      <w:marBottom w:val="0"/>
      <w:divBdr>
        <w:top w:val="none" w:sz="0" w:space="0" w:color="auto"/>
        <w:left w:val="none" w:sz="0" w:space="0" w:color="auto"/>
        <w:bottom w:val="none" w:sz="0" w:space="0" w:color="auto"/>
        <w:right w:val="none" w:sz="0" w:space="0" w:color="auto"/>
      </w:divBdr>
    </w:div>
    <w:div w:id="1419714351">
      <w:bodyDiv w:val="1"/>
      <w:marLeft w:val="0"/>
      <w:marRight w:val="0"/>
      <w:marTop w:val="0"/>
      <w:marBottom w:val="0"/>
      <w:divBdr>
        <w:top w:val="none" w:sz="0" w:space="0" w:color="auto"/>
        <w:left w:val="none" w:sz="0" w:space="0" w:color="auto"/>
        <w:bottom w:val="none" w:sz="0" w:space="0" w:color="auto"/>
        <w:right w:val="none" w:sz="0" w:space="0" w:color="auto"/>
      </w:divBdr>
    </w:div>
    <w:div w:id="1589539430">
      <w:bodyDiv w:val="1"/>
      <w:marLeft w:val="0"/>
      <w:marRight w:val="0"/>
      <w:marTop w:val="0"/>
      <w:marBottom w:val="0"/>
      <w:divBdr>
        <w:top w:val="none" w:sz="0" w:space="0" w:color="auto"/>
        <w:left w:val="none" w:sz="0" w:space="0" w:color="auto"/>
        <w:bottom w:val="none" w:sz="0" w:space="0" w:color="auto"/>
        <w:right w:val="none" w:sz="0" w:space="0" w:color="auto"/>
      </w:divBdr>
    </w:div>
    <w:div w:id="1650742729">
      <w:bodyDiv w:val="1"/>
      <w:marLeft w:val="0"/>
      <w:marRight w:val="0"/>
      <w:marTop w:val="0"/>
      <w:marBottom w:val="0"/>
      <w:divBdr>
        <w:top w:val="none" w:sz="0" w:space="0" w:color="auto"/>
        <w:left w:val="none" w:sz="0" w:space="0" w:color="auto"/>
        <w:bottom w:val="none" w:sz="0" w:space="0" w:color="auto"/>
        <w:right w:val="none" w:sz="0" w:space="0" w:color="auto"/>
      </w:divBdr>
    </w:div>
    <w:div w:id="1681079156">
      <w:bodyDiv w:val="1"/>
      <w:marLeft w:val="0"/>
      <w:marRight w:val="0"/>
      <w:marTop w:val="0"/>
      <w:marBottom w:val="0"/>
      <w:divBdr>
        <w:top w:val="none" w:sz="0" w:space="0" w:color="auto"/>
        <w:left w:val="none" w:sz="0" w:space="0" w:color="auto"/>
        <w:bottom w:val="none" w:sz="0" w:space="0" w:color="auto"/>
        <w:right w:val="none" w:sz="0" w:space="0" w:color="auto"/>
      </w:divBdr>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 w:id="1971397165">
      <w:bodyDiv w:val="1"/>
      <w:marLeft w:val="0"/>
      <w:marRight w:val="0"/>
      <w:marTop w:val="0"/>
      <w:marBottom w:val="0"/>
      <w:divBdr>
        <w:top w:val="none" w:sz="0" w:space="0" w:color="auto"/>
        <w:left w:val="none" w:sz="0" w:space="0" w:color="auto"/>
        <w:bottom w:val="none" w:sz="0" w:space="0" w:color="auto"/>
        <w:right w:val="none" w:sz="0" w:space="0" w:color="auto"/>
      </w:divBdr>
    </w:div>
    <w:div w:id="213424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sahi-photoproducts.com" TargetMode="External"/><Relationship Id="rId18" Type="http://schemas.openxmlformats.org/officeDocument/2006/relationships/hyperlink" Target="https://www.youtube.com/channel/UC_-fQSWjcK2g2hJEPZHHNlw"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hyperlink" Target="mailto:monika.duerr@prservices24.onmicrosoft.com" TargetMode="External"/><Relationship Id="rId17" Type="http://schemas.openxmlformats.org/officeDocument/2006/relationships/image" Target="media/image2.png"/><Relationship Id="rId25"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s://www.linkedin.com/company/3780410" TargetMode="External"/><Relationship Id="rId20" Type="http://schemas.openxmlformats.org/officeDocument/2006/relationships/hyperlink" Target="https://www.facebook.com/asahiphotoproduct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png"/><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hyperlink" Target="mailto:dieter.niederstadt@asahi-photoproducts.com"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x.com/asahiphoto" TargetMode="External"/><Relationship Id="rId22" Type="http://schemas.openxmlformats.org/officeDocument/2006/relationships/hyperlink" Target="https://www.asahi-photoproduct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10.jpg"/><Relationship Id="rId2" Type="http://schemas.openxmlformats.org/officeDocument/2006/relationships/image" Target="media/image9.jpe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MD2TZKM24X2D-167323429-254276</_dlc_DocId>
    <_dlc_DocIdUrl xmlns="2c2d1cd3-7e10-4a1c-908a-91a4d91848d0">
      <Url>https://upcbe46932.sharepoint.com/sites/Data/_layouts/15/DocIdRedir.aspx?ID=MD2TZKM24X2D-167323429-254276</Url>
      <Description>MD2TZKM24X2D-167323429-254276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6" ma:contentTypeDescription="Create a new document." ma:contentTypeScope="" ma:versionID="fadb614839ab32e1c24ed2fc5a8a1697">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bdd24ad8cf5fdbb871932ab7a35b1c23"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2.xml><?xml version="1.0" encoding="utf-8"?>
<ds:datastoreItem xmlns:ds="http://schemas.openxmlformats.org/officeDocument/2006/customXml" ds:itemID="{6B4B7D37-2042-4839-8F45-7E18A3292B29}">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3.xml><?xml version="1.0" encoding="utf-8"?>
<ds:datastoreItem xmlns:ds="http://schemas.openxmlformats.org/officeDocument/2006/customXml" ds:itemID="{3C6101A9-E8F7-4A82-8312-7AEA300F51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7801A4-4640-4444-9FFC-38A5A0AE886B}">
  <ds:schemaRefs>
    <ds:schemaRef ds:uri="http://schemas.microsoft.com/sharepoint/v3/contenttype/forms"/>
  </ds:schemaRefs>
</ds:datastoreItem>
</file>

<file path=customXml/itemProps5.xml><?xml version="1.0" encoding="utf-8"?>
<ds:datastoreItem xmlns:ds="http://schemas.openxmlformats.org/officeDocument/2006/customXml" ds:itemID="{67CB4382-BAE4-491E-AD3A-E382B2B166B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4425</Characters>
  <Application>Microsoft Office Word</Application>
  <DocSecurity>0</DocSecurity>
  <Lines>36</Lines>
  <Paragraphs>10</Paragraphs>
  <ScaleCrop>false</ScaleCrop>
  <HeadingPairs>
    <vt:vector size="6" baseType="variant">
      <vt:variant>
        <vt:lpstr>Titel</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5191</CharactersWithSpaces>
  <SharedDoc>false</SharedDoc>
  <HLinks>
    <vt:vector size="12" baseType="variant">
      <vt:variant>
        <vt:i4>7471185</vt:i4>
      </vt:variant>
      <vt:variant>
        <vt:i4>3</vt:i4>
      </vt:variant>
      <vt:variant>
        <vt:i4>0</vt:i4>
      </vt:variant>
      <vt:variant>
        <vt:i4>5</vt:i4>
      </vt:variant>
      <vt:variant>
        <vt:lpwstr>mailto:dieter.niederstadt@asahi-photoproducts.com</vt:lpwstr>
      </vt:variant>
      <vt:variant>
        <vt:lpwstr/>
      </vt:variant>
      <vt:variant>
        <vt:i4>3801125</vt:i4>
      </vt:variant>
      <vt:variant>
        <vt:i4>0</vt:i4>
      </vt:variant>
      <vt:variant>
        <vt:i4>0</vt:i4>
      </vt:variant>
      <vt:variant>
        <vt:i4>5</vt:i4>
      </vt:variant>
      <vt:variant>
        <vt:lpwstr>http://www.asahi-photoproducts.com/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Author1</dc:creator>
  <cp:keywords/>
  <dc:description/>
  <cp:lastModifiedBy>Fang-Hua</cp:lastModifiedBy>
  <cp:revision>6</cp:revision>
  <cp:lastPrinted>2025-03-24T09:19:00Z</cp:lastPrinted>
  <dcterms:created xsi:type="dcterms:W3CDTF">2025-03-24T08:52:00Z</dcterms:created>
  <dcterms:modified xsi:type="dcterms:W3CDTF">2025-03-24T09:29:00Z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_dlc_DocIdItemGuid">
    <vt:lpwstr>ed0a1a77-8a0d-41c6-9bf6-a817c3a9fb2c</vt:lpwstr>
  </property>
  <property fmtid="{D5CDD505-2E9C-101B-9397-08002B2CF9AE}" pid="4" name="MediaServiceImageTags">
    <vt:lpwstr/>
  </property>
</Properties>
</file>