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BBE8D" w14:textId="77777777" w:rsidR="00D41B15" w:rsidRDefault="00D41B15" w:rsidP="008F6081">
      <w:pPr>
        <w:spacing w:line="257" w:lineRule="auto"/>
        <w:jc w:val="both"/>
        <w:rPr>
          <w:rFonts w:ascii="Aptos" w:eastAsia="Aptos" w:hAnsi="Aptos" w:cs="Aptos"/>
          <w:b/>
          <w:bCs/>
          <w:lang w:val="en-GB"/>
        </w:rPr>
      </w:pPr>
    </w:p>
    <w:p w14:paraId="4C7CA370" w14:textId="30A9D213" w:rsidR="00397B44" w:rsidRPr="00DF3A01" w:rsidRDefault="00853922" w:rsidP="00853922">
      <w:pPr>
        <w:spacing w:after="0" w:line="257" w:lineRule="auto"/>
        <w:jc w:val="both"/>
        <w:rPr>
          <w:rFonts w:ascii="Calibri" w:hAnsi="Calibri" w:cs="Calibri"/>
          <w:sz w:val="32"/>
          <w:szCs w:val="32"/>
        </w:rPr>
      </w:pPr>
      <w:r w:rsidRPr="00DF3A01">
        <w:rPr>
          <w:rFonts w:ascii="Calibri" w:eastAsia="Aptos" w:hAnsi="Calibri" w:cs="Calibri"/>
          <w:b/>
          <w:bCs/>
          <w:sz w:val="32"/>
          <w:szCs w:val="32"/>
          <w:lang w:val="en-GB"/>
        </w:rPr>
        <w:t>N</w:t>
      </w:r>
      <w:r w:rsidR="067DDE56" w:rsidRPr="00DF3A01">
        <w:rPr>
          <w:rFonts w:ascii="Calibri" w:eastAsia="Aptos" w:hAnsi="Calibri" w:cs="Calibri"/>
          <w:b/>
          <w:bCs/>
          <w:sz w:val="32"/>
          <w:szCs w:val="32"/>
          <w:lang w:val="en-GB"/>
        </w:rPr>
        <w:t>ew aligned terminology for Tissue Products and Tissue Paper</w:t>
      </w:r>
    </w:p>
    <w:p w14:paraId="039E1BF0" w14:textId="77777777" w:rsidR="00D41B15" w:rsidRPr="00DF3A01" w:rsidRDefault="00D41B15" w:rsidP="008F6081">
      <w:pPr>
        <w:spacing w:line="257" w:lineRule="auto"/>
        <w:jc w:val="both"/>
        <w:rPr>
          <w:rFonts w:ascii="Calibri" w:eastAsia="Aptos" w:hAnsi="Calibri" w:cs="Calibri"/>
          <w:b/>
          <w:bCs/>
          <w:i/>
          <w:iCs/>
          <w:lang w:val="en-GB"/>
        </w:rPr>
      </w:pPr>
    </w:p>
    <w:p w14:paraId="7FBDDC31" w14:textId="6FDFB01B" w:rsidR="00397B44" w:rsidRPr="00DF3A01" w:rsidRDefault="067DDE56" w:rsidP="008F6081">
      <w:pPr>
        <w:spacing w:line="257" w:lineRule="auto"/>
        <w:jc w:val="both"/>
        <w:rPr>
          <w:rFonts w:ascii="Calibri" w:hAnsi="Calibri" w:cs="Calibri"/>
        </w:rPr>
      </w:pPr>
      <w:r w:rsidRPr="00DF3A01">
        <w:rPr>
          <w:rFonts w:ascii="Calibri" w:eastAsia="Aptos" w:hAnsi="Calibri" w:cs="Calibri"/>
          <w:b/>
          <w:bCs/>
          <w:i/>
          <w:iCs/>
          <w:lang w:val="en-GB"/>
        </w:rPr>
        <w:t xml:space="preserve">Brussels, </w:t>
      </w:r>
      <w:r w:rsidR="00776836" w:rsidRPr="00DF3A01">
        <w:rPr>
          <w:rFonts w:ascii="Calibri" w:eastAsia="Aptos" w:hAnsi="Calibri" w:cs="Calibri"/>
          <w:b/>
          <w:bCs/>
          <w:i/>
          <w:iCs/>
          <w:lang w:val="en-GB"/>
        </w:rPr>
        <w:t>0</w:t>
      </w:r>
      <w:r w:rsidR="001232A0">
        <w:rPr>
          <w:rFonts w:ascii="Calibri" w:eastAsia="Aptos" w:hAnsi="Calibri" w:cs="Calibri"/>
          <w:b/>
          <w:bCs/>
          <w:i/>
          <w:iCs/>
          <w:lang w:val="en-GB"/>
        </w:rPr>
        <w:t>2</w:t>
      </w:r>
      <w:r w:rsidRPr="00DF3A01">
        <w:rPr>
          <w:rFonts w:ascii="Calibri" w:eastAsia="Aptos" w:hAnsi="Calibri" w:cs="Calibri"/>
          <w:b/>
          <w:bCs/>
          <w:i/>
          <w:iCs/>
          <w:lang w:val="en-GB"/>
        </w:rPr>
        <w:t xml:space="preserve"> J</w:t>
      </w:r>
      <w:r w:rsidR="00776836" w:rsidRPr="00DF3A01">
        <w:rPr>
          <w:rFonts w:ascii="Calibri" w:eastAsia="Aptos" w:hAnsi="Calibri" w:cs="Calibri"/>
          <w:b/>
          <w:bCs/>
          <w:i/>
          <w:iCs/>
          <w:lang w:val="en-GB"/>
        </w:rPr>
        <w:t>uly</w:t>
      </w:r>
      <w:r w:rsidRPr="00DF3A01">
        <w:rPr>
          <w:rFonts w:ascii="Calibri" w:eastAsia="Aptos" w:hAnsi="Calibri" w:cs="Calibri"/>
          <w:b/>
          <w:bCs/>
          <w:i/>
          <w:iCs/>
          <w:lang w:val="en-GB"/>
        </w:rPr>
        <w:t xml:space="preserve"> 2025:</w:t>
      </w:r>
      <w:r w:rsidRPr="00DF3A01">
        <w:rPr>
          <w:rFonts w:ascii="Calibri" w:eastAsia="Aptos" w:hAnsi="Calibri" w:cs="Calibri"/>
          <w:i/>
          <w:iCs/>
          <w:lang w:val="en-GB"/>
        </w:rPr>
        <w:t xml:space="preserve"> The </w:t>
      </w:r>
      <w:hyperlink r:id="rId11">
        <w:r w:rsidRPr="00DF3A01">
          <w:rPr>
            <w:rStyle w:val="Hyperlink"/>
            <w:rFonts w:ascii="Calibri" w:eastAsia="Aptos" w:hAnsi="Calibri" w:cs="Calibri"/>
            <w:i/>
            <w:iCs/>
            <w:color w:val="467886"/>
            <w:lang w:val="en-GB"/>
          </w:rPr>
          <w:t>European Tissue Industry (ETS)</w:t>
        </w:r>
      </w:hyperlink>
      <w:r w:rsidRPr="00DF3A01">
        <w:rPr>
          <w:rFonts w:ascii="Calibri" w:eastAsia="Aptos" w:hAnsi="Calibri" w:cs="Calibri"/>
          <w:i/>
          <w:iCs/>
          <w:lang w:val="en-GB"/>
        </w:rPr>
        <w:t xml:space="preserve"> and </w:t>
      </w:r>
      <w:hyperlink r:id="rId12">
        <w:r w:rsidRPr="00DF3A01">
          <w:rPr>
            <w:rStyle w:val="Hyperlink"/>
            <w:rFonts w:ascii="Calibri" w:eastAsia="Aptos" w:hAnsi="Calibri" w:cs="Calibri"/>
            <w:i/>
            <w:iCs/>
            <w:color w:val="467886"/>
            <w:lang w:val="en-GB"/>
          </w:rPr>
          <w:t>Cepi</w:t>
        </w:r>
      </w:hyperlink>
      <w:r w:rsidRPr="00DF3A01">
        <w:rPr>
          <w:rFonts w:ascii="Calibri" w:eastAsia="Aptos" w:hAnsi="Calibri" w:cs="Calibri"/>
          <w:i/>
          <w:iCs/>
          <w:color w:val="467886"/>
          <w:u w:val="single"/>
          <w:lang w:val="en-GB"/>
        </w:rPr>
        <w:t>,</w:t>
      </w:r>
      <w:r w:rsidRPr="00DF3A01">
        <w:rPr>
          <w:rFonts w:ascii="Calibri" w:eastAsia="Aptos" w:hAnsi="Calibri" w:cs="Calibri"/>
          <w:i/>
          <w:iCs/>
          <w:lang w:val="en-GB"/>
        </w:rPr>
        <w:t xml:space="preserve"> representing the European Paper Industry,</w:t>
      </w:r>
      <w:r w:rsidR="008F6081" w:rsidRPr="00DF3A01">
        <w:rPr>
          <w:rFonts w:ascii="Calibri" w:eastAsia="Aptos" w:hAnsi="Calibri" w:cs="Calibri"/>
          <w:i/>
          <w:iCs/>
          <w:lang w:val="en-GB"/>
        </w:rPr>
        <w:t xml:space="preserve"> </w:t>
      </w:r>
      <w:r w:rsidRPr="00DF3A01">
        <w:rPr>
          <w:rFonts w:ascii="Calibri" w:eastAsia="Aptos" w:hAnsi="Calibri" w:cs="Calibri"/>
          <w:i/>
          <w:iCs/>
          <w:lang w:val="en-GB"/>
        </w:rPr>
        <w:t xml:space="preserve">have announced the successful completion of </w:t>
      </w:r>
      <w:r w:rsidR="00853922" w:rsidRPr="00DF3A01">
        <w:rPr>
          <w:rFonts w:ascii="Calibri" w:eastAsia="Aptos" w:hAnsi="Calibri" w:cs="Calibri"/>
          <w:i/>
          <w:iCs/>
          <w:lang w:val="en-GB"/>
        </w:rPr>
        <w:t>a</w:t>
      </w:r>
      <w:r w:rsidRPr="00DF3A01">
        <w:rPr>
          <w:rFonts w:ascii="Calibri" w:eastAsia="Aptos" w:hAnsi="Calibri" w:cs="Calibri"/>
          <w:i/>
          <w:iCs/>
          <w:lang w:val="en-GB"/>
        </w:rPr>
        <w:t xml:space="preserve"> joint project</w:t>
      </w:r>
      <w:r w:rsidR="00853922" w:rsidRPr="00DF3A01">
        <w:rPr>
          <w:rFonts w:ascii="Calibri" w:eastAsia="Aptos" w:hAnsi="Calibri" w:cs="Calibri"/>
          <w:i/>
          <w:iCs/>
          <w:lang w:val="en-GB"/>
        </w:rPr>
        <w:t xml:space="preserve"> to align terminology</w:t>
      </w:r>
      <w:r w:rsidRPr="00DF3A01">
        <w:rPr>
          <w:rFonts w:ascii="Calibri" w:eastAsia="Aptos" w:hAnsi="Calibri" w:cs="Calibri"/>
          <w:i/>
          <w:iCs/>
          <w:lang w:val="en-GB"/>
        </w:rPr>
        <w:t>. The step towards clarity and consistency in the way tissue products are defined is intended to harmonise and simplify terminology for companies up and down the tissue value chain</w:t>
      </w:r>
      <w:r w:rsidR="008F6081" w:rsidRPr="00DF3A01">
        <w:rPr>
          <w:rFonts w:ascii="Calibri" w:eastAsia="Aptos" w:hAnsi="Calibri" w:cs="Calibri"/>
          <w:i/>
          <w:iCs/>
          <w:lang w:val="en-GB"/>
        </w:rPr>
        <w:t>,</w:t>
      </w:r>
      <w:r w:rsidRPr="00DF3A01">
        <w:rPr>
          <w:rFonts w:ascii="Calibri" w:eastAsia="Aptos" w:hAnsi="Calibri" w:cs="Calibri"/>
          <w:i/>
          <w:iCs/>
          <w:lang w:val="en-GB"/>
        </w:rPr>
        <w:t xml:space="preserve"> as well as for analysts, consultants and media covering the sector.</w:t>
      </w:r>
      <w:r w:rsidRPr="00DF3A01">
        <w:rPr>
          <w:rFonts w:ascii="Calibri" w:eastAsia="Aptos" w:hAnsi="Calibri" w:cs="Calibri"/>
          <w:lang w:val="en-GB"/>
        </w:rPr>
        <w:t xml:space="preserve"> </w:t>
      </w:r>
    </w:p>
    <w:p w14:paraId="1C318BEA" w14:textId="69AC5694" w:rsidR="00397B44" w:rsidRPr="00DF3A01" w:rsidRDefault="067DDE56" w:rsidP="008F6081">
      <w:pPr>
        <w:spacing w:line="257" w:lineRule="auto"/>
        <w:jc w:val="both"/>
        <w:rPr>
          <w:rFonts w:ascii="Calibri" w:hAnsi="Calibri" w:cs="Calibri"/>
        </w:rPr>
      </w:pPr>
      <w:r w:rsidRPr="00DF3A01">
        <w:rPr>
          <w:rFonts w:ascii="Calibri" w:eastAsia="Aptos" w:hAnsi="Calibri" w:cs="Calibri"/>
          <w:lang w:val="en-GB"/>
        </w:rPr>
        <w:t xml:space="preserve">The new terminology </w:t>
      </w:r>
      <w:r w:rsidR="00853922" w:rsidRPr="00DF3A01">
        <w:rPr>
          <w:rFonts w:ascii="Calibri" w:eastAsia="Aptos" w:hAnsi="Calibri" w:cs="Calibri"/>
          <w:lang w:val="en-GB"/>
        </w:rPr>
        <w:t>is meant to</w:t>
      </w:r>
      <w:r w:rsidRPr="00DF3A01">
        <w:rPr>
          <w:rFonts w:ascii="Calibri" w:eastAsia="Aptos" w:hAnsi="Calibri" w:cs="Calibri"/>
          <w:lang w:val="en-GB"/>
        </w:rPr>
        <w:t xml:space="preserve"> become the default in all future reporting, specifications and publications. Two easy-to-follow infographics have been created to present the newly agreed terminology alongside legacy</w:t>
      </w:r>
      <w:r w:rsidR="00853922" w:rsidRPr="00DF3A01">
        <w:rPr>
          <w:rFonts w:ascii="Calibri" w:eastAsia="Aptos" w:hAnsi="Calibri" w:cs="Calibri"/>
          <w:lang w:val="en-GB"/>
        </w:rPr>
        <w:t xml:space="preserve"> and </w:t>
      </w:r>
      <w:r w:rsidRPr="00DF3A01">
        <w:rPr>
          <w:rFonts w:ascii="Calibri" w:eastAsia="Aptos" w:hAnsi="Calibri" w:cs="Calibri"/>
          <w:lang w:val="en-GB"/>
        </w:rPr>
        <w:t xml:space="preserve">alternative wording. One covers Tissue Paper (intermediate products) and the other Tissue Products (finished converted products). They </w:t>
      </w:r>
      <w:r w:rsidR="00853922" w:rsidRPr="00DF3A01">
        <w:rPr>
          <w:rFonts w:ascii="Calibri" w:eastAsia="Aptos" w:hAnsi="Calibri" w:cs="Calibri"/>
          <w:lang w:val="en-GB"/>
        </w:rPr>
        <w:t>are</w:t>
      </w:r>
      <w:r w:rsidRPr="00DF3A01">
        <w:rPr>
          <w:rFonts w:ascii="Calibri" w:eastAsia="Aptos" w:hAnsi="Calibri" w:cs="Calibri"/>
          <w:lang w:val="en-GB"/>
        </w:rPr>
        <w:t xml:space="preserve"> featured on </w:t>
      </w:r>
      <w:r w:rsidR="00853922" w:rsidRPr="00DF3A01">
        <w:rPr>
          <w:rFonts w:ascii="Calibri" w:eastAsia="Aptos" w:hAnsi="Calibri" w:cs="Calibri"/>
          <w:lang w:val="en-GB"/>
        </w:rPr>
        <w:t xml:space="preserve">a </w:t>
      </w:r>
      <w:hyperlink r:id="rId13">
        <w:r w:rsidRPr="00DF3A01">
          <w:rPr>
            <w:rStyle w:val="Hyperlink"/>
            <w:rFonts w:ascii="Calibri" w:eastAsia="Aptos" w:hAnsi="Calibri" w:cs="Calibri"/>
            <w:color w:val="467886"/>
            <w:lang w:val="en-GB"/>
          </w:rPr>
          <w:t>dedicated page</w:t>
        </w:r>
      </w:hyperlink>
      <w:r w:rsidRPr="00DF3A01">
        <w:rPr>
          <w:rFonts w:ascii="Calibri" w:eastAsia="Aptos" w:hAnsi="Calibri" w:cs="Calibri"/>
          <w:lang w:val="en-GB"/>
        </w:rPr>
        <w:t xml:space="preserve"> on the ETS website and </w:t>
      </w:r>
      <w:r w:rsidR="00853922" w:rsidRPr="00DF3A01">
        <w:rPr>
          <w:rFonts w:ascii="Calibri" w:eastAsia="Aptos" w:hAnsi="Calibri" w:cs="Calibri"/>
          <w:lang w:val="en-GB"/>
        </w:rPr>
        <w:t>will be actively</w:t>
      </w:r>
      <w:r w:rsidRPr="00DF3A01">
        <w:rPr>
          <w:rFonts w:ascii="Calibri" w:eastAsia="Aptos" w:hAnsi="Calibri" w:cs="Calibri"/>
          <w:lang w:val="en-GB"/>
        </w:rPr>
        <w:t xml:space="preserve"> promoted </w:t>
      </w:r>
      <w:r w:rsidR="00853922" w:rsidRPr="00DF3A01">
        <w:rPr>
          <w:rFonts w:ascii="Calibri" w:eastAsia="Aptos" w:hAnsi="Calibri" w:cs="Calibri"/>
          <w:lang w:val="en-GB"/>
        </w:rPr>
        <w:t>to global actors</w:t>
      </w:r>
      <w:r w:rsidRPr="00DF3A01">
        <w:rPr>
          <w:rFonts w:ascii="Calibri" w:eastAsia="Aptos" w:hAnsi="Calibri" w:cs="Calibri"/>
          <w:lang w:val="en-GB"/>
        </w:rPr>
        <w:t>.</w:t>
      </w:r>
    </w:p>
    <w:p w14:paraId="03862CB1" w14:textId="76E89932" w:rsidR="00397B44" w:rsidRPr="00DF3A01" w:rsidRDefault="067DDE56" w:rsidP="008F6081">
      <w:pPr>
        <w:spacing w:line="257" w:lineRule="auto"/>
        <w:jc w:val="both"/>
        <w:rPr>
          <w:rFonts w:ascii="Calibri" w:hAnsi="Calibri" w:cs="Calibri"/>
        </w:rPr>
      </w:pPr>
      <w:r w:rsidRPr="00DF3A01">
        <w:rPr>
          <w:rFonts w:ascii="Calibri" w:eastAsia="Aptos" w:hAnsi="Calibri" w:cs="Calibri"/>
          <w:b/>
          <w:bCs/>
          <w:i/>
          <w:iCs/>
          <w:lang w:val="en-GB"/>
        </w:rPr>
        <w:t xml:space="preserve">Cross-industry initiative brings greater clarity and supports companies, media, consultants and analysts in their reporting. </w:t>
      </w:r>
    </w:p>
    <w:p w14:paraId="0195AFE7" w14:textId="4D280423" w:rsidR="00397B44" w:rsidRPr="00DF3A01" w:rsidRDefault="067DDE56" w:rsidP="008F6081">
      <w:pPr>
        <w:spacing w:line="257" w:lineRule="auto"/>
        <w:jc w:val="both"/>
        <w:rPr>
          <w:rFonts w:ascii="Calibri" w:hAnsi="Calibri" w:cs="Calibri"/>
        </w:rPr>
      </w:pPr>
      <w:r w:rsidRPr="00DF3A01">
        <w:rPr>
          <w:rFonts w:ascii="Calibri" w:eastAsia="Aptos" w:hAnsi="Calibri" w:cs="Calibri"/>
          <w:i/>
          <w:iCs/>
          <w:lang w:val="en-GB"/>
        </w:rPr>
        <w:t xml:space="preserve">“This terminology guide was motivated by the inconsistency in tissue statistics and terminology in Europe and around the world,” </w:t>
      </w:r>
      <w:r w:rsidRPr="00DF3A01">
        <w:rPr>
          <w:rFonts w:ascii="Calibri" w:eastAsia="Aptos" w:hAnsi="Calibri" w:cs="Calibri"/>
          <w:lang w:val="en-GB"/>
        </w:rPr>
        <w:t>explains ETS Director General, Carlos Reinoso. “</w:t>
      </w:r>
      <w:r w:rsidRPr="00DF3A01">
        <w:rPr>
          <w:rFonts w:ascii="Calibri" w:eastAsia="Aptos" w:hAnsi="Calibri" w:cs="Calibri"/>
          <w:i/>
          <w:iCs/>
          <w:lang w:val="en-GB"/>
        </w:rPr>
        <w:t>It is a non-confidential resource, created to streamline communication across technical commercial and media contexts</w:t>
      </w:r>
      <w:r w:rsidRPr="00DF3A01">
        <w:rPr>
          <w:rFonts w:ascii="Calibri" w:eastAsia="Aptos" w:hAnsi="Calibri" w:cs="Calibri"/>
          <w:lang w:val="en-GB"/>
        </w:rPr>
        <w:t xml:space="preserve">, </w:t>
      </w:r>
      <w:r w:rsidRPr="00DF3A01">
        <w:rPr>
          <w:rFonts w:ascii="Calibri" w:eastAsia="Aptos" w:hAnsi="Calibri" w:cs="Calibri"/>
          <w:i/>
          <w:iCs/>
          <w:lang w:val="en-GB"/>
        </w:rPr>
        <w:t>and could not have been achieved without the close involvement of Cepi and its National Association members.”</w:t>
      </w:r>
    </w:p>
    <w:p w14:paraId="6B49B97F" w14:textId="259CE608" w:rsidR="00397B44" w:rsidRPr="00247BAF" w:rsidRDefault="067DDE56" w:rsidP="008F6081">
      <w:pPr>
        <w:spacing w:line="257" w:lineRule="auto"/>
        <w:jc w:val="both"/>
        <w:rPr>
          <w:rFonts w:ascii="Calibri" w:eastAsia="Aptos" w:hAnsi="Calibri" w:cs="Calibri"/>
          <w:lang w:val="en-GB"/>
        </w:rPr>
      </w:pPr>
      <w:r w:rsidRPr="00DF3A01">
        <w:rPr>
          <w:rFonts w:ascii="Calibri" w:eastAsia="Aptos" w:hAnsi="Calibri" w:cs="Calibri"/>
          <w:lang w:val="en-GB"/>
        </w:rPr>
        <w:t xml:space="preserve">The collaborative and transparent effort began in </w:t>
      </w:r>
      <w:r w:rsidR="00247BAF">
        <w:rPr>
          <w:rFonts w:ascii="Calibri" w:eastAsia="Aptos" w:hAnsi="Calibri" w:cs="Calibri"/>
          <w:lang w:val="en-GB"/>
        </w:rPr>
        <w:t>early</w:t>
      </w:r>
      <w:r w:rsidRPr="00DF3A01">
        <w:rPr>
          <w:rFonts w:ascii="Calibri" w:eastAsia="Aptos" w:hAnsi="Calibri" w:cs="Calibri"/>
          <w:lang w:val="en-GB"/>
        </w:rPr>
        <w:t xml:space="preserve"> 2024 with the creation of a joint Cepi</w:t>
      </w:r>
      <w:r w:rsidR="00247BAF">
        <w:rPr>
          <w:rFonts w:ascii="Calibri" w:eastAsia="Aptos" w:hAnsi="Calibri" w:cs="Calibri"/>
          <w:lang w:val="en-GB"/>
        </w:rPr>
        <w:t>-</w:t>
      </w:r>
      <w:r w:rsidRPr="00DF3A01">
        <w:rPr>
          <w:rFonts w:ascii="Calibri" w:eastAsia="Aptos" w:hAnsi="Calibri" w:cs="Calibri"/>
          <w:lang w:val="en-GB"/>
        </w:rPr>
        <w:t>ETS task force gathering experts from leading tissue companies, national associations and the two organisations themselves. It sought to align differences in terminology that had led to confusion in reporting production and trade data. The need for clear, transparent and internationally aligned statistics to support policy, trade and sustainability had been further underlined during the COVID-19 pandemic which brought increased focus on the industry.</w:t>
      </w:r>
    </w:p>
    <w:p w14:paraId="10D1A5E6" w14:textId="1DF13E1F" w:rsidR="00397B44" w:rsidRPr="00DF3A01" w:rsidRDefault="067DDE56" w:rsidP="008F6081">
      <w:pPr>
        <w:spacing w:line="257" w:lineRule="auto"/>
        <w:jc w:val="both"/>
        <w:rPr>
          <w:rFonts w:ascii="Calibri" w:hAnsi="Calibri" w:cs="Calibri"/>
        </w:rPr>
      </w:pPr>
      <w:r w:rsidRPr="00DF3A01">
        <w:rPr>
          <w:rFonts w:ascii="Calibri" w:eastAsia="Aptos" w:hAnsi="Calibri" w:cs="Calibri"/>
          <w:lang w:val="en-GB"/>
        </w:rPr>
        <w:t>“</w:t>
      </w:r>
      <w:r w:rsidR="00234279" w:rsidRPr="00DF3A01">
        <w:rPr>
          <w:rFonts w:ascii="Calibri" w:eastAsia="Aptos" w:hAnsi="Calibri" w:cs="Calibri"/>
          <w:i/>
          <w:iCs/>
          <w:lang w:val="en-GB"/>
        </w:rPr>
        <w:t xml:space="preserve">The harmonisation that the new terminology introduces </w:t>
      </w:r>
      <w:r w:rsidR="004E5208" w:rsidRPr="00DF3A01">
        <w:rPr>
          <w:rFonts w:ascii="Calibri" w:eastAsia="Aptos" w:hAnsi="Calibri" w:cs="Calibri"/>
          <w:i/>
          <w:iCs/>
          <w:lang w:val="en-GB"/>
        </w:rPr>
        <w:t>supports</w:t>
      </w:r>
      <w:r w:rsidR="00234279" w:rsidRPr="00DF3A01">
        <w:rPr>
          <w:rFonts w:ascii="Calibri" w:eastAsia="Aptos" w:hAnsi="Calibri" w:cs="Calibri"/>
          <w:i/>
          <w:iCs/>
          <w:lang w:val="en-GB"/>
        </w:rPr>
        <w:t xml:space="preserve"> a more unified EU Single Market</w:t>
      </w:r>
      <w:r w:rsidRPr="00DF3A01">
        <w:rPr>
          <w:rFonts w:ascii="Calibri" w:eastAsia="Aptos" w:hAnsi="Calibri" w:cs="Calibri"/>
          <w:i/>
          <w:iCs/>
          <w:lang w:val="en-GB"/>
        </w:rPr>
        <w:t>,</w:t>
      </w:r>
      <w:r w:rsidR="00234279" w:rsidRPr="00DF3A01">
        <w:rPr>
          <w:rFonts w:ascii="Calibri" w:eastAsia="Aptos" w:hAnsi="Calibri" w:cs="Calibri"/>
          <w:i/>
          <w:iCs/>
          <w:lang w:val="en-GB"/>
        </w:rPr>
        <w:t xml:space="preserve"> at a time when </w:t>
      </w:r>
      <w:r w:rsidR="004E5208" w:rsidRPr="00DF3A01">
        <w:rPr>
          <w:rFonts w:ascii="Calibri" w:eastAsia="Aptos" w:hAnsi="Calibri" w:cs="Calibri"/>
          <w:i/>
          <w:iCs/>
          <w:lang w:val="en-GB"/>
        </w:rPr>
        <w:t xml:space="preserve">there is </w:t>
      </w:r>
      <w:r w:rsidR="00234279" w:rsidRPr="00DF3A01">
        <w:rPr>
          <w:rFonts w:ascii="Calibri" w:eastAsia="Aptos" w:hAnsi="Calibri" w:cs="Calibri"/>
          <w:i/>
          <w:iCs/>
          <w:lang w:val="en-GB"/>
        </w:rPr>
        <w:t>a new push</w:t>
      </w:r>
      <w:r w:rsidR="004E5208" w:rsidRPr="00DF3A01">
        <w:rPr>
          <w:rFonts w:ascii="Calibri" w:eastAsia="Aptos" w:hAnsi="Calibri" w:cs="Calibri"/>
          <w:i/>
          <w:iCs/>
          <w:lang w:val="en-GB"/>
        </w:rPr>
        <w:t xml:space="preserve"> for it</w:t>
      </w:r>
      <w:r w:rsidR="00234279" w:rsidRPr="00DF3A01">
        <w:rPr>
          <w:rFonts w:ascii="Calibri" w:eastAsia="Aptos" w:hAnsi="Calibri" w:cs="Calibri"/>
          <w:i/>
          <w:iCs/>
          <w:lang w:val="en-GB"/>
        </w:rPr>
        <w:t xml:space="preserve"> from EU Institutions</w:t>
      </w:r>
      <w:r w:rsidRPr="00DF3A01">
        <w:rPr>
          <w:rFonts w:ascii="Calibri" w:eastAsia="Aptos" w:hAnsi="Calibri" w:cs="Calibri"/>
          <w:i/>
          <w:iCs/>
          <w:lang w:val="en-GB"/>
        </w:rPr>
        <w:t xml:space="preserve">” </w:t>
      </w:r>
      <w:r w:rsidRPr="00DF3A01">
        <w:rPr>
          <w:rFonts w:ascii="Calibri" w:eastAsia="Aptos" w:hAnsi="Calibri" w:cs="Calibri"/>
          <w:lang w:val="en-GB"/>
        </w:rPr>
        <w:t>said Jori Ringman, Cepi Director General. “</w:t>
      </w:r>
      <w:r w:rsidR="00853922" w:rsidRPr="00DF3A01">
        <w:rPr>
          <w:rFonts w:ascii="Calibri" w:eastAsia="Aptos" w:hAnsi="Calibri" w:cs="Calibri"/>
          <w:i/>
          <w:iCs/>
          <w:lang w:val="en-GB"/>
        </w:rPr>
        <w:t>Everyone working in the sector is encouraged to adopt the harmonised terms immediately and share them with peers and colleagues</w:t>
      </w:r>
      <w:r w:rsidR="00853922" w:rsidRPr="00DF3A01">
        <w:rPr>
          <w:rFonts w:ascii="Calibri" w:eastAsia="Aptos" w:hAnsi="Calibri" w:cs="Calibri"/>
          <w:lang w:val="en-GB"/>
        </w:rPr>
        <w:t xml:space="preserve">. </w:t>
      </w:r>
      <w:r w:rsidRPr="00DF3A01">
        <w:rPr>
          <w:rFonts w:ascii="Calibri" w:eastAsia="Aptos" w:hAnsi="Calibri" w:cs="Calibri"/>
          <w:i/>
          <w:iCs/>
          <w:lang w:val="en-GB"/>
        </w:rPr>
        <w:t>Our members will play an important role in spreading the word up and down our industry value chain</w:t>
      </w:r>
      <w:r w:rsidR="00234279" w:rsidRPr="00DF3A01">
        <w:rPr>
          <w:rFonts w:ascii="Calibri" w:eastAsia="Aptos" w:hAnsi="Calibri" w:cs="Calibri"/>
          <w:i/>
          <w:iCs/>
          <w:lang w:val="en-GB"/>
        </w:rPr>
        <w:t>,</w:t>
      </w:r>
      <w:r w:rsidRPr="00DF3A01">
        <w:rPr>
          <w:rFonts w:ascii="Calibri" w:eastAsia="Aptos" w:hAnsi="Calibri" w:cs="Calibri"/>
          <w:i/>
          <w:iCs/>
          <w:lang w:val="en-GB"/>
        </w:rPr>
        <w:t xml:space="preserve"> and ensuring that everyone is </w:t>
      </w:r>
      <w:r w:rsidR="00247BAF">
        <w:rPr>
          <w:rFonts w:ascii="Calibri" w:eastAsia="Aptos" w:hAnsi="Calibri" w:cs="Calibri"/>
          <w:i/>
          <w:iCs/>
          <w:lang w:val="en-GB"/>
        </w:rPr>
        <w:t>using</w:t>
      </w:r>
      <w:r w:rsidRPr="00DF3A01">
        <w:rPr>
          <w:rFonts w:ascii="Calibri" w:eastAsia="Aptos" w:hAnsi="Calibri" w:cs="Calibri"/>
          <w:i/>
          <w:iCs/>
          <w:lang w:val="en-GB"/>
        </w:rPr>
        <w:t xml:space="preserve"> the updated terms </w:t>
      </w:r>
      <w:r w:rsidR="00247BAF">
        <w:rPr>
          <w:rFonts w:ascii="Calibri" w:eastAsia="Aptos" w:hAnsi="Calibri" w:cs="Calibri"/>
          <w:i/>
          <w:iCs/>
          <w:lang w:val="en-GB"/>
        </w:rPr>
        <w:t>in</w:t>
      </w:r>
      <w:r w:rsidRPr="00DF3A01">
        <w:rPr>
          <w:rFonts w:ascii="Calibri" w:eastAsia="Aptos" w:hAnsi="Calibri" w:cs="Calibri"/>
          <w:i/>
          <w:iCs/>
          <w:lang w:val="en-GB"/>
        </w:rPr>
        <w:t xml:space="preserve"> their daily work.”</w:t>
      </w:r>
    </w:p>
    <w:p w14:paraId="388E9E58" w14:textId="18A610E9" w:rsidR="00397B44" w:rsidRPr="00DF3A01" w:rsidRDefault="067DDE56" w:rsidP="008F6081">
      <w:pPr>
        <w:spacing w:line="257" w:lineRule="auto"/>
        <w:jc w:val="both"/>
        <w:rPr>
          <w:rFonts w:ascii="Calibri" w:hAnsi="Calibri" w:cs="Calibri"/>
        </w:rPr>
      </w:pPr>
      <w:r w:rsidRPr="00DF3A01">
        <w:rPr>
          <w:rFonts w:ascii="Calibri" w:eastAsia="Aptos" w:hAnsi="Calibri" w:cs="Calibri"/>
          <w:lang w:val="en-GB"/>
        </w:rPr>
        <w:t>The newly harmonised framework covers several key areas including Terminology Alignment; Clarification of Product Segmentation; Customs Code Harmonisation; Trade and Production Data Improvements and Alignment with ISO 12625-1:2019.</w:t>
      </w:r>
    </w:p>
    <w:p w14:paraId="630E85AD" w14:textId="0C8D2DC0" w:rsidR="00397B44" w:rsidRPr="00DF3A01" w:rsidRDefault="067DDE56" w:rsidP="008F6081">
      <w:pPr>
        <w:spacing w:line="257" w:lineRule="auto"/>
        <w:jc w:val="both"/>
        <w:rPr>
          <w:rFonts w:ascii="Calibri" w:hAnsi="Calibri" w:cs="Calibri"/>
        </w:rPr>
      </w:pPr>
      <w:r w:rsidRPr="00DF3A01">
        <w:rPr>
          <w:rFonts w:ascii="Calibri" w:eastAsia="Aptos" w:hAnsi="Calibri" w:cs="Calibri"/>
          <w:i/>
          <w:iCs/>
          <w:lang w:val="en-GB"/>
        </w:rPr>
        <w:t>“We will now be working in coordination with our counterparts around the world including AF&amp;PA in the US, FPAC in Canada</w:t>
      </w:r>
      <w:r w:rsidR="00776836" w:rsidRPr="00DF3A01">
        <w:rPr>
          <w:rFonts w:ascii="Calibri" w:eastAsia="Aptos" w:hAnsi="Calibri" w:cs="Calibri"/>
          <w:i/>
          <w:iCs/>
          <w:lang w:val="en-GB"/>
        </w:rPr>
        <w:t xml:space="preserve">, </w:t>
      </w:r>
      <w:r w:rsidR="00776836" w:rsidRPr="00DF3A01">
        <w:rPr>
          <w:rFonts w:ascii="Calibri" w:hAnsi="Calibri" w:cs="Calibri"/>
          <w:i/>
          <w:iCs/>
        </w:rPr>
        <w:t xml:space="preserve">CNHPIA in China </w:t>
      </w:r>
      <w:r w:rsidRPr="00DF3A01">
        <w:rPr>
          <w:rFonts w:ascii="Calibri" w:eastAsia="Aptos" w:hAnsi="Calibri" w:cs="Calibri"/>
          <w:i/>
          <w:iCs/>
          <w:lang w:val="en-GB"/>
        </w:rPr>
        <w:t xml:space="preserve">and JPA in Japan to promote this harmonised framework internationally to support global statistical alignment and trade transparency,” </w:t>
      </w:r>
      <w:r w:rsidRPr="00DF3A01">
        <w:rPr>
          <w:rFonts w:ascii="Calibri" w:eastAsia="Aptos" w:hAnsi="Calibri" w:cs="Calibri"/>
          <w:lang w:val="en-GB"/>
        </w:rPr>
        <w:t>concluded Carlos Reinoso.</w:t>
      </w:r>
    </w:p>
    <w:p w14:paraId="1699529D" w14:textId="28E3D5CC" w:rsidR="00397B44" w:rsidRPr="00DF3A01" w:rsidRDefault="067DDE56" w:rsidP="008F6081">
      <w:pPr>
        <w:spacing w:line="257" w:lineRule="auto"/>
        <w:jc w:val="both"/>
        <w:rPr>
          <w:rFonts w:ascii="Calibri" w:hAnsi="Calibri" w:cs="Calibri"/>
        </w:rPr>
      </w:pPr>
      <w:r w:rsidRPr="00DF3A01">
        <w:rPr>
          <w:rFonts w:ascii="Calibri" w:eastAsia="Aptos" w:hAnsi="Calibri" w:cs="Calibri"/>
          <w:i/>
          <w:iCs/>
          <w:lang w:val="en-GB"/>
        </w:rPr>
        <w:t>Ends</w:t>
      </w:r>
    </w:p>
    <w:p w14:paraId="7288BA91" w14:textId="25192864" w:rsidR="00397B44" w:rsidRPr="00DF3A01" w:rsidRDefault="00397B44" w:rsidP="008F6081">
      <w:pPr>
        <w:spacing w:line="257" w:lineRule="auto"/>
        <w:jc w:val="both"/>
        <w:rPr>
          <w:rFonts w:ascii="Calibri" w:eastAsia="Aptos" w:hAnsi="Calibri" w:cs="Calibri"/>
          <w:color w:val="467886"/>
          <w:u w:val="single"/>
          <w:lang w:val="en-GB"/>
        </w:rPr>
      </w:pPr>
    </w:p>
    <w:p w14:paraId="2B8DE443" w14:textId="559D9D3B" w:rsidR="00397B44" w:rsidRPr="00DF3A01" w:rsidRDefault="00397B44" w:rsidP="008F6081">
      <w:pPr>
        <w:spacing w:line="257" w:lineRule="auto"/>
        <w:jc w:val="both"/>
        <w:rPr>
          <w:rFonts w:ascii="Calibri" w:eastAsia="Aptos" w:hAnsi="Calibri" w:cs="Calibri"/>
          <w:color w:val="467886"/>
          <w:u w:val="single"/>
          <w:lang w:val="en-GB"/>
        </w:rPr>
      </w:pPr>
    </w:p>
    <w:p w14:paraId="3D19C77D" w14:textId="5417957B" w:rsidR="00397B44" w:rsidRPr="00DF3A01" w:rsidRDefault="1A576AC4" w:rsidP="008F6081">
      <w:pPr>
        <w:jc w:val="both"/>
        <w:rPr>
          <w:rFonts w:ascii="Calibri" w:eastAsia="Arial" w:hAnsi="Calibri" w:cs="Calibri"/>
          <w:color w:val="000000" w:themeColor="text1"/>
          <w:lang w:val="en-GB"/>
        </w:rPr>
      </w:pPr>
      <w:r w:rsidRPr="00DF3A01">
        <w:rPr>
          <w:rFonts w:ascii="Calibri" w:eastAsia="Arial" w:hAnsi="Calibri" w:cs="Calibri"/>
          <w:b/>
          <w:bCs/>
          <w:color w:val="000000" w:themeColor="text1"/>
          <w:lang w:val="en-GB"/>
        </w:rPr>
        <w:t>About ETS</w:t>
      </w:r>
    </w:p>
    <w:p w14:paraId="6167E657" w14:textId="56ADFD35" w:rsidR="00397B44" w:rsidRPr="00061787" w:rsidRDefault="1A576AC4" w:rsidP="008F6081">
      <w:pPr>
        <w:pStyle w:val="Default"/>
        <w:jc w:val="both"/>
        <w:rPr>
          <w:sz w:val="22"/>
          <w:szCs w:val="22"/>
          <w:lang w:val="en-GB"/>
        </w:rPr>
      </w:pPr>
      <w:r w:rsidRPr="00DF3A01">
        <w:rPr>
          <w:rFonts w:eastAsia="Arial"/>
          <w:color w:val="000000" w:themeColor="text1"/>
          <w:sz w:val="22"/>
          <w:szCs w:val="22"/>
          <w:lang w:val="en-GB"/>
        </w:rPr>
        <w:t xml:space="preserve">ETS is the European Tissue Paper Industry Association. The members of ETS represent the majority of tissue paper producers throughout Europe and around 90% of the total European tissue production. ETS was founded in 1971 and is based in Brussels. For more information: </w:t>
      </w:r>
      <w:hyperlink r:id="rId14">
        <w:r w:rsidRPr="00DF3A01">
          <w:rPr>
            <w:rStyle w:val="Hyperlink"/>
            <w:rFonts w:eastAsia="Arial"/>
            <w:sz w:val="22"/>
            <w:szCs w:val="22"/>
            <w:lang w:val="en-GB"/>
          </w:rPr>
          <w:t>www.europeantissue.com</w:t>
        </w:r>
      </w:hyperlink>
    </w:p>
    <w:p w14:paraId="67225760" w14:textId="77777777" w:rsidR="00247BAF" w:rsidRPr="00061787" w:rsidRDefault="00247BAF" w:rsidP="008F6081">
      <w:pPr>
        <w:pStyle w:val="Default"/>
        <w:jc w:val="both"/>
        <w:rPr>
          <w:sz w:val="22"/>
          <w:szCs w:val="22"/>
          <w:lang w:val="en-GB"/>
        </w:rPr>
      </w:pPr>
    </w:p>
    <w:p w14:paraId="3FF7AD2F" w14:textId="77777777" w:rsidR="00247BAF" w:rsidRPr="00061787" w:rsidRDefault="00247BAF" w:rsidP="008F6081">
      <w:pPr>
        <w:pStyle w:val="Default"/>
        <w:jc w:val="both"/>
        <w:rPr>
          <w:sz w:val="22"/>
          <w:szCs w:val="22"/>
          <w:lang w:val="en-GB"/>
        </w:rPr>
      </w:pPr>
    </w:p>
    <w:p w14:paraId="095DEF1E" w14:textId="3525AC75" w:rsidR="00247BAF" w:rsidRPr="001232A0" w:rsidRDefault="00247BAF" w:rsidP="008F6081">
      <w:pPr>
        <w:pStyle w:val="Default"/>
        <w:jc w:val="both"/>
        <w:rPr>
          <w:b/>
          <w:bCs/>
          <w:sz w:val="22"/>
          <w:szCs w:val="22"/>
          <w:lang w:val="en-US"/>
        </w:rPr>
      </w:pPr>
      <w:r w:rsidRPr="001232A0">
        <w:rPr>
          <w:b/>
          <w:bCs/>
          <w:sz w:val="22"/>
          <w:szCs w:val="22"/>
          <w:lang w:val="en-US"/>
        </w:rPr>
        <w:t xml:space="preserve">About </w:t>
      </w:r>
      <w:proofErr w:type="spellStart"/>
      <w:r w:rsidRPr="001232A0">
        <w:rPr>
          <w:b/>
          <w:bCs/>
          <w:sz w:val="22"/>
          <w:szCs w:val="22"/>
          <w:lang w:val="en-US"/>
        </w:rPr>
        <w:t>Cepi</w:t>
      </w:r>
      <w:proofErr w:type="spellEnd"/>
    </w:p>
    <w:p w14:paraId="56342828" w14:textId="77777777" w:rsidR="00247BAF" w:rsidRPr="00247BAF" w:rsidRDefault="00247BAF" w:rsidP="008F6081">
      <w:pPr>
        <w:pStyle w:val="Default"/>
        <w:jc w:val="both"/>
        <w:rPr>
          <w:sz w:val="22"/>
          <w:szCs w:val="22"/>
          <w:lang w:val="en-GB"/>
        </w:rPr>
      </w:pPr>
    </w:p>
    <w:p w14:paraId="72293E80" w14:textId="77777777" w:rsidR="00061787" w:rsidRPr="00061787" w:rsidRDefault="00061787" w:rsidP="00061787">
      <w:pPr>
        <w:ind w:right="-46"/>
        <w:jc w:val="both"/>
        <w:rPr>
          <w:rFonts w:ascii="Calibri" w:eastAsia="Arial" w:hAnsi="Calibri" w:cs="Calibri"/>
        </w:rPr>
      </w:pPr>
      <w:r w:rsidRPr="00061787">
        <w:rPr>
          <w:rFonts w:ascii="Calibri" w:hAnsi="Calibri" w:cs="Calibri"/>
          <w:color w:val="333333"/>
          <w:spacing w:val="-1"/>
        </w:rPr>
        <w:t>Cepi</w:t>
      </w:r>
      <w:r w:rsidRPr="00061787">
        <w:rPr>
          <w:rFonts w:ascii="Calibri" w:hAnsi="Calibri" w:cs="Calibri"/>
          <w:color w:val="333333"/>
          <w:spacing w:val="50"/>
        </w:rPr>
        <w:t xml:space="preserve"> </w:t>
      </w:r>
      <w:r w:rsidRPr="00061787">
        <w:rPr>
          <w:rFonts w:ascii="Calibri" w:hAnsi="Calibri" w:cs="Calibri"/>
          <w:color w:val="333333"/>
          <w:spacing w:val="-1"/>
        </w:rPr>
        <w:t>is</w:t>
      </w:r>
      <w:r w:rsidRPr="00061787">
        <w:rPr>
          <w:rFonts w:ascii="Calibri" w:hAnsi="Calibri" w:cs="Calibri"/>
          <w:color w:val="333333"/>
          <w:spacing w:val="51"/>
        </w:rPr>
        <w:t xml:space="preserve"> </w:t>
      </w:r>
      <w:r w:rsidRPr="00061787">
        <w:rPr>
          <w:rFonts w:ascii="Calibri" w:hAnsi="Calibri" w:cs="Calibri"/>
          <w:color w:val="333333"/>
        </w:rPr>
        <w:t>the</w:t>
      </w:r>
      <w:r w:rsidRPr="00061787">
        <w:rPr>
          <w:rFonts w:ascii="Calibri" w:hAnsi="Calibri" w:cs="Calibri"/>
          <w:color w:val="333333"/>
          <w:spacing w:val="48"/>
        </w:rPr>
        <w:t xml:space="preserve"> </w:t>
      </w:r>
      <w:r w:rsidRPr="00061787">
        <w:rPr>
          <w:rFonts w:ascii="Calibri" w:hAnsi="Calibri" w:cs="Calibri"/>
          <w:color w:val="333333"/>
          <w:spacing w:val="-1"/>
        </w:rPr>
        <w:t>European</w:t>
      </w:r>
      <w:r w:rsidRPr="00061787">
        <w:rPr>
          <w:rFonts w:ascii="Calibri" w:hAnsi="Calibri" w:cs="Calibri"/>
          <w:color w:val="333333"/>
          <w:spacing w:val="48"/>
        </w:rPr>
        <w:t xml:space="preserve"> </w:t>
      </w:r>
      <w:r w:rsidRPr="00061787">
        <w:rPr>
          <w:rFonts w:ascii="Calibri" w:hAnsi="Calibri" w:cs="Calibri"/>
          <w:color w:val="333333"/>
          <w:spacing w:val="-1"/>
        </w:rPr>
        <w:t>association</w:t>
      </w:r>
      <w:r w:rsidRPr="00061787">
        <w:rPr>
          <w:rFonts w:ascii="Calibri" w:hAnsi="Calibri" w:cs="Calibri"/>
          <w:color w:val="333333"/>
          <w:spacing w:val="50"/>
        </w:rPr>
        <w:t xml:space="preserve"> </w:t>
      </w:r>
      <w:r w:rsidRPr="00061787">
        <w:rPr>
          <w:rFonts w:ascii="Calibri" w:hAnsi="Calibri" w:cs="Calibri"/>
          <w:color w:val="333333"/>
          <w:spacing w:val="-1"/>
        </w:rPr>
        <w:t>representing</w:t>
      </w:r>
      <w:r w:rsidRPr="00061787">
        <w:rPr>
          <w:rFonts w:ascii="Calibri" w:hAnsi="Calibri" w:cs="Calibri"/>
          <w:color w:val="333333"/>
          <w:spacing w:val="29"/>
        </w:rPr>
        <w:t xml:space="preserve"> </w:t>
      </w:r>
      <w:r w:rsidRPr="00061787">
        <w:rPr>
          <w:rFonts w:ascii="Calibri" w:hAnsi="Calibri" w:cs="Calibri"/>
          <w:color w:val="333333"/>
        </w:rPr>
        <w:t>the</w:t>
      </w:r>
      <w:r w:rsidRPr="00061787">
        <w:rPr>
          <w:rFonts w:ascii="Calibri" w:hAnsi="Calibri" w:cs="Calibri"/>
          <w:color w:val="333333"/>
          <w:spacing w:val="57"/>
        </w:rPr>
        <w:t xml:space="preserve"> </w:t>
      </w:r>
      <w:r w:rsidRPr="00061787">
        <w:rPr>
          <w:rFonts w:ascii="Calibri" w:hAnsi="Calibri" w:cs="Calibri"/>
          <w:color w:val="333333"/>
          <w:spacing w:val="-1"/>
        </w:rPr>
        <w:t>paper</w:t>
      </w:r>
      <w:r w:rsidRPr="00061787">
        <w:rPr>
          <w:rFonts w:ascii="Calibri" w:hAnsi="Calibri" w:cs="Calibri"/>
          <w:color w:val="333333"/>
          <w:spacing w:val="59"/>
        </w:rPr>
        <w:t xml:space="preserve"> </w:t>
      </w:r>
      <w:r w:rsidRPr="00061787">
        <w:rPr>
          <w:rFonts w:ascii="Calibri" w:hAnsi="Calibri" w:cs="Calibri"/>
          <w:color w:val="333333"/>
          <w:spacing w:val="-1"/>
        </w:rPr>
        <w:t>industry.</w:t>
      </w:r>
      <w:r w:rsidRPr="00061787">
        <w:rPr>
          <w:rFonts w:ascii="Calibri" w:hAnsi="Calibri" w:cs="Calibri"/>
          <w:color w:val="333333"/>
          <w:spacing w:val="59"/>
        </w:rPr>
        <w:t xml:space="preserve"> </w:t>
      </w:r>
      <w:r w:rsidRPr="00061787">
        <w:rPr>
          <w:rFonts w:ascii="Calibri" w:hAnsi="Calibri" w:cs="Calibri"/>
          <w:color w:val="333333"/>
        </w:rPr>
        <w:t>We</w:t>
      </w:r>
      <w:r w:rsidRPr="00061787">
        <w:rPr>
          <w:rFonts w:ascii="Calibri" w:hAnsi="Calibri" w:cs="Calibri"/>
          <w:color w:val="333333"/>
          <w:spacing w:val="58"/>
        </w:rPr>
        <w:t xml:space="preserve"> </w:t>
      </w:r>
      <w:r w:rsidRPr="00061787">
        <w:rPr>
          <w:rFonts w:ascii="Calibri" w:hAnsi="Calibri" w:cs="Calibri"/>
          <w:color w:val="333333"/>
          <w:spacing w:val="-1"/>
        </w:rPr>
        <w:t>offer</w:t>
      </w:r>
      <w:r w:rsidRPr="00061787">
        <w:rPr>
          <w:rFonts w:ascii="Calibri" w:hAnsi="Calibri" w:cs="Calibri"/>
          <w:color w:val="333333"/>
        </w:rPr>
        <w:t xml:space="preserve"> a</w:t>
      </w:r>
      <w:r w:rsidRPr="00061787">
        <w:rPr>
          <w:rFonts w:ascii="Calibri" w:hAnsi="Calibri" w:cs="Calibri"/>
          <w:color w:val="333333"/>
          <w:spacing w:val="57"/>
        </w:rPr>
        <w:t xml:space="preserve"> </w:t>
      </w:r>
      <w:r w:rsidRPr="00061787">
        <w:rPr>
          <w:rFonts w:ascii="Calibri" w:hAnsi="Calibri" w:cs="Calibri"/>
          <w:color w:val="333333"/>
          <w:spacing w:val="-1"/>
        </w:rPr>
        <w:t>wide</w:t>
      </w:r>
      <w:r w:rsidRPr="00061787">
        <w:rPr>
          <w:rFonts w:ascii="Calibri" w:hAnsi="Calibri" w:cs="Calibri"/>
          <w:color w:val="333333"/>
          <w:spacing w:val="57"/>
        </w:rPr>
        <w:t xml:space="preserve"> </w:t>
      </w:r>
      <w:r w:rsidRPr="00061787">
        <w:rPr>
          <w:rFonts w:ascii="Calibri" w:hAnsi="Calibri" w:cs="Calibri"/>
          <w:color w:val="333333"/>
          <w:spacing w:val="-1"/>
        </w:rPr>
        <w:t>range</w:t>
      </w:r>
      <w:r w:rsidRPr="00061787">
        <w:rPr>
          <w:rFonts w:ascii="Calibri" w:hAnsi="Calibri" w:cs="Calibri"/>
          <w:color w:val="333333"/>
          <w:spacing w:val="58"/>
        </w:rPr>
        <w:t xml:space="preserve"> </w:t>
      </w:r>
      <w:r w:rsidRPr="00061787">
        <w:rPr>
          <w:rFonts w:ascii="Calibri" w:hAnsi="Calibri" w:cs="Calibri"/>
          <w:color w:val="333333"/>
          <w:spacing w:val="-2"/>
        </w:rPr>
        <w:t>of</w:t>
      </w:r>
      <w:r w:rsidRPr="00061787">
        <w:rPr>
          <w:rFonts w:ascii="Calibri" w:hAnsi="Calibri" w:cs="Calibri"/>
          <w:color w:val="333333"/>
          <w:spacing w:val="30"/>
        </w:rPr>
        <w:t xml:space="preserve"> </w:t>
      </w:r>
      <w:r w:rsidRPr="00061787">
        <w:rPr>
          <w:rFonts w:ascii="Calibri" w:hAnsi="Calibri" w:cs="Calibri"/>
          <w:color w:val="333333"/>
          <w:spacing w:val="-1"/>
        </w:rPr>
        <w:t>renewable</w:t>
      </w:r>
      <w:r w:rsidRPr="00061787">
        <w:rPr>
          <w:rFonts w:ascii="Calibri" w:hAnsi="Calibri" w:cs="Calibri"/>
          <w:color w:val="333333"/>
          <w:spacing w:val="5"/>
        </w:rPr>
        <w:t xml:space="preserve"> </w:t>
      </w:r>
      <w:r w:rsidRPr="00061787">
        <w:rPr>
          <w:rFonts w:ascii="Calibri" w:hAnsi="Calibri" w:cs="Calibri"/>
          <w:color w:val="333333"/>
          <w:spacing w:val="-1"/>
        </w:rPr>
        <w:t>and</w:t>
      </w:r>
      <w:r w:rsidRPr="00061787">
        <w:rPr>
          <w:rFonts w:ascii="Calibri" w:hAnsi="Calibri" w:cs="Calibri"/>
          <w:color w:val="333333"/>
          <w:spacing w:val="3"/>
        </w:rPr>
        <w:t xml:space="preserve"> </w:t>
      </w:r>
      <w:r w:rsidRPr="00061787">
        <w:rPr>
          <w:rFonts w:ascii="Calibri" w:hAnsi="Calibri" w:cs="Calibri"/>
          <w:color w:val="333333"/>
          <w:spacing w:val="-1"/>
        </w:rPr>
        <w:t>recyclable</w:t>
      </w:r>
      <w:r w:rsidRPr="00061787">
        <w:rPr>
          <w:rFonts w:ascii="Calibri" w:hAnsi="Calibri" w:cs="Calibri"/>
          <w:color w:val="333333"/>
          <w:spacing w:val="5"/>
        </w:rPr>
        <w:t xml:space="preserve"> </w:t>
      </w:r>
      <w:r w:rsidRPr="00061787">
        <w:rPr>
          <w:rFonts w:ascii="Calibri" w:hAnsi="Calibri" w:cs="Calibri"/>
          <w:color w:val="333333"/>
          <w:spacing w:val="-1"/>
        </w:rPr>
        <w:t>wood-based</w:t>
      </w:r>
      <w:r w:rsidRPr="00061787">
        <w:rPr>
          <w:rFonts w:ascii="Calibri" w:hAnsi="Calibri" w:cs="Calibri"/>
          <w:color w:val="333333"/>
          <w:spacing w:val="2"/>
        </w:rPr>
        <w:t xml:space="preserve"> </w:t>
      </w:r>
      <w:r w:rsidRPr="00061787">
        <w:rPr>
          <w:rFonts w:ascii="Calibri" w:hAnsi="Calibri" w:cs="Calibri"/>
          <w:color w:val="333333"/>
          <w:spacing w:val="-1"/>
        </w:rPr>
        <w:t>fibre</w:t>
      </w:r>
      <w:r w:rsidRPr="00061787">
        <w:rPr>
          <w:rFonts w:ascii="Calibri" w:hAnsi="Calibri" w:cs="Calibri"/>
          <w:color w:val="333333"/>
          <w:spacing w:val="37"/>
        </w:rPr>
        <w:t xml:space="preserve"> </w:t>
      </w:r>
      <w:r w:rsidRPr="00061787">
        <w:rPr>
          <w:rFonts w:ascii="Calibri" w:hAnsi="Calibri" w:cs="Calibri"/>
          <w:color w:val="333333"/>
          <w:spacing w:val="-1"/>
        </w:rPr>
        <w:t>solutions</w:t>
      </w:r>
      <w:r w:rsidRPr="00061787">
        <w:rPr>
          <w:rFonts w:ascii="Calibri" w:hAnsi="Calibri" w:cs="Calibri"/>
          <w:color w:val="333333"/>
          <w:spacing w:val="-14"/>
        </w:rPr>
        <w:t xml:space="preserve"> </w:t>
      </w:r>
      <w:r w:rsidRPr="00061787">
        <w:rPr>
          <w:rFonts w:ascii="Calibri" w:hAnsi="Calibri" w:cs="Calibri"/>
          <w:color w:val="333333"/>
        </w:rPr>
        <w:t>to</w:t>
      </w:r>
      <w:r w:rsidRPr="00061787">
        <w:rPr>
          <w:rFonts w:ascii="Calibri" w:hAnsi="Calibri" w:cs="Calibri"/>
          <w:color w:val="333333"/>
          <w:spacing w:val="-14"/>
        </w:rPr>
        <w:t xml:space="preserve"> </w:t>
      </w:r>
      <w:r w:rsidRPr="00061787">
        <w:rPr>
          <w:rFonts w:ascii="Calibri" w:hAnsi="Calibri" w:cs="Calibri"/>
          <w:color w:val="333333"/>
          <w:spacing w:val="-1"/>
        </w:rPr>
        <w:t>EU</w:t>
      </w:r>
      <w:r w:rsidRPr="00061787">
        <w:rPr>
          <w:rFonts w:ascii="Calibri" w:hAnsi="Calibri" w:cs="Calibri"/>
          <w:color w:val="333333"/>
          <w:spacing w:val="-12"/>
        </w:rPr>
        <w:t xml:space="preserve"> </w:t>
      </w:r>
      <w:r w:rsidRPr="00061787">
        <w:rPr>
          <w:rFonts w:ascii="Calibri" w:hAnsi="Calibri" w:cs="Calibri"/>
          <w:color w:val="333333"/>
          <w:spacing w:val="-1"/>
        </w:rPr>
        <w:t>citizens:</w:t>
      </w:r>
      <w:r w:rsidRPr="00061787">
        <w:rPr>
          <w:rFonts w:ascii="Calibri" w:hAnsi="Calibri" w:cs="Calibri"/>
          <w:color w:val="333333"/>
          <w:spacing w:val="-12"/>
        </w:rPr>
        <w:t xml:space="preserve"> </w:t>
      </w:r>
      <w:r w:rsidRPr="00061787">
        <w:rPr>
          <w:rFonts w:ascii="Calibri" w:hAnsi="Calibri" w:cs="Calibri"/>
          <w:color w:val="333333"/>
          <w:spacing w:val="-1"/>
        </w:rPr>
        <w:t>from</w:t>
      </w:r>
      <w:r w:rsidRPr="00061787">
        <w:rPr>
          <w:rFonts w:ascii="Calibri" w:hAnsi="Calibri" w:cs="Calibri"/>
          <w:color w:val="333333"/>
          <w:spacing w:val="-13"/>
        </w:rPr>
        <w:t xml:space="preserve"> </w:t>
      </w:r>
      <w:r w:rsidRPr="00061787">
        <w:rPr>
          <w:rFonts w:ascii="Calibri" w:hAnsi="Calibri" w:cs="Calibri"/>
          <w:color w:val="333333"/>
          <w:spacing w:val="-1"/>
        </w:rPr>
        <w:t>packaging</w:t>
      </w:r>
      <w:r w:rsidRPr="00061787">
        <w:rPr>
          <w:rFonts w:ascii="Calibri" w:hAnsi="Calibri" w:cs="Calibri"/>
          <w:color w:val="333333"/>
          <w:spacing w:val="-17"/>
        </w:rPr>
        <w:t xml:space="preserve"> </w:t>
      </w:r>
      <w:r w:rsidRPr="00061787">
        <w:rPr>
          <w:rFonts w:ascii="Calibri" w:hAnsi="Calibri" w:cs="Calibri"/>
          <w:color w:val="333333"/>
        </w:rPr>
        <w:t>to</w:t>
      </w:r>
      <w:r w:rsidRPr="00061787">
        <w:rPr>
          <w:rFonts w:ascii="Calibri" w:hAnsi="Calibri" w:cs="Calibri"/>
          <w:color w:val="333333"/>
          <w:spacing w:val="-14"/>
        </w:rPr>
        <w:t xml:space="preserve"> </w:t>
      </w:r>
      <w:r w:rsidRPr="00061787">
        <w:rPr>
          <w:rFonts w:ascii="Calibri" w:hAnsi="Calibri" w:cs="Calibri"/>
          <w:color w:val="333333"/>
          <w:spacing w:val="-1"/>
        </w:rPr>
        <w:t>textile,</w:t>
      </w:r>
      <w:r w:rsidRPr="00061787">
        <w:rPr>
          <w:rFonts w:ascii="Calibri" w:hAnsi="Calibri" w:cs="Calibri"/>
          <w:color w:val="333333"/>
          <w:spacing w:val="33"/>
        </w:rPr>
        <w:t xml:space="preserve"> </w:t>
      </w:r>
      <w:r w:rsidRPr="00061787">
        <w:rPr>
          <w:rFonts w:ascii="Calibri" w:hAnsi="Calibri" w:cs="Calibri"/>
          <w:color w:val="333333"/>
          <w:spacing w:val="-1"/>
        </w:rPr>
        <w:t>hygiene</w:t>
      </w:r>
      <w:r w:rsidRPr="00061787">
        <w:rPr>
          <w:rFonts w:ascii="Calibri" w:hAnsi="Calibri" w:cs="Calibri"/>
          <w:color w:val="333333"/>
          <w:spacing w:val="-7"/>
        </w:rPr>
        <w:t xml:space="preserve"> </w:t>
      </w:r>
      <w:r w:rsidRPr="00061787">
        <w:rPr>
          <w:rFonts w:ascii="Calibri" w:hAnsi="Calibri" w:cs="Calibri"/>
          <w:color w:val="333333"/>
          <w:spacing w:val="-1"/>
        </w:rPr>
        <w:t>and</w:t>
      </w:r>
      <w:r w:rsidRPr="00061787">
        <w:rPr>
          <w:rFonts w:ascii="Calibri" w:hAnsi="Calibri" w:cs="Calibri"/>
          <w:color w:val="333333"/>
          <w:spacing w:val="-7"/>
        </w:rPr>
        <w:t xml:space="preserve"> </w:t>
      </w:r>
      <w:r w:rsidRPr="00061787">
        <w:rPr>
          <w:rFonts w:ascii="Calibri" w:hAnsi="Calibri" w:cs="Calibri"/>
          <w:color w:val="333333"/>
          <w:spacing w:val="-1"/>
        </w:rPr>
        <w:t>tissue</w:t>
      </w:r>
      <w:r w:rsidRPr="00061787">
        <w:rPr>
          <w:rFonts w:ascii="Calibri" w:hAnsi="Calibri" w:cs="Calibri"/>
          <w:color w:val="333333"/>
          <w:spacing w:val="-10"/>
        </w:rPr>
        <w:t xml:space="preserve"> </w:t>
      </w:r>
      <w:r w:rsidRPr="00061787">
        <w:rPr>
          <w:rFonts w:ascii="Calibri" w:hAnsi="Calibri" w:cs="Calibri"/>
          <w:color w:val="333333"/>
          <w:spacing w:val="-1"/>
        </w:rPr>
        <w:t>products,</w:t>
      </w:r>
      <w:r w:rsidRPr="00061787">
        <w:rPr>
          <w:rFonts w:ascii="Calibri" w:hAnsi="Calibri" w:cs="Calibri"/>
          <w:color w:val="333333"/>
          <w:spacing w:val="-8"/>
        </w:rPr>
        <w:t xml:space="preserve"> </w:t>
      </w:r>
      <w:r w:rsidRPr="00061787">
        <w:rPr>
          <w:rFonts w:ascii="Calibri" w:hAnsi="Calibri" w:cs="Calibri"/>
          <w:color w:val="333333"/>
          <w:spacing w:val="-1"/>
        </w:rPr>
        <w:t>printing</w:t>
      </w:r>
      <w:r w:rsidRPr="00061787">
        <w:rPr>
          <w:rFonts w:ascii="Calibri" w:hAnsi="Calibri" w:cs="Calibri"/>
          <w:color w:val="333333"/>
          <w:spacing w:val="-7"/>
        </w:rPr>
        <w:t xml:space="preserve"> </w:t>
      </w:r>
      <w:r w:rsidRPr="00061787">
        <w:rPr>
          <w:rFonts w:ascii="Calibri" w:hAnsi="Calibri" w:cs="Calibri"/>
          <w:color w:val="333333"/>
          <w:spacing w:val="-1"/>
        </w:rPr>
        <w:t>and</w:t>
      </w:r>
      <w:r w:rsidRPr="00061787">
        <w:rPr>
          <w:rFonts w:ascii="Calibri" w:hAnsi="Calibri" w:cs="Calibri"/>
          <w:color w:val="333333"/>
          <w:spacing w:val="-7"/>
        </w:rPr>
        <w:t xml:space="preserve"> </w:t>
      </w:r>
      <w:r w:rsidRPr="00061787">
        <w:rPr>
          <w:rFonts w:ascii="Calibri" w:hAnsi="Calibri" w:cs="Calibri"/>
          <w:color w:val="333333"/>
          <w:spacing w:val="-1"/>
        </w:rPr>
        <w:t>graphic</w:t>
      </w:r>
      <w:r w:rsidRPr="00061787">
        <w:rPr>
          <w:rFonts w:ascii="Calibri" w:hAnsi="Calibri" w:cs="Calibri"/>
          <w:color w:val="333333"/>
          <w:spacing w:val="39"/>
        </w:rPr>
        <w:t xml:space="preserve"> </w:t>
      </w:r>
      <w:r w:rsidRPr="00061787">
        <w:rPr>
          <w:rFonts w:ascii="Calibri" w:hAnsi="Calibri" w:cs="Calibri"/>
          <w:color w:val="333333"/>
          <w:spacing w:val="-1"/>
        </w:rPr>
        <w:t>papers</w:t>
      </w:r>
      <w:r w:rsidRPr="00061787">
        <w:rPr>
          <w:rFonts w:ascii="Calibri" w:hAnsi="Calibri" w:cs="Calibri"/>
          <w:color w:val="333333"/>
          <w:spacing w:val="3"/>
        </w:rPr>
        <w:t xml:space="preserve"> </w:t>
      </w:r>
      <w:r w:rsidRPr="00061787">
        <w:rPr>
          <w:rFonts w:ascii="Calibri" w:hAnsi="Calibri" w:cs="Calibri"/>
          <w:color w:val="333333"/>
        </w:rPr>
        <w:t>as</w:t>
      </w:r>
      <w:r w:rsidRPr="00061787">
        <w:rPr>
          <w:rFonts w:ascii="Calibri" w:hAnsi="Calibri" w:cs="Calibri"/>
          <w:color w:val="333333"/>
          <w:spacing w:val="2"/>
        </w:rPr>
        <w:t xml:space="preserve"> </w:t>
      </w:r>
      <w:r w:rsidRPr="00061787">
        <w:rPr>
          <w:rFonts w:ascii="Calibri" w:hAnsi="Calibri" w:cs="Calibri"/>
          <w:color w:val="333333"/>
          <w:spacing w:val="-1"/>
        </w:rPr>
        <w:t>well</w:t>
      </w:r>
      <w:r w:rsidRPr="00061787">
        <w:rPr>
          <w:rFonts w:ascii="Calibri" w:hAnsi="Calibri" w:cs="Calibri"/>
          <w:color w:val="333333"/>
          <w:spacing w:val="4"/>
        </w:rPr>
        <w:t xml:space="preserve"> </w:t>
      </w:r>
      <w:r w:rsidRPr="00061787">
        <w:rPr>
          <w:rFonts w:ascii="Calibri" w:hAnsi="Calibri" w:cs="Calibri"/>
          <w:color w:val="333333"/>
        </w:rPr>
        <w:t>as</w:t>
      </w:r>
      <w:r w:rsidRPr="00061787">
        <w:rPr>
          <w:rFonts w:ascii="Calibri" w:hAnsi="Calibri" w:cs="Calibri"/>
          <w:color w:val="333333"/>
          <w:spacing w:val="2"/>
        </w:rPr>
        <w:t xml:space="preserve"> </w:t>
      </w:r>
      <w:r w:rsidRPr="00061787">
        <w:rPr>
          <w:rFonts w:ascii="Calibri" w:hAnsi="Calibri" w:cs="Calibri"/>
          <w:color w:val="333333"/>
          <w:spacing w:val="-1"/>
        </w:rPr>
        <w:t>specialty</w:t>
      </w:r>
      <w:r w:rsidRPr="00061787">
        <w:rPr>
          <w:rFonts w:ascii="Calibri" w:hAnsi="Calibri" w:cs="Calibri"/>
          <w:color w:val="333333"/>
          <w:spacing w:val="5"/>
        </w:rPr>
        <w:t xml:space="preserve"> </w:t>
      </w:r>
      <w:r w:rsidRPr="00061787">
        <w:rPr>
          <w:rFonts w:ascii="Calibri" w:hAnsi="Calibri" w:cs="Calibri"/>
          <w:color w:val="333333"/>
          <w:spacing w:val="-1"/>
        </w:rPr>
        <w:t>papers,</w:t>
      </w:r>
      <w:r w:rsidRPr="00061787">
        <w:rPr>
          <w:rFonts w:ascii="Calibri" w:hAnsi="Calibri" w:cs="Calibri"/>
          <w:color w:val="333333"/>
          <w:spacing w:val="4"/>
        </w:rPr>
        <w:t xml:space="preserve"> </w:t>
      </w:r>
      <w:r w:rsidRPr="00061787">
        <w:rPr>
          <w:rFonts w:ascii="Calibri" w:hAnsi="Calibri" w:cs="Calibri"/>
          <w:color w:val="333333"/>
          <w:spacing w:val="-1"/>
        </w:rPr>
        <w:t>but</w:t>
      </w:r>
      <w:r w:rsidRPr="00061787">
        <w:rPr>
          <w:rFonts w:ascii="Calibri" w:hAnsi="Calibri" w:cs="Calibri"/>
          <w:color w:val="333333"/>
          <w:spacing w:val="4"/>
        </w:rPr>
        <w:t xml:space="preserve"> </w:t>
      </w:r>
      <w:r w:rsidRPr="00061787">
        <w:rPr>
          <w:rFonts w:ascii="Calibri" w:hAnsi="Calibri" w:cs="Calibri"/>
          <w:color w:val="333333"/>
          <w:spacing w:val="-1"/>
        </w:rPr>
        <w:t>also</w:t>
      </w:r>
      <w:r w:rsidRPr="00061787">
        <w:rPr>
          <w:rFonts w:ascii="Calibri" w:hAnsi="Calibri" w:cs="Calibri"/>
          <w:color w:val="333333"/>
          <w:spacing w:val="2"/>
        </w:rPr>
        <w:t xml:space="preserve"> </w:t>
      </w:r>
      <w:r w:rsidRPr="00061787">
        <w:rPr>
          <w:rFonts w:ascii="Calibri" w:hAnsi="Calibri" w:cs="Calibri"/>
          <w:color w:val="333333"/>
        </w:rPr>
        <w:t>bio-</w:t>
      </w:r>
      <w:r w:rsidRPr="00061787">
        <w:rPr>
          <w:rFonts w:ascii="Calibri" w:hAnsi="Calibri" w:cs="Calibri"/>
          <w:color w:val="333333"/>
          <w:spacing w:val="25"/>
        </w:rPr>
        <w:t xml:space="preserve"> </w:t>
      </w:r>
      <w:r w:rsidRPr="00061787">
        <w:rPr>
          <w:rFonts w:ascii="Calibri" w:hAnsi="Calibri" w:cs="Calibri"/>
          <w:color w:val="333333"/>
          <w:spacing w:val="-1"/>
        </w:rPr>
        <w:t>chemicals</w:t>
      </w:r>
      <w:r w:rsidRPr="00061787">
        <w:rPr>
          <w:rFonts w:ascii="Calibri" w:hAnsi="Calibri" w:cs="Calibri"/>
          <w:color w:val="333333"/>
          <w:spacing w:val="16"/>
        </w:rPr>
        <w:t xml:space="preserve"> </w:t>
      </w:r>
      <w:r w:rsidRPr="00061787">
        <w:rPr>
          <w:rFonts w:ascii="Calibri" w:hAnsi="Calibri" w:cs="Calibri"/>
          <w:color w:val="333333"/>
          <w:spacing w:val="-1"/>
        </w:rPr>
        <w:t>for</w:t>
      </w:r>
      <w:r w:rsidRPr="00061787">
        <w:rPr>
          <w:rFonts w:ascii="Calibri" w:hAnsi="Calibri" w:cs="Calibri"/>
          <w:color w:val="333333"/>
          <w:spacing w:val="15"/>
        </w:rPr>
        <w:t xml:space="preserve"> </w:t>
      </w:r>
      <w:r w:rsidRPr="00061787">
        <w:rPr>
          <w:rFonts w:ascii="Calibri" w:hAnsi="Calibri" w:cs="Calibri"/>
          <w:color w:val="333333"/>
          <w:spacing w:val="-1"/>
        </w:rPr>
        <w:t>food</w:t>
      </w:r>
      <w:r w:rsidRPr="00061787">
        <w:rPr>
          <w:rFonts w:ascii="Calibri" w:hAnsi="Calibri" w:cs="Calibri"/>
          <w:color w:val="333333"/>
          <w:spacing w:val="16"/>
        </w:rPr>
        <w:t xml:space="preserve"> </w:t>
      </w:r>
      <w:r w:rsidRPr="00061787">
        <w:rPr>
          <w:rFonts w:ascii="Calibri" w:hAnsi="Calibri" w:cs="Calibri"/>
          <w:color w:val="333333"/>
          <w:spacing w:val="-1"/>
        </w:rPr>
        <w:t>and</w:t>
      </w:r>
      <w:r w:rsidRPr="00061787">
        <w:rPr>
          <w:rFonts w:ascii="Calibri" w:hAnsi="Calibri" w:cs="Calibri"/>
          <w:color w:val="333333"/>
          <w:spacing w:val="13"/>
        </w:rPr>
        <w:t xml:space="preserve"> </w:t>
      </w:r>
      <w:r w:rsidRPr="00061787">
        <w:rPr>
          <w:rFonts w:ascii="Calibri" w:hAnsi="Calibri" w:cs="Calibri"/>
          <w:color w:val="333333"/>
          <w:spacing w:val="-1"/>
        </w:rPr>
        <w:t>pharmaceuticals,</w:t>
      </w:r>
      <w:r w:rsidRPr="00061787">
        <w:rPr>
          <w:rFonts w:ascii="Calibri" w:hAnsi="Calibri" w:cs="Calibri"/>
          <w:color w:val="333333"/>
          <w:spacing w:val="15"/>
        </w:rPr>
        <w:t xml:space="preserve"> </w:t>
      </w:r>
      <w:r w:rsidRPr="00061787">
        <w:rPr>
          <w:rFonts w:ascii="Calibri" w:hAnsi="Calibri" w:cs="Calibri"/>
          <w:color w:val="333333"/>
        </w:rPr>
        <w:t>bio-</w:t>
      </w:r>
      <w:r w:rsidRPr="00061787">
        <w:rPr>
          <w:rFonts w:ascii="Calibri" w:hAnsi="Calibri" w:cs="Calibri"/>
          <w:color w:val="333333"/>
          <w:spacing w:val="35"/>
        </w:rPr>
        <w:t xml:space="preserve"> </w:t>
      </w:r>
      <w:r w:rsidRPr="00061787">
        <w:rPr>
          <w:rFonts w:ascii="Calibri" w:hAnsi="Calibri" w:cs="Calibri"/>
          <w:color w:val="333333"/>
          <w:spacing w:val="-1"/>
        </w:rPr>
        <w:t>composites</w:t>
      </w:r>
      <w:r w:rsidRPr="00061787">
        <w:rPr>
          <w:rFonts w:ascii="Calibri" w:hAnsi="Calibri" w:cs="Calibri"/>
          <w:color w:val="333333"/>
          <w:spacing w:val="-2"/>
        </w:rPr>
        <w:t xml:space="preserve"> </w:t>
      </w:r>
      <w:r w:rsidRPr="00061787">
        <w:rPr>
          <w:rFonts w:ascii="Calibri" w:hAnsi="Calibri" w:cs="Calibri"/>
          <w:color w:val="333333"/>
          <w:spacing w:val="-1"/>
        </w:rPr>
        <w:t>and</w:t>
      </w:r>
      <w:r w:rsidRPr="00061787">
        <w:rPr>
          <w:rFonts w:ascii="Calibri" w:hAnsi="Calibri" w:cs="Calibri"/>
          <w:color w:val="333333"/>
        </w:rPr>
        <w:t xml:space="preserve"> </w:t>
      </w:r>
      <w:r w:rsidRPr="00061787">
        <w:rPr>
          <w:rFonts w:ascii="Calibri" w:hAnsi="Calibri" w:cs="Calibri"/>
          <w:color w:val="333333"/>
          <w:spacing w:val="-1"/>
        </w:rPr>
        <w:t>bioenergy.</w:t>
      </w:r>
    </w:p>
    <w:p w14:paraId="0F64C226" w14:textId="77777777" w:rsidR="00061787" w:rsidRPr="00061787" w:rsidRDefault="00061787" w:rsidP="00061787">
      <w:pPr>
        <w:ind w:right="-46"/>
        <w:jc w:val="both"/>
        <w:rPr>
          <w:rFonts w:ascii="Calibri" w:eastAsia="Arial" w:hAnsi="Calibri" w:cs="Calibri"/>
        </w:rPr>
      </w:pPr>
      <w:r w:rsidRPr="00061787">
        <w:rPr>
          <w:rFonts w:ascii="Calibri" w:eastAsia="Arial" w:hAnsi="Calibri" w:cs="Calibri"/>
          <w:color w:val="333333"/>
        </w:rPr>
        <w:t>We</w:t>
      </w:r>
      <w:r w:rsidRPr="00061787">
        <w:rPr>
          <w:rFonts w:ascii="Calibri" w:eastAsia="Arial" w:hAnsi="Calibri" w:cs="Calibri"/>
          <w:color w:val="333333"/>
          <w:spacing w:val="29"/>
        </w:rPr>
        <w:t xml:space="preserve"> </w:t>
      </w:r>
      <w:r w:rsidRPr="00061787">
        <w:rPr>
          <w:rFonts w:ascii="Calibri" w:eastAsia="Arial" w:hAnsi="Calibri" w:cs="Calibri"/>
          <w:color w:val="333333"/>
        </w:rPr>
        <w:t>are</w:t>
      </w:r>
      <w:r w:rsidRPr="00061787">
        <w:rPr>
          <w:rFonts w:ascii="Calibri" w:eastAsia="Arial" w:hAnsi="Calibri" w:cs="Calibri"/>
          <w:color w:val="333333"/>
          <w:spacing w:val="30"/>
        </w:rPr>
        <w:t xml:space="preserve"> </w:t>
      </w:r>
      <w:r w:rsidRPr="00061787">
        <w:rPr>
          <w:rFonts w:ascii="Calibri" w:eastAsia="Arial" w:hAnsi="Calibri" w:cs="Calibri"/>
          <w:color w:val="333333"/>
        </w:rPr>
        <w:t>a</w:t>
      </w:r>
      <w:r w:rsidRPr="00061787">
        <w:rPr>
          <w:rFonts w:ascii="Calibri" w:eastAsia="Arial" w:hAnsi="Calibri" w:cs="Calibri"/>
          <w:color w:val="333333"/>
          <w:spacing w:val="27"/>
        </w:rPr>
        <w:t xml:space="preserve"> </w:t>
      </w:r>
      <w:r w:rsidRPr="00061787">
        <w:rPr>
          <w:rFonts w:ascii="Calibri" w:eastAsia="Arial" w:hAnsi="Calibri" w:cs="Calibri"/>
          <w:color w:val="333333"/>
          <w:spacing w:val="-1"/>
        </w:rPr>
        <w:t>responsible</w:t>
      </w:r>
      <w:r w:rsidRPr="00061787">
        <w:rPr>
          <w:rFonts w:ascii="Calibri" w:eastAsia="Arial" w:hAnsi="Calibri" w:cs="Calibri"/>
          <w:color w:val="333333"/>
          <w:spacing w:val="29"/>
        </w:rPr>
        <w:t xml:space="preserve"> </w:t>
      </w:r>
      <w:r w:rsidRPr="00061787">
        <w:rPr>
          <w:rFonts w:ascii="Calibri" w:eastAsia="Arial" w:hAnsi="Calibri" w:cs="Calibri"/>
          <w:color w:val="333333"/>
          <w:spacing w:val="-1"/>
        </w:rPr>
        <w:t>industry:</w:t>
      </w:r>
      <w:r w:rsidRPr="00061787">
        <w:rPr>
          <w:rFonts w:ascii="Calibri" w:eastAsia="Arial" w:hAnsi="Calibri" w:cs="Calibri"/>
          <w:color w:val="333333"/>
          <w:spacing w:val="30"/>
        </w:rPr>
        <w:t xml:space="preserve"> </w:t>
      </w:r>
      <w:r w:rsidRPr="00061787">
        <w:rPr>
          <w:rFonts w:ascii="Calibri" w:eastAsia="Arial" w:hAnsi="Calibri" w:cs="Calibri"/>
          <w:color w:val="333333"/>
          <w:spacing w:val="-1"/>
        </w:rPr>
        <w:t>91%</w:t>
      </w:r>
      <w:r w:rsidRPr="00061787">
        <w:rPr>
          <w:rFonts w:ascii="Calibri" w:eastAsia="Arial" w:hAnsi="Calibri" w:cs="Calibri"/>
          <w:color w:val="333333"/>
          <w:spacing w:val="30"/>
        </w:rPr>
        <w:t xml:space="preserve"> </w:t>
      </w:r>
      <w:r w:rsidRPr="00061787">
        <w:rPr>
          <w:rFonts w:ascii="Calibri" w:eastAsia="Arial" w:hAnsi="Calibri" w:cs="Calibri"/>
          <w:color w:val="333333"/>
          <w:spacing w:val="-2"/>
        </w:rPr>
        <w:t>of</w:t>
      </w:r>
      <w:r w:rsidRPr="00061787">
        <w:rPr>
          <w:rFonts w:ascii="Calibri" w:eastAsia="Arial" w:hAnsi="Calibri" w:cs="Calibri"/>
          <w:color w:val="333333"/>
          <w:spacing w:val="30"/>
        </w:rPr>
        <w:t xml:space="preserve"> </w:t>
      </w:r>
      <w:r w:rsidRPr="00061787">
        <w:rPr>
          <w:rFonts w:ascii="Calibri" w:eastAsia="Arial" w:hAnsi="Calibri" w:cs="Calibri"/>
          <w:color w:val="333333"/>
          <w:spacing w:val="-2"/>
        </w:rPr>
        <w:t>our</w:t>
      </w:r>
      <w:r w:rsidRPr="00061787">
        <w:rPr>
          <w:rFonts w:ascii="Calibri" w:eastAsia="Arial" w:hAnsi="Calibri" w:cs="Calibri"/>
          <w:color w:val="333333"/>
          <w:spacing w:val="30"/>
        </w:rPr>
        <w:t xml:space="preserve"> </w:t>
      </w:r>
      <w:r w:rsidRPr="00061787">
        <w:rPr>
          <w:rFonts w:ascii="Calibri" w:eastAsia="Arial" w:hAnsi="Calibri" w:cs="Calibri"/>
          <w:color w:val="333333"/>
        </w:rPr>
        <w:t>raw</w:t>
      </w:r>
      <w:r w:rsidRPr="00061787">
        <w:rPr>
          <w:rFonts w:ascii="Calibri" w:eastAsia="Arial" w:hAnsi="Calibri" w:cs="Calibri"/>
          <w:color w:val="333333"/>
          <w:spacing w:val="29"/>
        </w:rPr>
        <w:t xml:space="preserve"> </w:t>
      </w:r>
      <w:r w:rsidRPr="00061787">
        <w:rPr>
          <w:rFonts w:ascii="Calibri" w:eastAsia="Arial" w:hAnsi="Calibri" w:cs="Calibri"/>
          <w:color w:val="333333"/>
          <w:spacing w:val="-1"/>
        </w:rPr>
        <w:t>materials</w:t>
      </w:r>
      <w:r w:rsidRPr="00061787">
        <w:rPr>
          <w:rFonts w:ascii="Calibri" w:eastAsia="Arial" w:hAnsi="Calibri" w:cs="Calibri"/>
          <w:color w:val="333333"/>
          <w:spacing w:val="13"/>
        </w:rPr>
        <w:t xml:space="preserve"> </w:t>
      </w:r>
      <w:r w:rsidRPr="00061787">
        <w:rPr>
          <w:rFonts w:ascii="Calibri" w:eastAsia="Arial" w:hAnsi="Calibri" w:cs="Calibri"/>
          <w:color w:val="333333"/>
        </w:rPr>
        <w:t>are</w:t>
      </w:r>
      <w:r w:rsidRPr="00061787">
        <w:rPr>
          <w:rFonts w:ascii="Calibri" w:eastAsia="Arial" w:hAnsi="Calibri" w:cs="Calibri"/>
          <w:color w:val="333333"/>
          <w:spacing w:val="10"/>
        </w:rPr>
        <w:t xml:space="preserve"> </w:t>
      </w:r>
      <w:r w:rsidRPr="00061787">
        <w:rPr>
          <w:rFonts w:ascii="Calibri" w:eastAsia="Arial" w:hAnsi="Calibri" w:cs="Calibri"/>
          <w:color w:val="333333"/>
          <w:spacing w:val="-1"/>
        </w:rPr>
        <w:t>sourced</w:t>
      </w:r>
      <w:r w:rsidRPr="00061787">
        <w:rPr>
          <w:rFonts w:ascii="Calibri" w:eastAsia="Arial" w:hAnsi="Calibri" w:cs="Calibri"/>
          <w:color w:val="333333"/>
          <w:spacing w:val="9"/>
        </w:rPr>
        <w:t xml:space="preserve"> </w:t>
      </w:r>
      <w:r w:rsidRPr="00061787">
        <w:rPr>
          <w:rFonts w:ascii="Calibri" w:eastAsia="Arial" w:hAnsi="Calibri" w:cs="Calibri"/>
          <w:color w:val="333333"/>
          <w:spacing w:val="-1"/>
        </w:rPr>
        <w:t>in</w:t>
      </w:r>
      <w:r w:rsidRPr="00061787">
        <w:rPr>
          <w:rFonts w:ascii="Calibri" w:eastAsia="Arial" w:hAnsi="Calibri" w:cs="Calibri"/>
          <w:color w:val="333333"/>
          <w:spacing w:val="10"/>
        </w:rPr>
        <w:t xml:space="preserve"> </w:t>
      </w:r>
      <w:r w:rsidRPr="00061787">
        <w:rPr>
          <w:rFonts w:ascii="Calibri" w:eastAsia="Arial" w:hAnsi="Calibri" w:cs="Calibri"/>
          <w:color w:val="333333"/>
          <w:spacing w:val="-1"/>
        </w:rPr>
        <w:t>Europe</w:t>
      </w:r>
      <w:r w:rsidRPr="00061787">
        <w:rPr>
          <w:rFonts w:ascii="Calibri" w:eastAsia="Arial" w:hAnsi="Calibri" w:cs="Calibri"/>
          <w:color w:val="333333"/>
          <w:spacing w:val="12"/>
        </w:rPr>
        <w:t xml:space="preserve"> </w:t>
      </w:r>
      <w:r w:rsidRPr="00061787">
        <w:rPr>
          <w:rFonts w:ascii="Calibri" w:eastAsia="Arial" w:hAnsi="Calibri" w:cs="Calibri"/>
          <w:color w:val="333333"/>
          <w:spacing w:val="-1"/>
        </w:rPr>
        <w:t>and</w:t>
      </w:r>
      <w:r w:rsidRPr="00061787">
        <w:rPr>
          <w:rFonts w:ascii="Calibri" w:eastAsia="Arial" w:hAnsi="Calibri" w:cs="Calibri"/>
          <w:color w:val="333333"/>
          <w:spacing w:val="10"/>
        </w:rPr>
        <w:t xml:space="preserve"> </w:t>
      </w:r>
      <w:r w:rsidRPr="00061787">
        <w:rPr>
          <w:rFonts w:ascii="Calibri" w:eastAsia="Arial" w:hAnsi="Calibri" w:cs="Calibri"/>
          <w:color w:val="333333"/>
          <w:spacing w:val="-1"/>
        </w:rPr>
        <w:t>certified</w:t>
      </w:r>
      <w:r w:rsidRPr="00061787">
        <w:rPr>
          <w:rFonts w:ascii="Calibri" w:eastAsia="Arial" w:hAnsi="Calibri" w:cs="Calibri"/>
          <w:color w:val="333333"/>
          <w:spacing w:val="9"/>
        </w:rPr>
        <w:t xml:space="preserve"> </w:t>
      </w:r>
      <w:r w:rsidRPr="00061787">
        <w:rPr>
          <w:rFonts w:ascii="Calibri" w:eastAsia="Arial" w:hAnsi="Calibri" w:cs="Calibri"/>
          <w:color w:val="333333"/>
        </w:rPr>
        <w:t>as</w:t>
      </w:r>
      <w:r w:rsidRPr="00061787">
        <w:rPr>
          <w:rFonts w:ascii="Calibri" w:eastAsia="Arial" w:hAnsi="Calibri" w:cs="Calibri"/>
          <w:color w:val="333333"/>
          <w:spacing w:val="29"/>
        </w:rPr>
        <w:t xml:space="preserve"> </w:t>
      </w:r>
      <w:r w:rsidRPr="00061787">
        <w:rPr>
          <w:rFonts w:ascii="Calibri" w:eastAsia="Arial" w:hAnsi="Calibri" w:cs="Calibri"/>
          <w:color w:val="333333"/>
          <w:spacing w:val="-1"/>
        </w:rPr>
        <w:t>sustainable,</w:t>
      </w:r>
      <w:r w:rsidRPr="00061787">
        <w:rPr>
          <w:rFonts w:ascii="Calibri" w:eastAsia="Arial" w:hAnsi="Calibri" w:cs="Calibri"/>
          <w:color w:val="333333"/>
          <w:spacing w:val="1"/>
        </w:rPr>
        <w:t xml:space="preserve"> </w:t>
      </w:r>
      <w:r w:rsidRPr="00061787">
        <w:rPr>
          <w:rFonts w:ascii="Calibri" w:eastAsia="Arial" w:hAnsi="Calibri" w:cs="Calibri"/>
          <w:color w:val="333333"/>
          <w:spacing w:val="-1"/>
        </w:rPr>
        <w:t xml:space="preserve">92% </w:t>
      </w:r>
      <w:r w:rsidRPr="00061787">
        <w:rPr>
          <w:rFonts w:ascii="Calibri" w:eastAsia="Arial" w:hAnsi="Calibri" w:cs="Calibri"/>
          <w:color w:val="333333"/>
        </w:rPr>
        <w:t>of</w:t>
      </w:r>
      <w:r w:rsidRPr="00061787">
        <w:rPr>
          <w:rFonts w:ascii="Calibri" w:eastAsia="Arial" w:hAnsi="Calibri" w:cs="Calibri"/>
          <w:color w:val="333333"/>
          <w:spacing w:val="-1"/>
        </w:rPr>
        <w:t xml:space="preserve"> </w:t>
      </w:r>
      <w:r w:rsidRPr="00061787">
        <w:rPr>
          <w:rFonts w:ascii="Calibri" w:eastAsia="Arial" w:hAnsi="Calibri" w:cs="Calibri"/>
          <w:color w:val="333333"/>
        </w:rPr>
        <w:t>the</w:t>
      </w:r>
      <w:r w:rsidRPr="00061787">
        <w:rPr>
          <w:rFonts w:ascii="Calibri" w:eastAsia="Arial" w:hAnsi="Calibri" w:cs="Calibri"/>
          <w:color w:val="333333"/>
          <w:spacing w:val="-2"/>
        </w:rPr>
        <w:t xml:space="preserve"> </w:t>
      </w:r>
      <w:r w:rsidRPr="00061787">
        <w:rPr>
          <w:rFonts w:ascii="Calibri" w:eastAsia="Arial" w:hAnsi="Calibri" w:cs="Calibri"/>
          <w:color w:val="333333"/>
          <w:spacing w:val="-1"/>
        </w:rPr>
        <w:t>water</w:t>
      </w:r>
      <w:r w:rsidRPr="00061787">
        <w:rPr>
          <w:rFonts w:ascii="Calibri" w:eastAsia="Arial" w:hAnsi="Calibri" w:cs="Calibri"/>
          <w:color w:val="333333"/>
          <w:spacing w:val="2"/>
        </w:rPr>
        <w:t xml:space="preserve"> </w:t>
      </w:r>
      <w:r w:rsidRPr="00061787">
        <w:rPr>
          <w:rFonts w:ascii="Calibri" w:eastAsia="Arial" w:hAnsi="Calibri" w:cs="Calibri"/>
          <w:color w:val="333333"/>
          <w:spacing w:val="-1"/>
        </w:rPr>
        <w:t>we</w:t>
      </w:r>
      <w:r w:rsidRPr="00061787">
        <w:rPr>
          <w:rFonts w:ascii="Calibri" w:eastAsia="Arial" w:hAnsi="Calibri" w:cs="Calibri"/>
          <w:color w:val="333333"/>
        </w:rPr>
        <w:t xml:space="preserve"> use </w:t>
      </w:r>
      <w:r w:rsidRPr="00061787">
        <w:rPr>
          <w:rFonts w:ascii="Calibri" w:eastAsia="Arial" w:hAnsi="Calibri" w:cs="Calibri"/>
          <w:color w:val="333333"/>
          <w:spacing w:val="-1"/>
        </w:rPr>
        <w:t>is</w:t>
      </w:r>
      <w:r w:rsidRPr="00061787">
        <w:rPr>
          <w:rFonts w:ascii="Calibri" w:eastAsia="Arial" w:hAnsi="Calibri" w:cs="Calibri"/>
          <w:color w:val="333333"/>
          <w:spacing w:val="-2"/>
        </w:rPr>
        <w:t xml:space="preserve"> </w:t>
      </w:r>
      <w:r w:rsidRPr="00061787">
        <w:rPr>
          <w:rFonts w:ascii="Calibri" w:eastAsia="Arial" w:hAnsi="Calibri" w:cs="Calibri"/>
          <w:color w:val="333333"/>
          <w:spacing w:val="-1"/>
        </w:rPr>
        <w:t>returned</w:t>
      </w:r>
      <w:r w:rsidRPr="00061787">
        <w:rPr>
          <w:rFonts w:ascii="Calibri" w:eastAsia="Arial" w:hAnsi="Calibri" w:cs="Calibri"/>
          <w:color w:val="333333"/>
          <w:spacing w:val="35"/>
        </w:rPr>
        <w:t xml:space="preserve"> </w:t>
      </w:r>
      <w:r w:rsidRPr="00061787">
        <w:rPr>
          <w:rFonts w:ascii="Calibri" w:eastAsia="Arial" w:hAnsi="Calibri" w:cs="Calibri"/>
          <w:color w:val="333333"/>
          <w:spacing w:val="-1"/>
        </w:rPr>
        <w:t>in</w:t>
      </w:r>
      <w:r w:rsidRPr="00061787">
        <w:rPr>
          <w:rFonts w:ascii="Calibri" w:eastAsia="Arial" w:hAnsi="Calibri" w:cs="Calibri"/>
          <w:color w:val="333333"/>
          <w:spacing w:val="-12"/>
        </w:rPr>
        <w:t xml:space="preserve"> </w:t>
      </w:r>
      <w:r w:rsidRPr="00061787">
        <w:rPr>
          <w:rFonts w:ascii="Calibri" w:eastAsia="Arial" w:hAnsi="Calibri" w:cs="Calibri"/>
          <w:color w:val="333333"/>
          <w:spacing w:val="-1"/>
        </w:rPr>
        <w:t>good</w:t>
      </w:r>
      <w:r w:rsidRPr="00061787">
        <w:rPr>
          <w:rFonts w:ascii="Calibri" w:eastAsia="Arial" w:hAnsi="Calibri" w:cs="Calibri"/>
          <w:color w:val="333333"/>
          <w:spacing w:val="-14"/>
        </w:rPr>
        <w:t xml:space="preserve"> </w:t>
      </w:r>
      <w:r w:rsidRPr="00061787">
        <w:rPr>
          <w:rFonts w:ascii="Calibri" w:eastAsia="Arial" w:hAnsi="Calibri" w:cs="Calibri"/>
          <w:color w:val="333333"/>
          <w:spacing w:val="-1"/>
        </w:rPr>
        <w:t>condition</w:t>
      </w:r>
      <w:r w:rsidRPr="00061787">
        <w:rPr>
          <w:rFonts w:ascii="Calibri" w:eastAsia="Arial" w:hAnsi="Calibri" w:cs="Calibri"/>
          <w:color w:val="333333"/>
          <w:spacing w:val="-14"/>
        </w:rPr>
        <w:t xml:space="preserve"> </w:t>
      </w:r>
      <w:r w:rsidRPr="00061787">
        <w:rPr>
          <w:rFonts w:ascii="Calibri" w:eastAsia="Arial" w:hAnsi="Calibri" w:cs="Calibri"/>
          <w:color w:val="333333"/>
        </w:rPr>
        <w:t>to</w:t>
      </w:r>
      <w:r w:rsidRPr="00061787">
        <w:rPr>
          <w:rFonts w:ascii="Calibri" w:eastAsia="Arial" w:hAnsi="Calibri" w:cs="Calibri"/>
          <w:color w:val="333333"/>
          <w:spacing w:val="-14"/>
        </w:rPr>
        <w:t xml:space="preserve"> </w:t>
      </w:r>
      <w:r w:rsidRPr="00061787">
        <w:rPr>
          <w:rFonts w:ascii="Calibri" w:eastAsia="Arial" w:hAnsi="Calibri" w:cs="Calibri"/>
          <w:color w:val="333333"/>
        </w:rPr>
        <w:t>the</w:t>
      </w:r>
      <w:r w:rsidRPr="00061787">
        <w:rPr>
          <w:rFonts w:ascii="Calibri" w:eastAsia="Arial" w:hAnsi="Calibri" w:cs="Calibri"/>
          <w:color w:val="333333"/>
          <w:spacing w:val="-14"/>
        </w:rPr>
        <w:t xml:space="preserve"> </w:t>
      </w:r>
      <w:r w:rsidRPr="00061787">
        <w:rPr>
          <w:rFonts w:ascii="Calibri" w:eastAsia="Arial" w:hAnsi="Calibri" w:cs="Calibri"/>
          <w:color w:val="333333"/>
          <w:spacing w:val="-1"/>
        </w:rPr>
        <w:t>environment.</w:t>
      </w:r>
      <w:r w:rsidRPr="00061787">
        <w:rPr>
          <w:rFonts w:ascii="Calibri" w:eastAsia="Arial" w:hAnsi="Calibri" w:cs="Calibri"/>
          <w:color w:val="333333"/>
          <w:spacing w:val="-13"/>
        </w:rPr>
        <w:t xml:space="preserve"> </w:t>
      </w:r>
      <w:r w:rsidRPr="00061787">
        <w:rPr>
          <w:rFonts w:ascii="Calibri" w:eastAsia="Arial" w:hAnsi="Calibri" w:cs="Calibri"/>
          <w:color w:val="333333"/>
        </w:rPr>
        <w:t>.</w:t>
      </w:r>
      <w:r w:rsidRPr="00061787">
        <w:rPr>
          <w:rFonts w:ascii="Calibri" w:eastAsia="Arial" w:hAnsi="Calibri" w:cs="Calibri"/>
          <w:color w:val="333333"/>
          <w:spacing w:val="-15"/>
        </w:rPr>
        <w:t xml:space="preserve"> </w:t>
      </w:r>
      <w:r w:rsidRPr="00061787">
        <w:rPr>
          <w:rFonts w:ascii="Calibri" w:eastAsia="Arial" w:hAnsi="Calibri" w:cs="Calibri"/>
          <w:color w:val="333333"/>
        </w:rPr>
        <w:t>We</w:t>
      </w:r>
      <w:r w:rsidRPr="00061787">
        <w:rPr>
          <w:rFonts w:ascii="Calibri" w:eastAsia="Arial" w:hAnsi="Calibri" w:cs="Calibri"/>
          <w:color w:val="333333"/>
          <w:spacing w:val="-12"/>
        </w:rPr>
        <w:t xml:space="preserve"> </w:t>
      </w:r>
      <w:r w:rsidRPr="00061787">
        <w:rPr>
          <w:rFonts w:ascii="Calibri" w:eastAsia="Arial" w:hAnsi="Calibri" w:cs="Calibri"/>
          <w:color w:val="333333"/>
        </w:rPr>
        <w:t>are</w:t>
      </w:r>
      <w:r w:rsidRPr="00061787">
        <w:rPr>
          <w:rFonts w:ascii="Calibri" w:eastAsia="Arial" w:hAnsi="Calibri" w:cs="Calibri"/>
          <w:color w:val="333333"/>
          <w:spacing w:val="-16"/>
        </w:rPr>
        <w:t xml:space="preserve"> </w:t>
      </w:r>
      <w:r w:rsidRPr="00061787">
        <w:rPr>
          <w:rFonts w:ascii="Calibri" w:eastAsia="Arial" w:hAnsi="Calibri" w:cs="Calibri"/>
          <w:color w:val="333333"/>
        </w:rPr>
        <w:t>the</w:t>
      </w:r>
      <w:r w:rsidRPr="00061787">
        <w:rPr>
          <w:rFonts w:ascii="Calibri" w:eastAsia="Arial" w:hAnsi="Calibri" w:cs="Calibri"/>
          <w:color w:val="333333"/>
          <w:spacing w:val="30"/>
        </w:rPr>
        <w:t xml:space="preserve"> </w:t>
      </w:r>
      <w:r w:rsidRPr="00061787">
        <w:rPr>
          <w:rFonts w:ascii="Calibri" w:eastAsia="Arial" w:hAnsi="Calibri" w:cs="Calibri"/>
          <w:color w:val="333333"/>
          <w:spacing w:val="-1"/>
        </w:rPr>
        <w:t>world</w:t>
      </w:r>
      <w:r w:rsidRPr="00061787">
        <w:rPr>
          <w:rFonts w:ascii="Calibri" w:eastAsia="Arial" w:hAnsi="Calibri" w:cs="Calibri"/>
          <w:color w:val="333333"/>
        </w:rPr>
        <w:t xml:space="preserve"> </w:t>
      </w:r>
      <w:r w:rsidRPr="00061787">
        <w:rPr>
          <w:rFonts w:ascii="Calibri" w:eastAsia="Arial" w:hAnsi="Calibri" w:cs="Calibri"/>
          <w:color w:val="333333"/>
          <w:spacing w:val="-1"/>
        </w:rPr>
        <w:t>champion</w:t>
      </w:r>
      <w:r w:rsidRPr="00061787">
        <w:rPr>
          <w:rFonts w:ascii="Calibri" w:eastAsia="Arial" w:hAnsi="Calibri" w:cs="Calibri"/>
          <w:color w:val="333333"/>
        </w:rPr>
        <w:t xml:space="preserve"> </w:t>
      </w:r>
      <w:r w:rsidRPr="00061787">
        <w:rPr>
          <w:rFonts w:ascii="Calibri" w:eastAsia="Arial" w:hAnsi="Calibri" w:cs="Calibri"/>
          <w:color w:val="333333"/>
          <w:spacing w:val="-1"/>
        </w:rPr>
        <w:t>in</w:t>
      </w:r>
      <w:r w:rsidRPr="00061787">
        <w:rPr>
          <w:rFonts w:ascii="Calibri" w:eastAsia="Arial" w:hAnsi="Calibri" w:cs="Calibri"/>
          <w:color w:val="333333"/>
        </w:rPr>
        <w:t xml:space="preserve"> </w:t>
      </w:r>
      <w:r w:rsidRPr="00061787">
        <w:rPr>
          <w:rFonts w:ascii="Calibri" w:eastAsia="Arial" w:hAnsi="Calibri" w:cs="Calibri"/>
          <w:color w:val="333333"/>
          <w:spacing w:val="-1"/>
        </w:rPr>
        <w:t>recycling</w:t>
      </w:r>
      <w:r w:rsidRPr="00061787">
        <w:rPr>
          <w:rFonts w:ascii="Calibri" w:eastAsia="Arial" w:hAnsi="Calibri" w:cs="Calibri"/>
          <w:color w:val="333333"/>
        </w:rPr>
        <w:t xml:space="preserve"> at</w:t>
      </w:r>
      <w:r w:rsidRPr="00061787">
        <w:rPr>
          <w:rFonts w:ascii="Calibri" w:eastAsia="Arial" w:hAnsi="Calibri" w:cs="Calibri"/>
          <w:color w:val="333333"/>
          <w:spacing w:val="1"/>
        </w:rPr>
        <w:t xml:space="preserve"> </w:t>
      </w:r>
      <w:r w:rsidRPr="00061787">
        <w:rPr>
          <w:rFonts w:ascii="Calibri" w:eastAsia="Arial" w:hAnsi="Calibri" w:cs="Calibri"/>
          <w:color w:val="333333"/>
        </w:rPr>
        <w:t>the</w:t>
      </w:r>
      <w:r w:rsidRPr="00061787">
        <w:rPr>
          <w:rFonts w:ascii="Calibri" w:eastAsia="Arial" w:hAnsi="Calibri" w:cs="Calibri"/>
          <w:color w:val="333333"/>
          <w:spacing w:val="-2"/>
        </w:rPr>
        <w:t xml:space="preserve"> </w:t>
      </w:r>
      <w:r w:rsidRPr="00061787">
        <w:rPr>
          <w:rFonts w:ascii="Calibri" w:eastAsia="Arial" w:hAnsi="Calibri" w:cs="Calibri"/>
          <w:color w:val="333333"/>
        </w:rPr>
        <w:t>rate</w:t>
      </w:r>
      <w:r w:rsidRPr="00061787">
        <w:rPr>
          <w:rFonts w:ascii="Calibri" w:eastAsia="Arial" w:hAnsi="Calibri" w:cs="Calibri"/>
          <w:color w:val="333333"/>
          <w:spacing w:val="1"/>
        </w:rPr>
        <w:t xml:space="preserve"> </w:t>
      </w:r>
      <w:r w:rsidRPr="00061787">
        <w:rPr>
          <w:rFonts w:ascii="Calibri" w:eastAsia="Arial" w:hAnsi="Calibri" w:cs="Calibri"/>
          <w:color w:val="333333"/>
          <w:spacing w:val="-2"/>
        </w:rPr>
        <w:t>of</w:t>
      </w:r>
      <w:r w:rsidRPr="00061787">
        <w:rPr>
          <w:rFonts w:ascii="Calibri" w:eastAsia="Arial" w:hAnsi="Calibri" w:cs="Calibri"/>
          <w:color w:val="333333"/>
          <w:spacing w:val="2"/>
        </w:rPr>
        <w:t xml:space="preserve"> </w:t>
      </w:r>
      <w:r w:rsidRPr="00061787">
        <w:rPr>
          <w:rFonts w:ascii="Calibri" w:eastAsia="Arial" w:hAnsi="Calibri" w:cs="Calibri"/>
          <w:color w:val="333333"/>
          <w:spacing w:val="-2"/>
        </w:rPr>
        <w:t>79.3%.</w:t>
      </w:r>
      <w:r w:rsidRPr="00061787">
        <w:rPr>
          <w:rFonts w:ascii="Calibri" w:eastAsia="Arial" w:hAnsi="Calibri" w:cs="Calibri"/>
          <w:color w:val="333333"/>
          <w:spacing w:val="35"/>
        </w:rPr>
        <w:t xml:space="preserve"> </w:t>
      </w:r>
      <w:r w:rsidRPr="00061787">
        <w:rPr>
          <w:rFonts w:ascii="Calibri" w:eastAsia="Arial" w:hAnsi="Calibri" w:cs="Calibri"/>
          <w:color w:val="333333"/>
          <w:spacing w:val="-1"/>
        </w:rPr>
        <w:t>At</w:t>
      </w:r>
      <w:r w:rsidRPr="00061787">
        <w:rPr>
          <w:rFonts w:ascii="Calibri" w:eastAsia="Arial" w:hAnsi="Calibri" w:cs="Calibri"/>
          <w:color w:val="333333"/>
          <w:spacing w:val="46"/>
        </w:rPr>
        <w:t xml:space="preserve"> </w:t>
      </w:r>
      <w:r w:rsidRPr="00061787">
        <w:rPr>
          <w:rFonts w:ascii="Calibri" w:eastAsia="Arial" w:hAnsi="Calibri" w:cs="Calibri"/>
          <w:color w:val="333333"/>
        </w:rPr>
        <w:t>the</w:t>
      </w:r>
      <w:r w:rsidRPr="00061787">
        <w:rPr>
          <w:rFonts w:ascii="Calibri" w:eastAsia="Arial" w:hAnsi="Calibri" w:cs="Calibri"/>
          <w:color w:val="333333"/>
          <w:spacing w:val="44"/>
        </w:rPr>
        <w:t xml:space="preserve"> </w:t>
      </w:r>
      <w:r w:rsidRPr="00061787">
        <w:rPr>
          <w:rFonts w:ascii="Calibri" w:eastAsia="Arial" w:hAnsi="Calibri" w:cs="Calibri"/>
          <w:color w:val="333333"/>
          <w:spacing w:val="-1"/>
        </w:rPr>
        <w:t>forefront</w:t>
      </w:r>
      <w:r w:rsidRPr="00061787">
        <w:rPr>
          <w:rFonts w:ascii="Calibri" w:eastAsia="Arial" w:hAnsi="Calibri" w:cs="Calibri"/>
          <w:color w:val="333333"/>
          <w:spacing w:val="46"/>
        </w:rPr>
        <w:t xml:space="preserve"> </w:t>
      </w:r>
      <w:r w:rsidRPr="00061787">
        <w:rPr>
          <w:rFonts w:ascii="Calibri" w:eastAsia="Arial" w:hAnsi="Calibri" w:cs="Calibri"/>
          <w:color w:val="333333"/>
          <w:spacing w:val="-2"/>
        </w:rPr>
        <w:t>of</w:t>
      </w:r>
      <w:r w:rsidRPr="00061787">
        <w:rPr>
          <w:rFonts w:ascii="Calibri" w:eastAsia="Arial" w:hAnsi="Calibri" w:cs="Calibri"/>
          <w:color w:val="333333"/>
          <w:spacing w:val="46"/>
        </w:rPr>
        <w:t xml:space="preserve"> </w:t>
      </w:r>
      <w:r w:rsidRPr="00061787">
        <w:rPr>
          <w:rFonts w:ascii="Calibri" w:eastAsia="Arial" w:hAnsi="Calibri" w:cs="Calibri"/>
          <w:color w:val="333333"/>
          <w:spacing w:val="-1"/>
        </w:rPr>
        <w:t>the</w:t>
      </w:r>
      <w:r w:rsidRPr="00061787">
        <w:rPr>
          <w:rFonts w:ascii="Calibri" w:eastAsia="Arial" w:hAnsi="Calibri" w:cs="Calibri"/>
          <w:color w:val="333333"/>
          <w:spacing w:val="47"/>
        </w:rPr>
        <w:t xml:space="preserve"> </w:t>
      </w:r>
      <w:r w:rsidRPr="00061787">
        <w:rPr>
          <w:rFonts w:ascii="Calibri" w:eastAsia="Arial" w:hAnsi="Calibri" w:cs="Calibri"/>
          <w:color w:val="333333"/>
          <w:spacing w:val="-1"/>
        </w:rPr>
        <w:t>decarbonisation</w:t>
      </w:r>
      <w:r w:rsidRPr="00061787">
        <w:rPr>
          <w:rFonts w:ascii="Calibri" w:eastAsia="Arial" w:hAnsi="Calibri" w:cs="Calibri"/>
          <w:color w:val="333333"/>
          <w:spacing w:val="44"/>
        </w:rPr>
        <w:t xml:space="preserve"> </w:t>
      </w:r>
      <w:r w:rsidRPr="00061787">
        <w:rPr>
          <w:rFonts w:ascii="Calibri" w:eastAsia="Arial" w:hAnsi="Calibri" w:cs="Calibri"/>
          <w:color w:val="333333"/>
          <w:spacing w:val="-1"/>
        </w:rPr>
        <w:t>and</w:t>
      </w:r>
      <w:r w:rsidRPr="00061787">
        <w:rPr>
          <w:rFonts w:ascii="Calibri" w:eastAsia="Arial" w:hAnsi="Calibri" w:cs="Calibri"/>
          <w:color w:val="333333"/>
          <w:spacing w:val="29"/>
        </w:rPr>
        <w:t xml:space="preserve"> </w:t>
      </w:r>
      <w:r w:rsidRPr="00061787">
        <w:rPr>
          <w:rFonts w:ascii="Calibri" w:eastAsia="Arial" w:hAnsi="Calibri" w:cs="Calibri"/>
          <w:color w:val="333333"/>
          <w:spacing w:val="-1"/>
        </w:rPr>
        <w:t>industrial</w:t>
      </w:r>
      <w:r w:rsidRPr="00061787">
        <w:rPr>
          <w:rFonts w:ascii="Calibri" w:eastAsia="Arial" w:hAnsi="Calibri" w:cs="Calibri"/>
          <w:color w:val="333333"/>
          <w:spacing w:val="22"/>
        </w:rPr>
        <w:t xml:space="preserve"> </w:t>
      </w:r>
      <w:r w:rsidRPr="00061787">
        <w:rPr>
          <w:rFonts w:ascii="Calibri" w:eastAsia="Arial" w:hAnsi="Calibri" w:cs="Calibri"/>
          <w:color w:val="333333"/>
          <w:spacing w:val="-1"/>
        </w:rPr>
        <w:t>transformation</w:t>
      </w:r>
      <w:r w:rsidRPr="00061787">
        <w:rPr>
          <w:rFonts w:ascii="Calibri" w:eastAsia="Arial" w:hAnsi="Calibri" w:cs="Calibri"/>
          <w:color w:val="333333"/>
          <w:spacing w:val="23"/>
        </w:rPr>
        <w:t xml:space="preserve"> </w:t>
      </w:r>
      <w:r w:rsidRPr="00061787">
        <w:rPr>
          <w:rFonts w:ascii="Calibri" w:eastAsia="Arial" w:hAnsi="Calibri" w:cs="Calibri"/>
          <w:color w:val="333333"/>
        </w:rPr>
        <w:t>of</w:t>
      </w:r>
      <w:r w:rsidRPr="00061787">
        <w:rPr>
          <w:rFonts w:ascii="Calibri" w:eastAsia="Arial" w:hAnsi="Calibri" w:cs="Calibri"/>
          <w:color w:val="333333"/>
          <w:spacing w:val="24"/>
        </w:rPr>
        <w:t xml:space="preserve"> </w:t>
      </w:r>
      <w:r w:rsidRPr="00061787">
        <w:rPr>
          <w:rFonts w:ascii="Calibri" w:eastAsia="Arial" w:hAnsi="Calibri" w:cs="Calibri"/>
          <w:color w:val="333333"/>
          <w:spacing w:val="-2"/>
        </w:rPr>
        <w:t>our</w:t>
      </w:r>
      <w:r w:rsidRPr="00061787">
        <w:rPr>
          <w:rFonts w:ascii="Calibri" w:eastAsia="Arial" w:hAnsi="Calibri" w:cs="Calibri"/>
          <w:color w:val="333333"/>
          <w:spacing w:val="24"/>
        </w:rPr>
        <w:t xml:space="preserve"> </w:t>
      </w:r>
      <w:r w:rsidRPr="00061787">
        <w:rPr>
          <w:rFonts w:ascii="Calibri" w:eastAsia="Arial" w:hAnsi="Calibri" w:cs="Calibri"/>
          <w:color w:val="333333"/>
          <w:spacing w:val="-1"/>
        </w:rPr>
        <w:t>economy,</w:t>
      </w:r>
      <w:r w:rsidRPr="00061787">
        <w:rPr>
          <w:rFonts w:ascii="Calibri" w:eastAsia="Arial" w:hAnsi="Calibri" w:cs="Calibri"/>
          <w:color w:val="333333"/>
          <w:spacing w:val="22"/>
        </w:rPr>
        <w:t xml:space="preserve"> </w:t>
      </w:r>
      <w:r w:rsidRPr="00061787">
        <w:rPr>
          <w:rFonts w:ascii="Calibri" w:eastAsia="Arial" w:hAnsi="Calibri" w:cs="Calibri"/>
          <w:color w:val="333333"/>
          <w:spacing w:val="-1"/>
        </w:rPr>
        <w:t>we</w:t>
      </w:r>
      <w:r w:rsidRPr="00061787">
        <w:rPr>
          <w:rFonts w:ascii="Calibri" w:eastAsia="Arial" w:hAnsi="Calibri" w:cs="Calibri"/>
          <w:color w:val="333333"/>
          <w:spacing w:val="27"/>
        </w:rPr>
        <w:t xml:space="preserve"> </w:t>
      </w:r>
      <w:r w:rsidRPr="00061787">
        <w:rPr>
          <w:rFonts w:ascii="Calibri" w:eastAsia="Arial" w:hAnsi="Calibri" w:cs="Calibri"/>
          <w:color w:val="333333"/>
        </w:rPr>
        <w:t>embrace</w:t>
      </w:r>
      <w:r w:rsidRPr="00061787">
        <w:rPr>
          <w:rFonts w:ascii="Calibri" w:eastAsia="Arial" w:hAnsi="Calibri" w:cs="Calibri"/>
          <w:color w:val="333333"/>
          <w:spacing w:val="19"/>
        </w:rPr>
        <w:t xml:space="preserve"> </w:t>
      </w:r>
      <w:r w:rsidRPr="00061787">
        <w:rPr>
          <w:rFonts w:ascii="Calibri" w:eastAsia="Arial" w:hAnsi="Calibri" w:cs="Calibri"/>
          <w:color w:val="333333"/>
          <w:spacing w:val="-1"/>
        </w:rPr>
        <w:t>digitalisation</w:t>
      </w:r>
      <w:r w:rsidRPr="00061787">
        <w:rPr>
          <w:rFonts w:ascii="Calibri" w:eastAsia="Arial" w:hAnsi="Calibri" w:cs="Calibri"/>
          <w:color w:val="333333"/>
          <w:spacing w:val="22"/>
        </w:rPr>
        <w:t xml:space="preserve"> </w:t>
      </w:r>
      <w:r w:rsidRPr="00061787">
        <w:rPr>
          <w:rFonts w:ascii="Calibri" w:eastAsia="Arial" w:hAnsi="Calibri" w:cs="Calibri"/>
          <w:color w:val="333333"/>
          <w:spacing w:val="-1"/>
        </w:rPr>
        <w:t>and</w:t>
      </w:r>
      <w:r w:rsidRPr="00061787">
        <w:rPr>
          <w:rFonts w:ascii="Calibri" w:eastAsia="Arial" w:hAnsi="Calibri" w:cs="Calibri"/>
          <w:color w:val="333333"/>
          <w:spacing w:val="21"/>
        </w:rPr>
        <w:t xml:space="preserve"> </w:t>
      </w:r>
      <w:r w:rsidRPr="00061787">
        <w:rPr>
          <w:rFonts w:ascii="Calibri" w:eastAsia="Arial" w:hAnsi="Calibri" w:cs="Calibri"/>
          <w:color w:val="333333"/>
          <w:spacing w:val="-1"/>
        </w:rPr>
        <w:t>bring</w:t>
      </w:r>
      <w:r w:rsidRPr="00061787">
        <w:rPr>
          <w:rFonts w:ascii="Calibri" w:eastAsia="Arial" w:hAnsi="Calibri" w:cs="Calibri"/>
          <w:color w:val="333333"/>
          <w:spacing w:val="22"/>
        </w:rPr>
        <w:t xml:space="preserve"> </w:t>
      </w:r>
      <w:r w:rsidRPr="00061787">
        <w:rPr>
          <w:rFonts w:ascii="Calibri" w:eastAsia="Arial" w:hAnsi="Calibri" w:cs="Calibri"/>
          <w:color w:val="333333"/>
        </w:rPr>
        <w:t>20</w:t>
      </w:r>
      <w:r w:rsidRPr="00061787">
        <w:rPr>
          <w:rFonts w:ascii="Calibri" w:eastAsia="Arial" w:hAnsi="Calibri" w:cs="Calibri"/>
          <w:color w:val="333333"/>
          <w:spacing w:val="19"/>
        </w:rPr>
        <w:t xml:space="preserve"> </w:t>
      </w:r>
      <w:r w:rsidRPr="00061787">
        <w:rPr>
          <w:rFonts w:ascii="Calibri" w:eastAsia="Arial" w:hAnsi="Calibri" w:cs="Calibri"/>
          <w:color w:val="333333"/>
          <w:spacing w:val="-2"/>
        </w:rPr>
        <w:t>billion</w:t>
      </w:r>
      <w:r w:rsidRPr="00061787">
        <w:rPr>
          <w:rFonts w:ascii="Calibri" w:eastAsia="Arial" w:hAnsi="Calibri" w:cs="Calibri"/>
          <w:color w:val="333333"/>
          <w:spacing w:val="21"/>
        </w:rPr>
        <w:t xml:space="preserve"> </w:t>
      </w:r>
      <w:r w:rsidRPr="00061787">
        <w:rPr>
          <w:rFonts w:ascii="Calibri" w:eastAsia="Arial" w:hAnsi="Calibri" w:cs="Calibri"/>
          <w:color w:val="333333"/>
          <w:spacing w:val="-1"/>
        </w:rPr>
        <w:t>value</w:t>
      </w:r>
      <w:r w:rsidRPr="00061787">
        <w:rPr>
          <w:rFonts w:ascii="Calibri" w:eastAsia="Arial" w:hAnsi="Calibri" w:cs="Calibri"/>
          <w:color w:val="333333"/>
          <w:spacing w:val="37"/>
        </w:rPr>
        <w:t xml:space="preserve"> </w:t>
      </w:r>
      <w:r w:rsidRPr="00061787">
        <w:rPr>
          <w:rFonts w:ascii="Calibri" w:eastAsia="Arial" w:hAnsi="Calibri" w:cs="Calibri"/>
          <w:color w:val="333333"/>
          <w:spacing w:val="-1"/>
        </w:rPr>
        <w:t>addition</w:t>
      </w:r>
      <w:r w:rsidRPr="00061787">
        <w:rPr>
          <w:rFonts w:ascii="Calibri" w:eastAsia="Arial" w:hAnsi="Calibri" w:cs="Calibri"/>
          <w:color w:val="333333"/>
          <w:spacing w:val="20"/>
        </w:rPr>
        <w:t xml:space="preserve"> </w:t>
      </w:r>
      <w:r w:rsidRPr="00061787">
        <w:rPr>
          <w:rFonts w:ascii="Calibri" w:eastAsia="Arial" w:hAnsi="Calibri" w:cs="Calibri"/>
          <w:color w:val="333333"/>
        </w:rPr>
        <w:t>to</w:t>
      </w:r>
      <w:r w:rsidRPr="00061787">
        <w:rPr>
          <w:rFonts w:ascii="Calibri" w:eastAsia="Arial" w:hAnsi="Calibri" w:cs="Calibri"/>
          <w:color w:val="333333"/>
          <w:spacing w:val="16"/>
        </w:rPr>
        <w:t xml:space="preserve"> </w:t>
      </w:r>
      <w:r w:rsidRPr="00061787">
        <w:rPr>
          <w:rFonts w:ascii="Calibri" w:eastAsia="Arial" w:hAnsi="Calibri" w:cs="Calibri"/>
          <w:color w:val="333333"/>
        </w:rPr>
        <w:t>the</w:t>
      </w:r>
      <w:r w:rsidRPr="00061787">
        <w:rPr>
          <w:rFonts w:ascii="Calibri" w:eastAsia="Arial" w:hAnsi="Calibri" w:cs="Calibri"/>
          <w:color w:val="333333"/>
          <w:spacing w:val="18"/>
        </w:rPr>
        <w:t xml:space="preserve"> </w:t>
      </w:r>
      <w:r w:rsidRPr="00061787">
        <w:rPr>
          <w:rFonts w:ascii="Calibri" w:eastAsia="Arial" w:hAnsi="Calibri" w:cs="Calibri"/>
          <w:color w:val="333333"/>
          <w:spacing w:val="-1"/>
        </w:rPr>
        <w:t>European</w:t>
      </w:r>
      <w:r w:rsidRPr="00061787">
        <w:rPr>
          <w:rFonts w:ascii="Calibri" w:eastAsia="Arial" w:hAnsi="Calibri" w:cs="Calibri"/>
          <w:color w:val="333333"/>
          <w:spacing w:val="20"/>
        </w:rPr>
        <w:t xml:space="preserve"> </w:t>
      </w:r>
      <w:r w:rsidRPr="00061787">
        <w:rPr>
          <w:rFonts w:ascii="Calibri" w:eastAsia="Arial" w:hAnsi="Calibri" w:cs="Calibri"/>
          <w:color w:val="333333"/>
          <w:spacing w:val="-1"/>
        </w:rPr>
        <w:t>economy</w:t>
      </w:r>
      <w:r w:rsidRPr="00061787">
        <w:rPr>
          <w:rFonts w:ascii="Calibri" w:eastAsia="Arial" w:hAnsi="Calibri" w:cs="Calibri"/>
          <w:color w:val="333333"/>
          <w:spacing w:val="19"/>
        </w:rPr>
        <w:t xml:space="preserve"> </w:t>
      </w:r>
      <w:r w:rsidRPr="00061787">
        <w:rPr>
          <w:rFonts w:ascii="Calibri" w:eastAsia="Arial" w:hAnsi="Calibri" w:cs="Calibri"/>
          <w:color w:val="333333"/>
          <w:spacing w:val="-1"/>
        </w:rPr>
        <w:t>and</w:t>
      </w:r>
      <w:r w:rsidRPr="00061787">
        <w:rPr>
          <w:rFonts w:ascii="Calibri" w:eastAsia="Arial" w:hAnsi="Calibri" w:cs="Calibri"/>
          <w:color w:val="333333"/>
          <w:spacing w:val="18"/>
        </w:rPr>
        <w:t xml:space="preserve"> </w:t>
      </w:r>
      <w:r w:rsidRPr="00061787">
        <w:rPr>
          <w:rFonts w:ascii="Calibri" w:eastAsia="Arial" w:hAnsi="Calibri" w:cs="Calibri"/>
          <w:color w:val="333333"/>
          <w:spacing w:val="-1"/>
        </w:rPr>
        <w:t>€5.5</w:t>
      </w:r>
      <w:r w:rsidRPr="00061787">
        <w:rPr>
          <w:rFonts w:ascii="Calibri" w:eastAsia="Arial" w:hAnsi="Calibri" w:cs="Calibri"/>
          <w:color w:val="333333"/>
          <w:spacing w:val="21"/>
        </w:rPr>
        <w:t xml:space="preserve"> </w:t>
      </w:r>
      <w:r w:rsidRPr="00061787">
        <w:rPr>
          <w:rFonts w:ascii="Calibri" w:eastAsia="Arial" w:hAnsi="Calibri" w:cs="Calibri"/>
          <w:color w:val="333333"/>
          <w:spacing w:val="-2"/>
        </w:rPr>
        <w:t>billion</w:t>
      </w:r>
      <w:r w:rsidRPr="00061787">
        <w:rPr>
          <w:rFonts w:ascii="Calibri" w:eastAsia="Arial" w:hAnsi="Calibri" w:cs="Calibri"/>
          <w:color w:val="333333"/>
          <w:spacing w:val="49"/>
        </w:rPr>
        <w:t xml:space="preserve"> </w:t>
      </w:r>
      <w:r w:rsidRPr="00061787">
        <w:rPr>
          <w:rFonts w:ascii="Calibri" w:eastAsia="Arial" w:hAnsi="Calibri" w:cs="Calibri"/>
          <w:color w:val="333333"/>
          <w:spacing w:val="-1"/>
        </w:rPr>
        <w:t>investments</w:t>
      </w:r>
      <w:r w:rsidRPr="00061787">
        <w:rPr>
          <w:rFonts w:ascii="Calibri" w:eastAsia="Arial" w:hAnsi="Calibri" w:cs="Calibri"/>
          <w:color w:val="333333"/>
          <w:spacing w:val="47"/>
        </w:rPr>
        <w:t xml:space="preserve"> </w:t>
      </w:r>
      <w:r w:rsidRPr="00061787">
        <w:rPr>
          <w:rFonts w:ascii="Calibri" w:eastAsia="Arial" w:hAnsi="Calibri" w:cs="Calibri"/>
          <w:color w:val="333333"/>
          <w:spacing w:val="-1"/>
        </w:rPr>
        <w:t>annually.</w:t>
      </w:r>
      <w:r w:rsidRPr="00061787">
        <w:rPr>
          <w:rFonts w:ascii="Calibri" w:eastAsia="Arial" w:hAnsi="Calibri" w:cs="Calibri"/>
          <w:color w:val="333333"/>
          <w:spacing w:val="48"/>
        </w:rPr>
        <w:t xml:space="preserve"> </w:t>
      </w:r>
      <w:r w:rsidRPr="00061787">
        <w:rPr>
          <w:rFonts w:ascii="Calibri" w:eastAsia="Arial" w:hAnsi="Calibri" w:cs="Calibri"/>
          <w:color w:val="333333"/>
          <w:spacing w:val="-1"/>
        </w:rPr>
        <w:t>Through</w:t>
      </w:r>
      <w:r w:rsidRPr="00061787">
        <w:rPr>
          <w:rFonts w:ascii="Calibri" w:eastAsia="Arial" w:hAnsi="Calibri" w:cs="Calibri"/>
          <w:color w:val="333333"/>
          <w:spacing w:val="47"/>
        </w:rPr>
        <w:t xml:space="preserve"> </w:t>
      </w:r>
      <w:r w:rsidRPr="00061787">
        <w:rPr>
          <w:rFonts w:ascii="Calibri" w:eastAsia="Arial" w:hAnsi="Calibri" w:cs="Calibri"/>
          <w:color w:val="333333"/>
          <w:spacing w:val="-1"/>
        </w:rPr>
        <w:t>its</w:t>
      </w:r>
      <w:r w:rsidRPr="00061787">
        <w:rPr>
          <w:rFonts w:ascii="Calibri" w:eastAsia="Arial" w:hAnsi="Calibri" w:cs="Calibri"/>
          <w:color w:val="333333"/>
          <w:spacing w:val="47"/>
        </w:rPr>
        <w:t xml:space="preserve"> </w:t>
      </w:r>
      <w:r w:rsidRPr="00061787">
        <w:rPr>
          <w:rFonts w:ascii="Calibri" w:eastAsia="Arial" w:hAnsi="Calibri" w:cs="Calibri"/>
          <w:color w:val="333333"/>
        </w:rPr>
        <w:t>19</w:t>
      </w:r>
      <w:r w:rsidRPr="00061787">
        <w:rPr>
          <w:rFonts w:ascii="Calibri" w:eastAsia="Arial" w:hAnsi="Calibri" w:cs="Calibri"/>
          <w:color w:val="333333"/>
          <w:spacing w:val="37"/>
        </w:rPr>
        <w:t xml:space="preserve"> </w:t>
      </w:r>
      <w:r w:rsidRPr="00061787">
        <w:rPr>
          <w:rFonts w:ascii="Calibri" w:eastAsia="Arial" w:hAnsi="Calibri" w:cs="Calibri"/>
          <w:color w:val="333333"/>
          <w:spacing w:val="-1"/>
        </w:rPr>
        <w:t>national</w:t>
      </w:r>
      <w:r w:rsidRPr="00061787">
        <w:rPr>
          <w:rFonts w:ascii="Calibri" w:eastAsia="Arial" w:hAnsi="Calibri" w:cs="Calibri"/>
          <w:color w:val="333333"/>
          <w:spacing w:val="44"/>
        </w:rPr>
        <w:t xml:space="preserve"> </w:t>
      </w:r>
      <w:r w:rsidRPr="00061787">
        <w:rPr>
          <w:rFonts w:ascii="Calibri" w:eastAsia="Arial" w:hAnsi="Calibri" w:cs="Calibri"/>
          <w:color w:val="333333"/>
          <w:spacing w:val="-1"/>
        </w:rPr>
        <w:t>associations,</w:t>
      </w:r>
      <w:r w:rsidRPr="00061787">
        <w:rPr>
          <w:rFonts w:ascii="Calibri" w:eastAsia="Arial" w:hAnsi="Calibri" w:cs="Calibri"/>
          <w:color w:val="333333"/>
          <w:spacing w:val="43"/>
        </w:rPr>
        <w:t xml:space="preserve"> </w:t>
      </w:r>
      <w:r w:rsidRPr="00061787">
        <w:rPr>
          <w:rFonts w:ascii="Calibri" w:eastAsia="Arial" w:hAnsi="Calibri" w:cs="Calibri"/>
          <w:color w:val="333333"/>
          <w:spacing w:val="-1"/>
        </w:rPr>
        <w:t>Cepi</w:t>
      </w:r>
      <w:r w:rsidRPr="00061787">
        <w:rPr>
          <w:rFonts w:ascii="Calibri" w:eastAsia="Arial" w:hAnsi="Calibri" w:cs="Calibri"/>
          <w:color w:val="333333"/>
          <w:spacing w:val="44"/>
        </w:rPr>
        <w:t xml:space="preserve"> </w:t>
      </w:r>
      <w:r w:rsidRPr="00061787">
        <w:rPr>
          <w:rFonts w:ascii="Calibri" w:eastAsia="Arial" w:hAnsi="Calibri" w:cs="Calibri"/>
          <w:color w:val="333333"/>
          <w:spacing w:val="-1"/>
        </w:rPr>
        <w:t>gathers</w:t>
      </w:r>
      <w:r w:rsidRPr="00061787">
        <w:rPr>
          <w:rFonts w:ascii="Calibri" w:eastAsia="Arial" w:hAnsi="Calibri" w:cs="Calibri"/>
          <w:color w:val="333333"/>
          <w:spacing w:val="45"/>
        </w:rPr>
        <w:t xml:space="preserve"> </w:t>
      </w:r>
      <w:r w:rsidRPr="00061787">
        <w:rPr>
          <w:rFonts w:ascii="Calibri" w:eastAsia="Arial" w:hAnsi="Calibri" w:cs="Calibri"/>
          <w:color w:val="333333"/>
          <w:spacing w:val="-1"/>
        </w:rPr>
        <w:t>480</w:t>
      </w:r>
      <w:r w:rsidRPr="00061787">
        <w:rPr>
          <w:rFonts w:ascii="Calibri" w:eastAsia="Arial" w:hAnsi="Calibri" w:cs="Calibri"/>
          <w:color w:val="333333"/>
          <w:spacing w:val="37"/>
        </w:rPr>
        <w:t xml:space="preserve"> </w:t>
      </w:r>
      <w:r w:rsidRPr="00061787">
        <w:rPr>
          <w:rFonts w:ascii="Calibri" w:eastAsia="Arial" w:hAnsi="Calibri" w:cs="Calibri"/>
          <w:color w:val="333333"/>
          <w:spacing w:val="-1"/>
        </w:rPr>
        <w:t>companies</w:t>
      </w:r>
      <w:r w:rsidRPr="00061787">
        <w:rPr>
          <w:rFonts w:ascii="Calibri" w:eastAsia="Arial" w:hAnsi="Calibri" w:cs="Calibri"/>
          <w:color w:val="333333"/>
          <w:spacing w:val="60"/>
        </w:rPr>
        <w:t xml:space="preserve"> </w:t>
      </w:r>
      <w:r w:rsidRPr="00061787">
        <w:rPr>
          <w:rFonts w:ascii="Calibri" w:eastAsia="Arial" w:hAnsi="Calibri" w:cs="Calibri"/>
          <w:color w:val="333333"/>
          <w:spacing w:val="-1"/>
        </w:rPr>
        <w:t>operating</w:t>
      </w:r>
      <w:r w:rsidRPr="00061787">
        <w:rPr>
          <w:rFonts w:ascii="Calibri" w:eastAsia="Arial" w:hAnsi="Calibri" w:cs="Calibri"/>
          <w:color w:val="333333"/>
          <w:spacing w:val="60"/>
        </w:rPr>
        <w:t xml:space="preserve"> </w:t>
      </w:r>
      <w:r w:rsidRPr="00061787">
        <w:rPr>
          <w:rFonts w:ascii="Calibri" w:eastAsia="Arial" w:hAnsi="Calibri" w:cs="Calibri"/>
          <w:color w:val="333333"/>
          <w:spacing w:val="-1"/>
        </w:rPr>
        <w:t>856</w:t>
      </w:r>
      <w:r w:rsidRPr="00061787">
        <w:rPr>
          <w:rFonts w:ascii="Calibri" w:eastAsia="Arial" w:hAnsi="Calibri" w:cs="Calibri"/>
          <w:color w:val="333333"/>
          <w:spacing w:val="60"/>
        </w:rPr>
        <w:t xml:space="preserve"> </w:t>
      </w:r>
      <w:r w:rsidRPr="00061787">
        <w:rPr>
          <w:rFonts w:ascii="Calibri" w:eastAsia="Arial" w:hAnsi="Calibri" w:cs="Calibri"/>
          <w:color w:val="333333"/>
          <w:spacing w:val="-2"/>
        </w:rPr>
        <w:t>mills</w:t>
      </w:r>
      <w:r w:rsidRPr="00061787">
        <w:rPr>
          <w:rFonts w:ascii="Calibri" w:eastAsia="Arial" w:hAnsi="Calibri" w:cs="Calibri"/>
          <w:color w:val="333333"/>
          <w:spacing w:val="60"/>
        </w:rPr>
        <w:t xml:space="preserve"> </w:t>
      </w:r>
      <w:r w:rsidRPr="00061787">
        <w:rPr>
          <w:rFonts w:ascii="Calibri" w:eastAsia="Arial" w:hAnsi="Calibri" w:cs="Calibri"/>
          <w:color w:val="333333"/>
          <w:spacing w:val="-1"/>
        </w:rPr>
        <w:t>across</w:t>
      </w:r>
      <w:r w:rsidRPr="00061787">
        <w:rPr>
          <w:rFonts w:ascii="Calibri" w:eastAsia="Arial" w:hAnsi="Calibri" w:cs="Calibri"/>
          <w:color w:val="333333"/>
          <w:spacing w:val="60"/>
        </w:rPr>
        <w:t xml:space="preserve"> </w:t>
      </w:r>
      <w:r w:rsidRPr="00061787">
        <w:rPr>
          <w:rFonts w:ascii="Calibri" w:eastAsia="Arial" w:hAnsi="Calibri" w:cs="Calibri"/>
          <w:color w:val="333333"/>
          <w:spacing w:val="-1"/>
        </w:rPr>
        <w:t>Europe</w:t>
      </w:r>
      <w:r w:rsidRPr="00061787">
        <w:rPr>
          <w:rFonts w:ascii="Calibri" w:eastAsia="Arial" w:hAnsi="Calibri" w:cs="Calibri"/>
          <w:color w:val="333333"/>
          <w:spacing w:val="41"/>
        </w:rPr>
        <w:t xml:space="preserve"> </w:t>
      </w:r>
      <w:r w:rsidRPr="00061787">
        <w:rPr>
          <w:rFonts w:ascii="Calibri" w:eastAsia="Arial" w:hAnsi="Calibri" w:cs="Calibri"/>
          <w:color w:val="333333"/>
          <w:spacing w:val="-1"/>
        </w:rPr>
        <w:t>and</w:t>
      </w:r>
      <w:r w:rsidRPr="00061787">
        <w:rPr>
          <w:rFonts w:ascii="Calibri" w:eastAsia="Arial" w:hAnsi="Calibri" w:cs="Calibri"/>
          <w:color w:val="333333"/>
          <w:spacing w:val="10"/>
        </w:rPr>
        <w:t xml:space="preserve"> </w:t>
      </w:r>
      <w:r w:rsidRPr="00061787">
        <w:rPr>
          <w:rFonts w:ascii="Calibri" w:eastAsia="Arial" w:hAnsi="Calibri" w:cs="Calibri"/>
          <w:color w:val="333333"/>
          <w:spacing w:val="-1"/>
        </w:rPr>
        <w:t>directly</w:t>
      </w:r>
      <w:r w:rsidRPr="00061787">
        <w:rPr>
          <w:rFonts w:ascii="Calibri" w:eastAsia="Arial" w:hAnsi="Calibri" w:cs="Calibri"/>
          <w:color w:val="333333"/>
          <w:spacing w:val="8"/>
        </w:rPr>
        <w:t xml:space="preserve"> </w:t>
      </w:r>
      <w:r w:rsidRPr="00061787">
        <w:rPr>
          <w:rFonts w:ascii="Calibri" w:eastAsia="Arial" w:hAnsi="Calibri" w:cs="Calibri"/>
          <w:color w:val="333333"/>
          <w:spacing w:val="-1"/>
        </w:rPr>
        <w:t>employing</w:t>
      </w:r>
      <w:r w:rsidRPr="00061787">
        <w:rPr>
          <w:rFonts w:ascii="Calibri" w:eastAsia="Arial" w:hAnsi="Calibri" w:cs="Calibri"/>
          <w:color w:val="333333"/>
          <w:spacing w:val="5"/>
        </w:rPr>
        <w:t xml:space="preserve"> </w:t>
      </w:r>
      <w:r w:rsidRPr="00061787">
        <w:rPr>
          <w:rFonts w:ascii="Calibri" w:eastAsia="Arial" w:hAnsi="Calibri" w:cs="Calibri"/>
          <w:color w:val="333333"/>
        </w:rPr>
        <w:t>more</w:t>
      </w:r>
      <w:r w:rsidRPr="00061787">
        <w:rPr>
          <w:rFonts w:ascii="Calibri" w:eastAsia="Arial" w:hAnsi="Calibri" w:cs="Calibri"/>
          <w:color w:val="333333"/>
          <w:spacing w:val="6"/>
        </w:rPr>
        <w:t xml:space="preserve"> </w:t>
      </w:r>
      <w:r w:rsidRPr="00061787">
        <w:rPr>
          <w:rFonts w:ascii="Calibri" w:eastAsia="Arial" w:hAnsi="Calibri" w:cs="Calibri"/>
          <w:color w:val="333333"/>
          <w:spacing w:val="-1"/>
        </w:rPr>
        <w:t>than</w:t>
      </w:r>
      <w:r w:rsidRPr="00061787">
        <w:rPr>
          <w:rFonts w:ascii="Calibri" w:eastAsia="Arial" w:hAnsi="Calibri" w:cs="Calibri"/>
          <w:color w:val="333333"/>
          <w:spacing w:val="7"/>
        </w:rPr>
        <w:t xml:space="preserve"> </w:t>
      </w:r>
      <w:r w:rsidRPr="00061787">
        <w:rPr>
          <w:rFonts w:ascii="Calibri" w:eastAsia="Arial" w:hAnsi="Calibri" w:cs="Calibri"/>
          <w:color w:val="333333"/>
          <w:spacing w:val="-1"/>
        </w:rPr>
        <w:t>175,000</w:t>
      </w:r>
      <w:r w:rsidRPr="00061787">
        <w:rPr>
          <w:rFonts w:ascii="Calibri" w:eastAsia="Arial" w:hAnsi="Calibri" w:cs="Calibri"/>
          <w:color w:val="333333"/>
          <w:spacing w:val="37"/>
        </w:rPr>
        <w:t xml:space="preserve"> </w:t>
      </w:r>
      <w:r w:rsidRPr="00061787">
        <w:rPr>
          <w:rFonts w:ascii="Calibri" w:eastAsia="Arial" w:hAnsi="Calibri" w:cs="Calibri"/>
          <w:color w:val="333333"/>
          <w:spacing w:val="-1"/>
        </w:rPr>
        <w:t>people.</w:t>
      </w:r>
    </w:p>
    <w:p w14:paraId="6584A305" w14:textId="77777777" w:rsidR="00061787" w:rsidRPr="00061787" w:rsidRDefault="00061787" w:rsidP="00061787">
      <w:pPr>
        <w:ind w:right="-46"/>
        <w:jc w:val="both"/>
        <w:rPr>
          <w:rFonts w:ascii="Calibri" w:eastAsia="Arial" w:hAnsi="Calibri" w:cs="Calibri"/>
        </w:rPr>
      </w:pPr>
      <w:r w:rsidRPr="00061787">
        <w:rPr>
          <w:rFonts w:ascii="Calibri" w:hAnsi="Calibri" w:cs="Calibri"/>
          <w:color w:val="333333"/>
        </w:rPr>
        <w:t>More</w:t>
      </w:r>
      <w:r w:rsidRPr="00061787">
        <w:rPr>
          <w:rFonts w:ascii="Calibri" w:hAnsi="Calibri" w:cs="Calibri"/>
          <w:color w:val="333333"/>
          <w:spacing w:val="14"/>
        </w:rPr>
        <w:t xml:space="preserve"> </w:t>
      </w:r>
      <w:r w:rsidRPr="00061787">
        <w:rPr>
          <w:rFonts w:ascii="Calibri" w:hAnsi="Calibri" w:cs="Calibri"/>
          <w:color w:val="333333"/>
          <w:spacing w:val="-1"/>
        </w:rPr>
        <w:t>information</w:t>
      </w:r>
      <w:r w:rsidRPr="00061787">
        <w:rPr>
          <w:rFonts w:ascii="Calibri" w:hAnsi="Calibri" w:cs="Calibri"/>
          <w:color w:val="333333"/>
          <w:spacing w:val="13"/>
        </w:rPr>
        <w:t xml:space="preserve"> </w:t>
      </w:r>
      <w:r w:rsidRPr="00061787">
        <w:rPr>
          <w:rFonts w:ascii="Calibri" w:hAnsi="Calibri" w:cs="Calibri"/>
          <w:color w:val="333333"/>
          <w:spacing w:val="-1"/>
        </w:rPr>
        <w:t>about</w:t>
      </w:r>
      <w:r w:rsidRPr="00061787">
        <w:rPr>
          <w:rFonts w:ascii="Calibri" w:hAnsi="Calibri" w:cs="Calibri"/>
          <w:color w:val="333333"/>
          <w:spacing w:val="15"/>
        </w:rPr>
        <w:t xml:space="preserve"> </w:t>
      </w:r>
      <w:r w:rsidRPr="00061787">
        <w:rPr>
          <w:rFonts w:ascii="Calibri" w:hAnsi="Calibri" w:cs="Calibri"/>
          <w:color w:val="333333"/>
          <w:spacing w:val="-1"/>
        </w:rPr>
        <w:t xml:space="preserve">the </w:t>
      </w:r>
      <w:hyperlink r:id="rId15" w:history="1">
        <w:r w:rsidRPr="00061787">
          <w:rPr>
            <w:rStyle w:val="Hyperlink"/>
            <w:rFonts w:ascii="Calibri" w:hAnsi="Calibri" w:cs="Calibri"/>
            <w:color w:val="00B0F0"/>
            <w:spacing w:val="-1"/>
          </w:rPr>
          <w:t>European pulp and paper sector sustainability</w:t>
        </w:r>
        <w:r w:rsidRPr="00061787">
          <w:rPr>
            <w:rStyle w:val="Hyperlink"/>
            <w:rFonts w:ascii="Calibri" w:hAnsi="Calibri" w:cs="Calibri"/>
            <w:color w:val="00B0F0"/>
            <w:spacing w:val="27"/>
          </w:rPr>
          <w:t xml:space="preserve"> </w:t>
        </w:r>
        <w:r w:rsidRPr="00061787">
          <w:rPr>
            <w:rStyle w:val="Hyperlink"/>
            <w:rFonts w:ascii="Calibri" w:hAnsi="Calibri" w:cs="Calibri"/>
            <w:color w:val="00B0F0"/>
            <w:spacing w:val="-1"/>
          </w:rPr>
          <w:t>performance</w:t>
        </w:r>
      </w:hyperlink>
      <w:r w:rsidRPr="00061787">
        <w:rPr>
          <w:rFonts w:ascii="Calibri" w:hAnsi="Calibri" w:cs="Calibri"/>
          <w:color w:val="333333"/>
          <w:spacing w:val="-1"/>
        </w:rPr>
        <w:t>.</w:t>
      </w:r>
    </w:p>
    <w:p w14:paraId="59AC3802" w14:textId="589A1D86" w:rsidR="00397B44" w:rsidRPr="00061787" w:rsidRDefault="00397B44" w:rsidP="008F6081">
      <w:pPr>
        <w:spacing w:after="0" w:line="240" w:lineRule="auto"/>
        <w:jc w:val="both"/>
        <w:rPr>
          <w:rFonts w:ascii="Calibri" w:eastAsia="Arial" w:hAnsi="Calibri" w:cs="Calibri"/>
          <w:color w:val="000000" w:themeColor="text1"/>
        </w:rPr>
      </w:pPr>
    </w:p>
    <w:p w14:paraId="6A71D37C" w14:textId="168339EB" w:rsidR="00397B44" w:rsidRPr="00DF3A01" w:rsidRDefault="00397B44" w:rsidP="008F6081">
      <w:pPr>
        <w:spacing w:after="0" w:line="240" w:lineRule="auto"/>
        <w:jc w:val="both"/>
        <w:rPr>
          <w:rFonts w:ascii="Calibri" w:eastAsia="Arial" w:hAnsi="Calibri" w:cs="Calibri"/>
          <w:color w:val="000000" w:themeColor="text1"/>
          <w:lang w:val="en-GB"/>
        </w:rPr>
      </w:pPr>
    </w:p>
    <w:p w14:paraId="5776C22B" w14:textId="59AF7503" w:rsidR="00397B44" w:rsidRPr="00DF3A01" w:rsidRDefault="1A576AC4" w:rsidP="008F6081">
      <w:pPr>
        <w:pStyle w:val="Default"/>
        <w:jc w:val="both"/>
        <w:rPr>
          <w:rFonts w:eastAsia="Arial"/>
          <w:color w:val="000000" w:themeColor="text1"/>
          <w:sz w:val="22"/>
          <w:szCs w:val="22"/>
          <w:lang w:val="en-GB"/>
        </w:rPr>
      </w:pPr>
      <w:r w:rsidRPr="00DF3A01">
        <w:rPr>
          <w:rFonts w:eastAsia="Arial"/>
          <w:b/>
          <w:bCs/>
          <w:color w:val="000000" w:themeColor="text1"/>
          <w:sz w:val="22"/>
          <w:szCs w:val="22"/>
          <w:lang w:val="es-ES"/>
        </w:rPr>
        <w:t xml:space="preserve">Editorial </w:t>
      </w:r>
      <w:proofErr w:type="spellStart"/>
      <w:r w:rsidRPr="00DF3A01">
        <w:rPr>
          <w:rFonts w:eastAsia="Arial"/>
          <w:b/>
          <w:bCs/>
          <w:color w:val="000000" w:themeColor="text1"/>
          <w:sz w:val="22"/>
          <w:szCs w:val="22"/>
          <w:lang w:val="es-ES"/>
        </w:rPr>
        <w:t>contacts</w:t>
      </w:r>
      <w:proofErr w:type="spellEnd"/>
      <w:r w:rsidRPr="00DF3A01">
        <w:rPr>
          <w:rFonts w:eastAsia="Arial"/>
          <w:b/>
          <w:bCs/>
          <w:color w:val="000000" w:themeColor="text1"/>
          <w:sz w:val="22"/>
          <w:szCs w:val="22"/>
          <w:lang w:val="es-ES"/>
        </w:rPr>
        <w:t>:</w:t>
      </w:r>
    </w:p>
    <w:p w14:paraId="61BC5AB7" w14:textId="77777777" w:rsidR="00DF3A01" w:rsidRDefault="00DF3A01" w:rsidP="008F6081">
      <w:pPr>
        <w:pStyle w:val="Default"/>
        <w:jc w:val="both"/>
        <w:rPr>
          <w:rFonts w:eastAsia="Arial"/>
          <w:b/>
          <w:bCs/>
          <w:color w:val="000000" w:themeColor="text1"/>
          <w:sz w:val="22"/>
          <w:szCs w:val="22"/>
          <w:lang w:val="es-ES"/>
        </w:rPr>
      </w:pPr>
    </w:p>
    <w:p w14:paraId="452ADFD2" w14:textId="36F14A4E" w:rsidR="00397B44" w:rsidRPr="00DF3A01" w:rsidRDefault="1A576AC4" w:rsidP="008F6081">
      <w:pPr>
        <w:pStyle w:val="Default"/>
        <w:jc w:val="both"/>
        <w:rPr>
          <w:rFonts w:eastAsia="Arial"/>
          <w:color w:val="000000" w:themeColor="text1"/>
          <w:sz w:val="22"/>
          <w:szCs w:val="22"/>
          <w:lang w:val="en-GB"/>
        </w:rPr>
      </w:pPr>
      <w:proofErr w:type="spellStart"/>
      <w:r w:rsidRPr="00DF3A01">
        <w:rPr>
          <w:rFonts w:eastAsia="Arial"/>
          <w:b/>
          <w:bCs/>
          <w:color w:val="000000" w:themeColor="text1"/>
          <w:sz w:val="22"/>
          <w:szCs w:val="22"/>
          <w:lang w:val="es-ES"/>
        </w:rPr>
        <w:t>duomedia</w:t>
      </w:r>
      <w:proofErr w:type="spellEnd"/>
      <w:r w:rsidRPr="00DF3A01">
        <w:rPr>
          <w:rFonts w:eastAsia="Arial"/>
          <w:b/>
          <w:bCs/>
          <w:color w:val="000000" w:themeColor="text1"/>
          <w:sz w:val="22"/>
          <w:szCs w:val="22"/>
          <w:lang w:val="es-ES"/>
        </w:rPr>
        <w:t xml:space="preserve"> </w:t>
      </w:r>
    </w:p>
    <w:p w14:paraId="1B4E4F8A" w14:textId="1C6CDF23" w:rsidR="00397B44" w:rsidRPr="00DF3A01" w:rsidRDefault="1A576AC4" w:rsidP="008F6081">
      <w:pPr>
        <w:pStyle w:val="Default"/>
        <w:jc w:val="both"/>
        <w:rPr>
          <w:rFonts w:eastAsia="Arial"/>
          <w:color w:val="000000" w:themeColor="text1"/>
          <w:sz w:val="22"/>
          <w:szCs w:val="22"/>
          <w:lang w:val="es-ES"/>
        </w:rPr>
      </w:pPr>
      <w:r w:rsidRPr="00DF3A01">
        <w:rPr>
          <w:rFonts w:eastAsia="Arial"/>
          <w:color w:val="000000" w:themeColor="text1"/>
          <w:sz w:val="22"/>
          <w:szCs w:val="22"/>
          <w:lang w:val="es-ES"/>
        </w:rPr>
        <w:t xml:space="preserve">Nadia Del Rio | tel. </w:t>
      </w:r>
      <w:r w:rsidRPr="00DF3A01">
        <w:rPr>
          <w:rFonts w:eastAsia="Arial"/>
          <w:color w:val="000000" w:themeColor="text1"/>
          <w:sz w:val="22"/>
          <w:szCs w:val="22"/>
          <w:lang w:val="es-AR"/>
        </w:rPr>
        <w:t xml:space="preserve">+32 2 560 21 50 | </w:t>
      </w:r>
      <w:hyperlink r:id="rId16">
        <w:r w:rsidRPr="00DF3A01">
          <w:rPr>
            <w:rStyle w:val="Hyperlink"/>
            <w:rFonts w:eastAsia="Arial"/>
            <w:sz w:val="22"/>
            <w:szCs w:val="22"/>
            <w:lang w:val="es-AR"/>
          </w:rPr>
          <w:t>nadia.d@duomedia.com</w:t>
        </w:r>
      </w:hyperlink>
    </w:p>
    <w:p w14:paraId="4BFCA922" w14:textId="77777777" w:rsidR="00DF3A01" w:rsidRDefault="00DF3A01" w:rsidP="008F6081">
      <w:pPr>
        <w:pStyle w:val="Default"/>
        <w:jc w:val="both"/>
        <w:rPr>
          <w:rFonts w:eastAsia="Arial"/>
          <w:b/>
          <w:bCs/>
          <w:color w:val="000000" w:themeColor="text1"/>
          <w:sz w:val="22"/>
          <w:szCs w:val="22"/>
          <w:lang w:val="es-AR"/>
        </w:rPr>
      </w:pPr>
    </w:p>
    <w:p w14:paraId="1A060E44" w14:textId="6FB9F519" w:rsidR="00397B44" w:rsidRPr="00DF3A01" w:rsidRDefault="1A576AC4" w:rsidP="008F6081">
      <w:pPr>
        <w:pStyle w:val="Default"/>
        <w:jc w:val="both"/>
        <w:rPr>
          <w:rFonts w:eastAsia="Arial"/>
          <w:color w:val="000000" w:themeColor="text1"/>
          <w:sz w:val="22"/>
          <w:szCs w:val="22"/>
          <w:lang w:val="es-ES"/>
        </w:rPr>
      </w:pPr>
      <w:r w:rsidRPr="00DF3A01">
        <w:rPr>
          <w:rFonts w:eastAsia="Arial"/>
          <w:b/>
          <w:bCs/>
          <w:color w:val="000000" w:themeColor="text1"/>
          <w:sz w:val="22"/>
          <w:szCs w:val="22"/>
          <w:lang w:val="es-AR"/>
        </w:rPr>
        <w:t xml:space="preserve">ETS </w:t>
      </w:r>
    </w:p>
    <w:p w14:paraId="43D36554" w14:textId="0235FA72" w:rsidR="00397B44" w:rsidRPr="00DF3A01" w:rsidRDefault="1A576AC4" w:rsidP="008F6081">
      <w:pPr>
        <w:jc w:val="both"/>
        <w:rPr>
          <w:rFonts w:ascii="Calibri" w:eastAsia="Aptos" w:hAnsi="Calibri" w:cs="Calibri"/>
          <w:color w:val="000000" w:themeColor="text1"/>
          <w:lang w:val="es-ES"/>
        </w:rPr>
      </w:pPr>
      <w:r w:rsidRPr="00DF3A01">
        <w:rPr>
          <w:rFonts w:ascii="Calibri" w:eastAsia="Arial" w:hAnsi="Calibri" w:cs="Calibri"/>
          <w:color w:val="000000" w:themeColor="text1"/>
          <w:lang w:val="es-AR"/>
        </w:rPr>
        <w:t>Carlos</w:t>
      </w:r>
      <w:r w:rsidRPr="00DF3A01">
        <w:rPr>
          <w:rFonts w:ascii="Calibri" w:eastAsia="Arial" w:hAnsi="Calibri" w:cs="Calibri"/>
          <w:b/>
          <w:bCs/>
          <w:color w:val="000000" w:themeColor="text1"/>
          <w:lang w:val="es-AR"/>
        </w:rPr>
        <w:t xml:space="preserve"> </w:t>
      </w:r>
      <w:r w:rsidRPr="00DF3A01">
        <w:rPr>
          <w:rFonts w:ascii="Calibri" w:eastAsia="Arial" w:hAnsi="Calibri" w:cs="Calibri"/>
          <w:color w:val="000000" w:themeColor="text1"/>
          <w:lang w:val="es-AR"/>
        </w:rPr>
        <w:t>Reinoso</w:t>
      </w:r>
      <w:r w:rsidRPr="00DF3A01">
        <w:rPr>
          <w:rFonts w:ascii="Calibri" w:eastAsia="Arial" w:hAnsi="Calibri" w:cs="Calibri"/>
          <w:b/>
          <w:bCs/>
          <w:color w:val="000000" w:themeColor="text1"/>
          <w:lang w:val="es-AR"/>
        </w:rPr>
        <w:t xml:space="preserve"> </w:t>
      </w:r>
      <w:r w:rsidRPr="00DF3A01">
        <w:rPr>
          <w:rFonts w:ascii="Calibri" w:eastAsia="Arial" w:hAnsi="Calibri" w:cs="Calibri"/>
          <w:color w:val="000000" w:themeColor="text1"/>
          <w:lang w:val="es-AR"/>
        </w:rPr>
        <w:t xml:space="preserve">| tel. </w:t>
      </w:r>
      <w:r w:rsidRPr="00DF3A01">
        <w:rPr>
          <w:rFonts w:ascii="Calibri" w:eastAsia="Arial" w:hAnsi="Calibri" w:cs="Calibri"/>
          <w:color w:val="000000" w:themeColor="text1"/>
          <w:lang w:val="es-ES"/>
        </w:rPr>
        <w:t xml:space="preserve">+ 34 61 92 000 944 | </w:t>
      </w:r>
      <w:hyperlink r:id="rId17">
        <w:r w:rsidRPr="00DF3A01">
          <w:rPr>
            <w:rStyle w:val="Hyperlink"/>
            <w:rFonts w:ascii="Calibri" w:eastAsia="Arial" w:hAnsi="Calibri" w:cs="Calibri"/>
            <w:lang w:val="es-ES"/>
          </w:rPr>
          <w:t>carlos.reinoso@europeantissue.com</w:t>
        </w:r>
      </w:hyperlink>
      <w:r w:rsidRPr="00DF3A01">
        <w:rPr>
          <w:rFonts w:ascii="Calibri" w:eastAsia="Aptos" w:hAnsi="Calibri" w:cs="Calibri"/>
          <w:color w:val="000000" w:themeColor="text1"/>
          <w:lang w:val="es-ES"/>
        </w:rPr>
        <w:t xml:space="preserve"> </w:t>
      </w:r>
    </w:p>
    <w:p w14:paraId="1B54C829" w14:textId="1D1AFF7B" w:rsidR="00397B44" w:rsidRPr="004E5208" w:rsidRDefault="00397B44" w:rsidP="008F6081">
      <w:pPr>
        <w:spacing w:after="0" w:line="240" w:lineRule="auto"/>
        <w:jc w:val="both"/>
        <w:rPr>
          <w:rFonts w:ascii="Arial" w:eastAsia="Arial" w:hAnsi="Arial" w:cs="Arial"/>
          <w:color w:val="000000" w:themeColor="text1"/>
          <w:lang w:val="es-ES"/>
        </w:rPr>
      </w:pPr>
    </w:p>
    <w:p w14:paraId="61FC380D" w14:textId="7CB2DF88" w:rsidR="00397B44" w:rsidRPr="00D41B15" w:rsidRDefault="1A576AC4" w:rsidP="008F6081">
      <w:pPr>
        <w:jc w:val="both"/>
        <w:rPr>
          <w:rFonts w:ascii="Aptos" w:eastAsia="Aptos" w:hAnsi="Aptos" w:cs="Aptos"/>
          <w:color w:val="009FE3"/>
          <w:lang w:val="es-ES"/>
        </w:rPr>
      </w:pPr>
      <w:proofErr w:type="spellStart"/>
      <w:r w:rsidRPr="00D41B15">
        <w:rPr>
          <w:rFonts w:ascii="Aptos" w:eastAsia="Aptos" w:hAnsi="Aptos" w:cs="Aptos"/>
          <w:b/>
          <w:bCs/>
          <w:color w:val="009FE3"/>
          <w:lang w:val="es-ES"/>
        </w:rPr>
        <w:t>Follow</w:t>
      </w:r>
      <w:proofErr w:type="spellEnd"/>
      <w:r w:rsidRPr="00D41B15">
        <w:rPr>
          <w:rFonts w:ascii="Aptos" w:eastAsia="Aptos" w:hAnsi="Aptos" w:cs="Aptos"/>
          <w:b/>
          <w:bCs/>
          <w:color w:val="009FE3"/>
          <w:lang w:val="es-ES"/>
        </w:rPr>
        <w:t xml:space="preserve"> ETS </w:t>
      </w:r>
      <w:proofErr w:type="spellStart"/>
      <w:r w:rsidRPr="00D41B15">
        <w:rPr>
          <w:rFonts w:ascii="Aptos" w:eastAsia="Aptos" w:hAnsi="Aptos" w:cs="Aptos"/>
          <w:b/>
          <w:bCs/>
          <w:color w:val="009FE3"/>
          <w:lang w:val="es-ES"/>
        </w:rPr>
        <w:t>on</w:t>
      </w:r>
      <w:proofErr w:type="spellEnd"/>
      <w:r w:rsidRPr="00D41B15">
        <w:rPr>
          <w:rFonts w:ascii="Aptos" w:eastAsia="Aptos" w:hAnsi="Aptos" w:cs="Aptos"/>
          <w:b/>
          <w:bCs/>
          <w:color w:val="009FE3"/>
          <w:lang w:val="es-ES"/>
        </w:rPr>
        <w:t>:</w:t>
      </w:r>
    </w:p>
    <w:p w14:paraId="28C6F8CC" w14:textId="3A0367B8" w:rsidR="00397B44" w:rsidRDefault="1A576AC4" w:rsidP="008F6081">
      <w:pPr>
        <w:jc w:val="both"/>
      </w:pPr>
      <w:r>
        <w:rPr>
          <w:noProof/>
        </w:rPr>
        <w:drawing>
          <wp:inline distT="0" distB="0" distL="0" distR="0" wp14:anchorId="1C7E3E21" wp14:editId="0799311E">
            <wp:extent cx="171450" cy="171450"/>
            <wp:effectExtent l="0" t="0" r="0" b="0"/>
            <wp:docPr id="793412721" name="Picture 793412721" descr="Im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D41B15">
        <w:rPr>
          <w:rFonts w:ascii="Aptos" w:eastAsia="Aptos" w:hAnsi="Aptos" w:cs="Aptos"/>
          <w:color w:val="212121"/>
          <w:sz w:val="16"/>
          <w:szCs w:val="16"/>
          <w:lang w:val="es-ES"/>
        </w:rPr>
        <w:t> </w:t>
      </w:r>
      <w:hyperlink r:id="rId19">
        <w:r w:rsidRPr="00D41B15">
          <w:rPr>
            <w:rStyle w:val="Hyperlink"/>
            <w:rFonts w:ascii="Aptos" w:eastAsia="Aptos" w:hAnsi="Aptos" w:cs="Aptos"/>
            <w:sz w:val="16"/>
            <w:szCs w:val="16"/>
            <w:lang w:val="es-ES"/>
          </w:rPr>
          <w:t>Twitter.com/ETS</w:t>
        </w:r>
      </w:hyperlink>
      <w:r w:rsidRPr="00D41B15">
        <w:rPr>
          <w:rFonts w:ascii="Aptos" w:eastAsia="Aptos" w:hAnsi="Aptos" w:cs="Aptos"/>
          <w:color w:val="000000" w:themeColor="text1"/>
          <w:sz w:val="16"/>
          <w:szCs w:val="16"/>
          <w:lang w:val="es-ES"/>
        </w:rPr>
        <w:t xml:space="preserve"> | </w:t>
      </w:r>
      <w:r>
        <w:rPr>
          <w:noProof/>
        </w:rPr>
        <w:drawing>
          <wp:inline distT="0" distB="0" distL="0" distR="0" wp14:anchorId="4D379738" wp14:editId="34BDA969">
            <wp:extent cx="171450" cy="152400"/>
            <wp:effectExtent l="0" t="0" r="0" b="0"/>
            <wp:docPr id="608536150" name="Picture 608536150" descr="Im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71450" cy="152400"/>
                    </a:xfrm>
                    <a:prstGeom prst="rect">
                      <a:avLst/>
                    </a:prstGeom>
                  </pic:spPr>
                </pic:pic>
              </a:graphicData>
            </a:graphic>
          </wp:inline>
        </w:drawing>
      </w:r>
      <w:r w:rsidRPr="00D41B15">
        <w:rPr>
          <w:rFonts w:ascii="Aptos" w:eastAsia="Aptos" w:hAnsi="Aptos" w:cs="Aptos"/>
          <w:color w:val="212121"/>
          <w:sz w:val="16"/>
          <w:szCs w:val="16"/>
          <w:lang w:val="es-ES"/>
        </w:rPr>
        <w:t> </w:t>
      </w:r>
      <w:hyperlink r:id="rId21">
        <w:r w:rsidRPr="00D41B15">
          <w:rPr>
            <w:rStyle w:val="Hyperlink"/>
            <w:rFonts w:ascii="Aptos" w:eastAsia="Aptos" w:hAnsi="Aptos" w:cs="Aptos"/>
            <w:sz w:val="16"/>
            <w:szCs w:val="16"/>
            <w:lang w:val="es-ES"/>
          </w:rPr>
          <w:t>Facebook.com/ETS</w:t>
        </w:r>
      </w:hyperlink>
      <w:r w:rsidRPr="00D41B15">
        <w:rPr>
          <w:rFonts w:ascii="Aptos" w:eastAsia="Aptos" w:hAnsi="Aptos" w:cs="Aptos"/>
          <w:color w:val="000000" w:themeColor="text1"/>
          <w:sz w:val="16"/>
          <w:szCs w:val="16"/>
          <w:lang w:val="es-ES"/>
        </w:rPr>
        <w:t xml:space="preserve"> </w:t>
      </w:r>
      <w:r w:rsidRPr="00D41B15">
        <w:rPr>
          <w:rFonts w:ascii="Aptos" w:eastAsia="Aptos" w:hAnsi="Aptos" w:cs="Aptos"/>
          <w:color w:val="212121"/>
          <w:sz w:val="16"/>
          <w:szCs w:val="16"/>
          <w:lang w:val="es-ES"/>
        </w:rPr>
        <w:t xml:space="preserve"> </w:t>
      </w:r>
      <w:r w:rsidRPr="00D41B15">
        <w:rPr>
          <w:rFonts w:ascii="Aptos" w:eastAsia="Aptos" w:hAnsi="Aptos" w:cs="Aptos"/>
          <w:color w:val="000000" w:themeColor="text1"/>
          <w:sz w:val="16"/>
          <w:szCs w:val="16"/>
          <w:lang w:val="es-ES"/>
        </w:rPr>
        <w:t xml:space="preserve">| </w:t>
      </w:r>
      <w:r>
        <w:rPr>
          <w:noProof/>
        </w:rPr>
        <w:drawing>
          <wp:inline distT="0" distB="0" distL="0" distR="0" wp14:anchorId="6480C56E" wp14:editId="63ACB573">
            <wp:extent cx="161925" cy="152400"/>
            <wp:effectExtent l="0" t="0" r="0" b="0"/>
            <wp:docPr id="755564732" name="Picture 755564732" descr="Im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r w:rsidRPr="00D41B15">
        <w:rPr>
          <w:rFonts w:ascii="Aptos" w:eastAsia="Aptos" w:hAnsi="Aptos" w:cs="Aptos"/>
          <w:color w:val="212121"/>
          <w:sz w:val="16"/>
          <w:szCs w:val="16"/>
          <w:lang w:val="es-ES"/>
        </w:rPr>
        <w:t>  </w:t>
      </w:r>
      <w:hyperlink r:id="rId23">
        <w:r w:rsidRPr="00D41B15">
          <w:rPr>
            <w:rStyle w:val="Hyperlink"/>
            <w:rFonts w:ascii="Aptos" w:eastAsia="Aptos" w:hAnsi="Aptos" w:cs="Aptos"/>
            <w:sz w:val="16"/>
            <w:szCs w:val="16"/>
            <w:lang w:val="es-ES"/>
          </w:rPr>
          <w:t>Linkedin.com/ETS</w:t>
        </w:r>
      </w:hyperlink>
      <w:r w:rsidRPr="00D41B15">
        <w:rPr>
          <w:rFonts w:ascii="Aptos" w:eastAsia="Aptos" w:hAnsi="Aptos" w:cs="Aptos"/>
          <w:color w:val="000000" w:themeColor="text1"/>
          <w:sz w:val="16"/>
          <w:szCs w:val="16"/>
          <w:lang w:val="es-ES"/>
        </w:rPr>
        <w:t xml:space="preserve">  |  </w:t>
      </w:r>
      <w:r>
        <w:rPr>
          <w:noProof/>
        </w:rPr>
        <w:drawing>
          <wp:inline distT="0" distB="0" distL="0" distR="0" wp14:anchorId="11E30C43" wp14:editId="354F5E27">
            <wp:extent cx="161925" cy="152400"/>
            <wp:effectExtent l="0" t="0" r="0" b="0"/>
            <wp:docPr id="530987144" name="Picture 530987144" descr="Im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1925" cy="152400"/>
                    </a:xfrm>
                    <a:prstGeom prst="rect">
                      <a:avLst/>
                    </a:prstGeom>
                  </pic:spPr>
                </pic:pic>
              </a:graphicData>
            </a:graphic>
          </wp:inline>
        </w:drawing>
      </w:r>
      <w:r w:rsidRPr="00D41B15">
        <w:rPr>
          <w:rFonts w:ascii="Aptos" w:eastAsia="Aptos" w:hAnsi="Aptos" w:cs="Aptos"/>
          <w:color w:val="000000" w:themeColor="text1"/>
          <w:sz w:val="16"/>
          <w:szCs w:val="16"/>
          <w:lang w:val="es-ES"/>
        </w:rPr>
        <w:t xml:space="preserve">  </w:t>
      </w:r>
      <w:hyperlink r:id="rId25">
        <w:r w:rsidRPr="00D41B15">
          <w:rPr>
            <w:rStyle w:val="Hyperlink"/>
            <w:rFonts w:ascii="Aptos" w:eastAsia="Aptos" w:hAnsi="Aptos" w:cs="Aptos"/>
            <w:sz w:val="16"/>
            <w:szCs w:val="16"/>
            <w:lang w:val="es-ES"/>
          </w:rPr>
          <w:t>Youtube.com/ETS</w:t>
        </w:r>
      </w:hyperlink>
      <w:r w:rsidRPr="00D41B15">
        <w:rPr>
          <w:rFonts w:ascii="Aptos" w:eastAsia="Aptos" w:hAnsi="Aptos" w:cs="Aptos"/>
          <w:color w:val="000000" w:themeColor="text1"/>
          <w:sz w:val="16"/>
          <w:szCs w:val="16"/>
          <w:lang w:val="es-ES"/>
        </w:rPr>
        <w:t xml:space="preserve"> | </w:t>
      </w:r>
      <w:r>
        <w:rPr>
          <w:noProof/>
        </w:rPr>
        <w:drawing>
          <wp:inline distT="0" distB="0" distL="0" distR="0" wp14:anchorId="4CEC0F76" wp14:editId="6D1079C2">
            <wp:extent cx="171450" cy="171450"/>
            <wp:effectExtent l="0" t="0" r="0" b="0"/>
            <wp:docPr id="2094213785" name="Picture 2094213785"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hyperlink r:id="rId27">
        <w:r w:rsidRPr="00D41B15">
          <w:rPr>
            <w:rStyle w:val="Hyperlink"/>
            <w:rFonts w:ascii="Aptos" w:eastAsia="Aptos" w:hAnsi="Aptos" w:cs="Aptos"/>
            <w:sz w:val="16"/>
            <w:szCs w:val="16"/>
            <w:lang w:val="es-ES"/>
          </w:rPr>
          <w:t>Instagram.com/ETS</w:t>
        </w:r>
      </w:hyperlink>
    </w:p>
    <w:p w14:paraId="71791401" w14:textId="3D9CA5F9" w:rsidR="00DF3A01" w:rsidRPr="00D41B15" w:rsidRDefault="00DF3A01" w:rsidP="008F6081">
      <w:pPr>
        <w:jc w:val="both"/>
        <w:rPr>
          <w:rFonts w:ascii="Aptos" w:eastAsia="Aptos" w:hAnsi="Aptos" w:cs="Aptos"/>
          <w:color w:val="000000" w:themeColor="text1"/>
          <w:sz w:val="16"/>
          <w:szCs w:val="16"/>
          <w:lang w:val="es-ES"/>
        </w:rPr>
      </w:pPr>
      <w:r>
        <w:rPr>
          <w:b/>
          <w:bCs/>
          <w:noProof/>
          <w:lang w:val="es-ES"/>
        </w:rPr>
        <w:lastRenderedPageBreak/>
        <w:drawing>
          <wp:inline distT="0" distB="0" distL="0" distR="0" wp14:anchorId="3D981AFF" wp14:editId="671F54AE">
            <wp:extent cx="5731510" cy="4092575"/>
            <wp:effectExtent l="0" t="0" r="2540" b="3175"/>
            <wp:docPr id="1932990679" name="Picture 4" descr="A brochure with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0679" name="Picture 4" descr="A brochure with a blue and green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92575"/>
                    </a:xfrm>
                    <a:prstGeom prst="rect">
                      <a:avLst/>
                    </a:prstGeom>
                  </pic:spPr>
                </pic:pic>
              </a:graphicData>
            </a:graphic>
          </wp:inline>
        </w:drawing>
      </w:r>
    </w:p>
    <w:p w14:paraId="62067DCF" w14:textId="6011CFF8" w:rsidR="00397B44" w:rsidRPr="00D41B15" w:rsidRDefault="00DF3A01" w:rsidP="008F6081">
      <w:pPr>
        <w:jc w:val="both"/>
        <w:rPr>
          <w:b/>
          <w:bCs/>
          <w:lang w:val="es-ES"/>
        </w:rPr>
      </w:pPr>
      <w:r>
        <w:rPr>
          <w:b/>
          <w:bCs/>
          <w:noProof/>
          <w:lang w:val="es-ES"/>
        </w:rPr>
        <w:drawing>
          <wp:inline distT="0" distB="0" distL="0" distR="0" wp14:anchorId="539E94DD" wp14:editId="11F10A28">
            <wp:extent cx="5731510" cy="4089400"/>
            <wp:effectExtent l="0" t="0" r="2540" b="6350"/>
            <wp:docPr id="1013993489" name="Picture 3" descr="A brochure with a picture of boxes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93489" name="Picture 3" descr="A brochure with a picture of boxes and a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89400"/>
                    </a:xfrm>
                    <a:prstGeom prst="rect">
                      <a:avLst/>
                    </a:prstGeom>
                  </pic:spPr>
                </pic:pic>
              </a:graphicData>
            </a:graphic>
          </wp:inline>
        </w:drawing>
      </w:r>
    </w:p>
    <w:sectPr w:rsidR="00397B44" w:rsidRPr="00D41B15" w:rsidSect="00D41B15">
      <w:headerReference w:type="default" r:id="rId30"/>
      <w:pgSz w:w="11906" w:h="16838"/>
      <w:pgMar w:top="1276"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8CE0B" w14:textId="77777777" w:rsidR="006D7AC3" w:rsidRDefault="006D7AC3" w:rsidP="00AF7542">
      <w:pPr>
        <w:spacing w:after="0" w:line="240" w:lineRule="auto"/>
      </w:pPr>
      <w:r>
        <w:separator/>
      </w:r>
    </w:p>
  </w:endnote>
  <w:endnote w:type="continuationSeparator" w:id="0">
    <w:p w14:paraId="66DDDC65" w14:textId="77777777" w:rsidR="006D7AC3" w:rsidRDefault="006D7AC3" w:rsidP="00AF7542">
      <w:pPr>
        <w:spacing w:after="0" w:line="240" w:lineRule="auto"/>
      </w:pPr>
      <w:r>
        <w:continuationSeparator/>
      </w:r>
    </w:p>
  </w:endnote>
  <w:endnote w:type="continuationNotice" w:id="1">
    <w:p w14:paraId="50263182" w14:textId="77777777" w:rsidR="006D7AC3" w:rsidRDefault="006D7A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1FA6B" w14:textId="77777777" w:rsidR="006D7AC3" w:rsidRDefault="006D7AC3" w:rsidP="00AF7542">
      <w:pPr>
        <w:spacing w:after="0" w:line="240" w:lineRule="auto"/>
      </w:pPr>
      <w:r>
        <w:separator/>
      </w:r>
    </w:p>
  </w:footnote>
  <w:footnote w:type="continuationSeparator" w:id="0">
    <w:p w14:paraId="7181D2CE" w14:textId="77777777" w:rsidR="006D7AC3" w:rsidRDefault="006D7AC3" w:rsidP="00AF7542">
      <w:pPr>
        <w:spacing w:after="0" w:line="240" w:lineRule="auto"/>
      </w:pPr>
      <w:r>
        <w:continuationSeparator/>
      </w:r>
    </w:p>
  </w:footnote>
  <w:footnote w:type="continuationNotice" w:id="1">
    <w:p w14:paraId="22B12F24" w14:textId="77777777" w:rsidR="006D7AC3" w:rsidRDefault="006D7A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CF18" w14:textId="1C8C0537" w:rsidR="008F6081" w:rsidRDefault="000C1673" w:rsidP="008F6081">
    <w:pPr>
      <w:pStyle w:val="Header"/>
      <w:rPr>
        <w:lang w:val="nl-NL"/>
      </w:rPr>
    </w:pPr>
    <w:r>
      <w:rPr>
        <w:noProof/>
      </w:rPr>
      <w:drawing>
        <wp:inline distT="0" distB="0" distL="0" distR="0" wp14:anchorId="6E650B23" wp14:editId="6D2EB7F7">
          <wp:extent cx="1418328" cy="657225"/>
          <wp:effectExtent l="0" t="0" r="0" b="0"/>
          <wp:docPr id="90550041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0417"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1431065" cy="663127"/>
                  </a:xfrm>
                  <a:prstGeom prst="rect">
                    <a:avLst/>
                  </a:prstGeom>
                </pic:spPr>
              </pic:pic>
            </a:graphicData>
          </a:graphic>
        </wp:inline>
      </w:drawing>
    </w:r>
    <w:r>
      <w:rPr>
        <w:lang w:val="nl-NL"/>
      </w:rPr>
      <w:t xml:space="preserve">          </w:t>
    </w:r>
    <w:r w:rsidR="008F6081">
      <w:rPr>
        <w:lang w:val="nl-NL"/>
      </w:rPr>
      <w:t xml:space="preserve">                                   </w:t>
    </w:r>
    <w:r>
      <w:rPr>
        <w:lang w:val="nl-NL"/>
      </w:rPr>
      <w:t xml:space="preserve">     </w:t>
    </w:r>
    <w:r w:rsidR="008F6081">
      <w:rPr>
        <w:noProof/>
      </w:rPr>
      <w:drawing>
        <wp:inline distT="0" distB="0" distL="0" distR="0" wp14:anchorId="4E1E7941" wp14:editId="021E85B6">
          <wp:extent cx="2880000" cy="564450"/>
          <wp:effectExtent l="0" t="0" r="0" b="7620"/>
          <wp:docPr id="17640242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17591" name="Picture 1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0000" cy="564450"/>
                  </a:xfrm>
                  <a:prstGeom prst="rect">
                    <a:avLst/>
                  </a:prstGeom>
                  <a:noFill/>
                  <a:ln>
                    <a:noFill/>
                  </a:ln>
                </pic:spPr>
              </pic:pic>
            </a:graphicData>
          </a:graphic>
        </wp:inline>
      </w:drawing>
    </w:r>
  </w:p>
  <w:p w14:paraId="19F01EDE" w14:textId="23F1C0EE" w:rsidR="00AF7542" w:rsidRDefault="000C1673" w:rsidP="008F6081">
    <w:pPr>
      <w:pStyle w:val="Header"/>
    </w:pPr>
    <w:r>
      <w:rPr>
        <w:lang w:val="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C6E2C"/>
    <w:multiLevelType w:val="hybridMultilevel"/>
    <w:tmpl w:val="D08868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 w15:restartNumberingAfterBreak="0">
    <w:nsid w:val="42724824"/>
    <w:multiLevelType w:val="hybridMultilevel"/>
    <w:tmpl w:val="38546416"/>
    <w:lvl w:ilvl="0" w:tplc="762CE59C">
      <w:numFmt w:val="bullet"/>
      <w:lvlText w:val="-"/>
      <w:lvlJc w:val="left"/>
      <w:pPr>
        <w:ind w:left="720" w:hanging="360"/>
      </w:pPr>
      <w:rPr>
        <w:rFonts w:ascii="Aptos" w:eastAsia="Times New Roman"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45306287">
    <w:abstractNumId w:val="0"/>
  </w:num>
  <w:num w:numId="2" w16cid:durableId="1793163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17E"/>
    <w:rsid w:val="00013096"/>
    <w:rsid w:val="000229DC"/>
    <w:rsid w:val="00022FD5"/>
    <w:rsid w:val="0003058E"/>
    <w:rsid w:val="00040473"/>
    <w:rsid w:val="00047DDA"/>
    <w:rsid w:val="00060BD9"/>
    <w:rsid w:val="00061787"/>
    <w:rsid w:val="000716BE"/>
    <w:rsid w:val="000A1867"/>
    <w:rsid w:val="000A6952"/>
    <w:rsid w:val="000C1673"/>
    <w:rsid w:val="000C739A"/>
    <w:rsid w:val="000C7DBF"/>
    <w:rsid w:val="000E7817"/>
    <w:rsid w:val="000F1F05"/>
    <w:rsid w:val="001012EA"/>
    <w:rsid w:val="00107A6B"/>
    <w:rsid w:val="0011233D"/>
    <w:rsid w:val="001232A0"/>
    <w:rsid w:val="00156821"/>
    <w:rsid w:val="00167AC1"/>
    <w:rsid w:val="0017337C"/>
    <w:rsid w:val="001737B5"/>
    <w:rsid w:val="00182043"/>
    <w:rsid w:val="00182AE6"/>
    <w:rsid w:val="001A0B13"/>
    <w:rsid w:val="001A1E6A"/>
    <w:rsid w:val="001B1982"/>
    <w:rsid w:val="001D7A28"/>
    <w:rsid w:val="001F6A62"/>
    <w:rsid w:val="00212F40"/>
    <w:rsid w:val="00230B18"/>
    <w:rsid w:val="002332C0"/>
    <w:rsid w:val="00234279"/>
    <w:rsid w:val="0023476E"/>
    <w:rsid w:val="00242206"/>
    <w:rsid w:val="00247BAF"/>
    <w:rsid w:val="00255903"/>
    <w:rsid w:val="00263BAC"/>
    <w:rsid w:val="00266342"/>
    <w:rsid w:val="00272DDE"/>
    <w:rsid w:val="0027432F"/>
    <w:rsid w:val="0029144D"/>
    <w:rsid w:val="00292CD3"/>
    <w:rsid w:val="002C5590"/>
    <w:rsid w:val="00337E71"/>
    <w:rsid w:val="00351610"/>
    <w:rsid w:val="00373F85"/>
    <w:rsid w:val="003832C6"/>
    <w:rsid w:val="00386424"/>
    <w:rsid w:val="00395DAE"/>
    <w:rsid w:val="00397B44"/>
    <w:rsid w:val="003B0044"/>
    <w:rsid w:val="003D3448"/>
    <w:rsid w:val="003D3FEA"/>
    <w:rsid w:val="003F7771"/>
    <w:rsid w:val="0041398C"/>
    <w:rsid w:val="00434D35"/>
    <w:rsid w:val="00435AC0"/>
    <w:rsid w:val="00451D1D"/>
    <w:rsid w:val="00456D3A"/>
    <w:rsid w:val="004762E4"/>
    <w:rsid w:val="00483411"/>
    <w:rsid w:val="00485EA4"/>
    <w:rsid w:val="004932E8"/>
    <w:rsid w:val="004A3CD4"/>
    <w:rsid w:val="004B7F6C"/>
    <w:rsid w:val="004B7FEB"/>
    <w:rsid w:val="004D43E6"/>
    <w:rsid w:val="004E5208"/>
    <w:rsid w:val="0052213E"/>
    <w:rsid w:val="005374AD"/>
    <w:rsid w:val="00541BDE"/>
    <w:rsid w:val="00554B5F"/>
    <w:rsid w:val="00574E03"/>
    <w:rsid w:val="00595C6F"/>
    <w:rsid w:val="005A1271"/>
    <w:rsid w:val="005A2100"/>
    <w:rsid w:val="005B491C"/>
    <w:rsid w:val="005E2AC5"/>
    <w:rsid w:val="005E7AC8"/>
    <w:rsid w:val="005F3595"/>
    <w:rsid w:val="00647272"/>
    <w:rsid w:val="006764BB"/>
    <w:rsid w:val="006C255B"/>
    <w:rsid w:val="006D7AC3"/>
    <w:rsid w:val="007107D9"/>
    <w:rsid w:val="007115C5"/>
    <w:rsid w:val="00715C54"/>
    <w:rsid w:val="0072354C"/>
    <w:rsid w:val="00733CC0"/>
    <w:rsid w:val="00741D42"/>
    <w:rsid w:val="007454BF"/>
    <w:rsid w:val="00746109"/>
    <w:rsid w:val="00756264"/>
    <w:rsid w:val="007616FA"/>
    <w:rsid w:val="00766F11"/>
    <w:rsid w:val="00776836"/>
    <w:rsid w:val="00776A4F"/>
    <w:rsid w:val="00787DA7"/>
    <w:rsid w:val="00794BF3"/>
    <w:rsid w:val="007A4782"/>
    <w:rsid w:val="007A47F0"/>
    <w:rsid w:val="007A6380"/>
    <w:rsid w:val="007A66FA"/>
    <w:rsid w:val="007B29F3"/>
    <w:rsid w:val="007C1691"/>
    <w:rsid w:val="007F2DFC"/>
    <w:rsid w:val="008204BB"/>
    <w:rsid w:val="00825714"/>
    <w:rsid w:val="00831961"/>
    <w:rsid w:val="00834B24"/>
    <w:rsid w:val="00845155"/>
    <w:rsid w:val="00845546"/>
    <w:rsid w:val="00852B48"/>
    <w:rsid w:val="00853922"/>
    <w:rsid w:val="008702A3"/>
    <w:rsid w:val="0087286C"/>
    <w:rsid w:val="008742AA"/>
    <w:rsid w:val="008C057B"/>
    <w:rsid w:val="008F58A8"/>
    <w:rsid w:val="008F6081"/>
    <w:rsid w:val="0090225F"/>
    <w:rsid w:val="009144BC"/>
    <w:rsid w:val="00916BF0"/>
    <w:rsid w:val="009470B2"/>
    <w:rsid w:val="0096619E"/>
    <w:rsid w:val="009A101E"/>
    <w:rsid w:val="009A3CAC"/>
    <w:rsid w:val="009E7CE6"/>
    <w:rsid w:val="009F00B9"/>
    <w:rsid w:val="00A14C1B"/>
    <w:rsid w:val="00A227D2"/>
    <w:rsid w:val="00A3288C"/>
    <w:rsid w:val="00A35040"/>
    <w:rsid w:val="00A4081C"/>
    <w:rsid w:val="00A52276"/>
    <w:rsid w:val="00A608E5"/>
    <w:rsid w:val="00A6507F"/>
    <w:rsid w:val="00A73101"/>
    <w:rsid w:val="00AB2709"/>
    <w:rsid w:val="00AC0BCB"/>
    <w:rsid w:val="00AC770A"/>
    <w:rsid w:val="00AD3219"/>
    <w:rsid w:val="00AD4C07"/>
    <w:rsid w:val="00AF7542"/>
    <w:rsid w:val="00B00D50"/>
    <w:rsid w:val="00B051E5"/>
    <w:rsid w:val="00B058FD"/>
    <w:rsid w:val="00B27868"/>
    <w:rsid w:val="00B30D91"/>
    <w:rsid w:val="00B71FD7"/>
    <w:rsid w:val="00B73211"/>
    <w:rsid w:val="00B769E4"/>
    <w:rsid w:val="00BA09B7"/>
    <w:rsid w:val="00BA7BDB"/>
    <w:rsid w:val="00BB17A6"/>
    <w:rsid w:val="00BB2614"/>
    <w:rsid w:val="00BD6425"/>
    <w:rsid w:val="00BF5FDB"/>
    <w:rsid w:val="00C05195"/>
    <w:rsid w:val="00C170D7"/>
    <w:rsid w:val="00C235C1"/>
    <w:rsid w:val="00C3482B"/>
    <w:rsid w:val="00C3617E"/>
    <w:rsid w:val="00C56206"/>
    <w:rsid w:val="00C81F36"/>
    <w:rsid w:val="00C925BC"/>
    <w:rsid w:val="00CC03F5"/>
    <w:rsid w:val="00D12310"/>
    <w:rsid w:val="00D14461"/>
    <w:rsid w:val="00D17CC5"/>
    <w:rsid w:val="00D412B2"/>
    <w:rsid w:val="00D41B15"/>
    <w:rsid w:val="00D44801"/>
    <w:rsid w:val="00D46607"/>
    <w:rsid w:val="00D5031F"/>
    <w:rsid w:val="00D6071D"/>
    <w:rsid w:val="00D86FDD"/>
    <w:rsid w:val="00DA1DBF"/>
    <w:rsid w:val="00DA2FD5"/>
    <w:rsid w:val="00DB664E"/>
    <w:rsid w:val="00DE672C"/>
    <w:rsid w:val="00DE7339"/>
    <w:rsid w:val="00DE751E"/>
    <w:rsid w:val="00DF3A01"/>
    <w:rsid w:val="00E0679E"/>
    <w:rsid w:val="00E34607"/>
    <w:rsid w:val="00E534D0"/>
    <w:rsid w:val="00E93C49"/>
    <w:rsid w:val="00E96EE9"/>
    <w:rsid w:val="00E974E0"/>
    <w:rsid w:val="00EA2DCE"/>
    <w:rsid w:val="00EB7C7B"/>
    <w:rsid w:val="00EC0BE4"/>
    <w:rsid w:val="00EE4E22"/>
    <w:rsid w:val="00EE5679"/>
    <w:rsid w:val="00EF2E77"/>
    <w:rsid w:val="00F43398"/>
    <w:rsid w:val="00F60591"/>
    <w:rsid w:val="00F65986"/>
    <w:rsid w:val="00F670A9"/>
    <w:rsid w:val="00F7701B"/>
    <w:rsid w:val="00F82EC8"/>
    <w:rsid w:val="00FA6513"/>
    <w:rsid w:val="00FA7785"/>
    <w:rsid w:val="00FC5029"/>
    <w:rsid w:val="00FD2697"/>
    <w:rsid w:val="00FE0CAD"/>
    <w:rsid w:val="00FF5DA4"/>
    <w:rsid w:val="067DDE56"/>
    <w:rsid w:val="09C19B67"/>
    <w:rsid w:val="10ED9D3A"/>
    <w:rsid w:val="1A576AC4"/>
    <w:rsid w:val="409294EE"/>
    <w:rsid w:val="4676ADAC"/>
    <w:rsid w:val="4F9E56ED"/>
    <w:rsid w:val="507733F6"/>
    <w:rsid w:val="7A9DA2F5"/>
  </w:rsids>
  <m:mathPr>
    <m:mathFont m:val="Cambria Math"/>
    <m:brkBin m:val="before"/>
    <m:brkBinSub m:val="--"/>
    <m:smallFrac m:val="0"/>
    <m:dispDef/>
    <m:lMargin m:val="0"/>
    <m:rMargin m:val="0"/>
    <m:defJc m:val="centerGroup"/>
    <m:wrapIndent m:val="1440"/>
    <m:intLim m:val="subSup"/>
    <m:naryLim m:val="undOvr"/>
  </m:mathPr>
  <w:themeFontLang w:val="en-BE"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9BC7"/>
  <w15:chartTrackingRefBased/>
  <w15:docId w15:val="{542057AD-43C2-45DA-8F3E-AA1C3ECA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61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1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1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1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1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1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1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1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1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1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61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61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61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61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61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61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61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617E"/>
    <w:rPr>
      <w:rFonts w:eastAsiaTheme="majorEastAsia" w:cstheme="majorBidi"/>
      <w:color w:val="272727" w:themeColor="text1" w:themeTint="D8"/>
    </w:rPr>
  </w:style>
  <w:style w:type="paragraph" w:styleId="Title">
    <w:name w:val="Title"/>
    <w:basedOn w:val="Normal"/>
    <w:next w:val="Normal"/>
    <w:link w:val="TitleChar"/>
    <w:uiPriority w:val="10"/>
    <w:qFormat/>
    <w:rsid w:val="00C361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61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61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61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17E"/>
    <w:pPr>
      <w:spacing w:before="160"/>
      <w:jc w:val="center"/>
    </w:pPr>
    <w:rPr>
      <w:i/>
      <w:iCs/>
      <w:color w:val="404040" w:themeColor="text1" w:themeTint="BF"/>
    </w:rPr>
  </w:style>
  <w:style w:type="character" w:customStyle="1" w:styleId="QuoteChar">
    <w:name w:val="Quote Char"/>
    <w:basedOn w:val="DefaultParagraphFont"/>
    <w:link w:val="Quote"/>
    <w:uiPriority w:val="29"/>
    <w:rsid w:val="00C3617E"/>
    <w:rPr>
      <w:i/>
      <w:iCs/>
      <w:color w:val="404040" w:themeColor="text1" w:themeTint="BF"/>
    </w:rPr>
  </w:style>
  <w:style w:type="paragraph" w:styleId="ListParagraph">
    <w:name w:val="List Paragraph"/>
    <w:basedOn w:val="Normal"/>
    <w:uiPriority w:val="34"/>
    <w:qFormat/>
    <w:rsid w:val="00C3617E"/>
    <w:pPr>
      <w:ind w:left="720"/>
      <w:contextualSpacing/>
    </w:pPr>
  </w:style>
  <w:style w:type="character" w:styleId="IntenseEmphasis">
    <w:name w:val="Intense Emphasis"/>
    <w:basedOn w:val="DefaultParagraphFont"/>
    <w:uiPriority w:val="21"/>
    <w:qFormat/>
    <w:rsid w:val="00C3617E"/>
    <w:rPr>
      <w:i/>
      <w:iCs/>
      <w:color w:val="0F4761" w:themeColor="accent1" w:themeShade="BF"/>
    </w:rPr>
  </w:style>
  <w:style w:type="paragraph" w:styleId="IntenseQuote">
    <w:name w:val="Intense Quote"/>
    <w:basedOn w:val="Normal"/>
    <w:next w:val="Normal"/>
    <w:link w:val="IntenseQuoteChar"/>
    <w:uiPriority w:val="30"/>
    <w:qFormat/>
    <w:rsid w:val="00C361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617E"/>
    <w:rPr>
      <w:i/>
      <w:iCs/>
      <w:color w:val="0F4761" w:themeColor="accent1" w:themeShade="BF"/>
    </w:rPr>
  </w:style>
  <w:style w:type="character" w:styleId="IntenseReference">
    <w:name w:val="Intense Reference"/>
    <w:basedOn w:val="DefaultParagraphFont"/>
    <w:uiPriority w:val="32"/>
    <w:qFormat/>
    <w:rsid w:val="00C3617E"/>
    <w:rPr>
      <w:b/>
      <w:bCs/>
      <w:smallCaps/>
      <w:color w:val="0F4761" w:themeColor="accent1" w:themeShade="BF"/>
      <w:spacing w:val="5"/>
    </w:rPr>
  </w:style>
  <w:style w:type="character" w:customStyle="1" w:styleId="captionblack">
    <w:name w:val="caption black"/>
    <w:basedOn w:val="DefaultParagraphFont"/>
    <w:uiPriority w:val="99"/>
    <w:rsid w:val="00FA6513"/>
    <w:rPr>
      <w:rFonts w:ascii="Source Sans Pro" w:hAnsi="Source Sans Pro" w:cs="Source Sans Pro" w:hint="default"/>
      <w:b/>
      <w:bCs/>
      <w:caps/>
      <w:color w:val="404041"/>
      <w:spacing w:val="54"/>
      <w:sz w:val="18"/>
      <w:szCs w:val="18"/>
    </w:rPr>
  </w:style>
  <w:style w:type="character" w:styleId="CommentReference">
    <w:name w:val="annotation reference"/>
    <w:basedOn w:val="DefaultParagraphFont"/>
    <w:uiPriority w:val="99"/>
    <w:semiHidden/>
    <w:unhideWhenUsed/>
    <w:rsid w:val="00766F11"/>
    <w:rPr>
      <w:sz w:val="16"/>
      <w:szCs w:val="16"/>
    </w:rPr>
  </w:style>
  <w:style w:type="paragraph" w:styleId="CommentText">
    <w:name w:val="annotation text"/>
    <w:basedOn w:val="Normal"/>
    <w:link w:val="CommentTextChar"/>
    <w:uiPriority w:val="99"/>
    <w:unhideWhenUsed/>
    <w:rsid w:val="00766F11"/>
    <w:pPr>
      <w:spacing w:line="240" w:lineRule="auto"/>
    </w:pPr>
    <w:rPr>
      <w:sz w:val="20"/>
      <w:szCs w:val="20"/>
    </w:rPr>
  </w:style>
  <w:style w:type="character" w:customStyle="1" w:styleId="CommentTextChar">
    <w:name w:val="Comment Text Char"/>
    <w:basedOn w:val="DefaultParagraphFont"/>
    <w:link w:val="CommentText"/>
    <w:uiPriority w:val="99"/>
    <w:rsid w:val="00766F11"/>
    <w:rPr>
      <w:sz w:val="20"/>
      <w:szCs w:val="20"/>
    </w:rPr>
  </w:style>
  <w:style w:type="paragraph" w:styleId="CommentSubject">
    <w:name w:val="annotation subject"/>
    <w:basedOn w:val="CommentText"/>
    <w:next w:val="CommentText"/>
    <w:link w:val="CommentSubjectChar"/>
    <w:uiPriority w:val="99"/>
    <w:semiHidden/>
    <w:unhideWhenUsed/>
    <w:rsid w:val="00766F11"/>
    <w:rPr>
      <w:b/>
      <w:bCs/>
    </w:rPr>
  </w:style>
  <w:style w:type="character" w:customStyle="1" w:styleId="CommentSubjectChar">
    <w:name w:val="Comment Subject Char"/>
    <w:basedOn w:val="CommentTextChar"/>
    <w:link w:val="CommentSubject"/>
    <w:uiPriority w:val="99"/>
    <w:semiHidden/>
    <w:rsid w:val="00766F11"/>
    <w:rPr>
      <w:b/>
      <w:bCs/>
      <w:sz w:val="20"/>
      <w:szCs w:val="20"/>
    </w:rPr>
  </w:style>
  <w:style w:type="paragraph" w:styleId="Revision">
    <w:name w:val="Revision"/>
    <w:hidden/>
    <w:uiPriority w:val="99"/>
    <w:semiHidden/>
    <w:rsid w:val="00FC5029"/>
    <w:pPr>
      <w:spacing w:after="0" w:line="240" w:lineRule="auto"/>
    </w:pPr>
  </w:style>
  <w:style w:type="paragraph" w:styleId="Header">
    <w:name w:val="header"/>
    <w:basedOn w:val="Normal"/>
    <w:link w:val="HeaderChar"/>
    <w:uiPriority w:val="99"/>
    <w:unhideWhenUsed/>
    <w:rsid w:val="00AF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542"/>
  </w:style>
  <w:style w:type="paragraph" w:styleId="Footer">
    <w:name w:val="footer"/>
    <w:basedOn w:val="Normal"/>
    <w:link w:val="FooterChar"/>
    <w:uiPriority w:val="99"/>
    <w:unhideWhenUsed/>
    <w:rsid w:val="00AF7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542"/>
  </w:style>
  <w:style w:type="character" w:styleId="Hyperlink">
    <w:name w:val="Hyperlink"/>
    <w:basedOn w:val="DefaultParagraphFont"/>
    <w:uiPriority w:val="99"/>
    <w:unhideWhenUsed/>
    <w:rsid w:val="00AF7542"/>
    <w:rPr>
      <w:color w:val="467886" w:themeColor="hyperlink"/>
      <w:u w:val="single"/>
    </w:rPr>
  </w:style>
  <w:style w:type="paragraph" w:customStyle="1" w:styleId="Default">
    <w:name w:val="Default"/>
    <w:rsid w:val="00AF7542"/>
    <w:pPr>
      <w:autoSpaceDE w:val="0"/>
      <w:autoSpaceDN w:val="0"/>
      <w:adjustRightInd w:val="0"/>
      <w:spacing w:after="0" w:line="240" w:lineRule="auto"/>
    </w:pPr>
    <w:rPr>
      <w:rFonts w:ascii="Calibri" w:hAnsi="Calibri" w:cs="Calibri"/>
      <w:color w:val="000000"/>
      <w:kern w:val="0"/>
      <w:sz w:val="24"/>
      <w:szCs w:val="24"/>
      <w:lang w:val="nl-BE"/>
      <w14:ligatures w14:val="none"/>
    </w:rPr>
  </w:style>
  <w:style w:type="paragraph" w:customStyle="1" w:styleId="Normal1">
    <w:name w:val="Normal1"/>
    <w:rsid w:val="00AF7542"/>
    <w:pPr>
      <w:spacing w:after="0" w:line="276" w:lineRule="auto"/>
    </w:pPr>
    <w:rPr>
      <w:rFonts w:ascii="Arial" w:eastAsia="Arial" w:hAnsi="Arial" w:cs="Arial"/>
      <w:color w:val="000000"/>
      <w:kern w:val="0"/>
      <w:lang w:val="en-US"/>
      <w14:ligatures w14:val="none"/>
    </w:rPr>
  </w:style>
  <w:style w:type="character" w:styleId="UnresolvedMention">
    <w:name w:val="Unresolved Mention"/>
    <w:basedOn w:val="DefaultParagraphFont"/>
    <w:uiPriority w:val="99"/>
    <w:semiHidden/>
    <w:unhideWhenUsed/>
    <w:rsid w:val="00733CC0"/>
    <w:rPr>
      <w:color w:val="605E5C"/>
      <w:shd w:val="clear" w:color="auto" w:fill="E1DFDD"/>
    </w:rPr>
  </w:style>
  <w:style w:type="character" w:styleId="FollowedHyperlink">
    <w:name w:val="FollowedHyperlink"/>
    <w:basedOn w:val="DefaultParagraphFont"/>
    <w:uiPriority w:val="99"/>
    <w:semiHidden/>
    <w:unhideWhenUsed/>
    <w:rsid w:val="0085392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20228">
      <w:bodyDiv w:val="1"/>
      <w:marLeft w:val="0"/>
      <w:marRight w:val="0"/>
      <w:marTop w:val="0"/>
      <w:marBottom w:val="0"/>
      <w:divBdr>
        <w:top w:val="none" w:sz="0" w:space="0" w:color="auto"/>
        <w:left w:val="none" w:sz="0" w:space="0" w:color="auto"/>
        <w:bottom w:val="none" w:sz="0" w:space="0" w:color="auto"/>
        <w:right w:val="none" w:sz="0" w:space="0" w:color="auto"/>
      </w:divBdr>
    </w:div>
    <w:div w:id="685786893">
      <w:bodyDiv w:val="1"/>
      <w:marLeft w:val="0"/>
      <w:marRight w:val="0"/>
      <w:marTop w:val="0"/>
      <w:marBottom w:val="0"/>
      <w:divBdr>
        <w:top w:val="none" w:sz="0" w:space="0" w:color="auto"/>
        <w:left w:val="none" w:sz="0" w:space="0" w:color="auto"/>
        <w:bottom w:val="none" w:sz="0" w:space="0" w:color="auto"/>
        <w:right w:val="none" w:sz="0" w:space="0" w:color="auto"/>
      </w:divBdr>
    </w:div>
    <w:div w:id="1247113054">
      <w:bodyDiv w:val="1"/>
      <w:marLeft w:val="0"/>
      <w:marRight w:val="0"/>
      <w:marTop w:val="0"/>
      <w:marBottom w:val="0"/>
      <w:divBdr>
        <w:top w:val="none" w:sz="0" w:space="0" w:color="auto"/>
        <w:left w:val="none" w:sz="0" w:space="0" w:color="auto"/>
        <w:bottom w:val="none" w:sz="0" w:space="0" w:color="auto"/>
        <w:right w:val="none" w:sz="0" w:space="0" w:color="auto"/>
      </w:divBdr>
    </w:div>
    <w:div w:id="1382628689">
      <w:bodyDiv w:val="1"/>
      <w:marLeft w:val="0"/>
      <w:marRight w:val="0"/>
      <w:marTop w:val="0"/>
      <w:marBottom w:val="0"/>
      <w:divBdr>
        <w:top w:val="none" w:sz="0" w:space="0" w:color="auto"/>
        <w:left w:val="none" w:sz="0" w:space="0" w:color="auto"/>
        <w:bottom w:val="none" w:sz="0" w:space="0" w:color="auto"/>
        <w:right w:val="none" w:sz="0" w:space="0" w:color="auto"/>
      </w:divBdr>
    </w:div>
    <w:div w:id="149507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eantissue.com/harmonisedtissuedefinitions/" TargetMode="Externa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facebook.com/ETS-European-Tissue-Symposium-1463682673861615/" TargetMode="External"/><Relationship Id="rId7" Type="http://schemas.openxmlformats.org/officeDocument/2006/relationships/settings" Target="settings.xml"/><Relationship Id="rId12" Type="http://schemas.openxmlformats.org/officeDocument/2006/relationships/hyperlink" Target="https://www.cepi.org/" TargetMode="External"/><Relationship Id="rId17" Type="http://schemas.openxmlformats.org/officeDocument/2006/relationships/hyperlink" Target="mailto:carlos.reinoso@europeantissue.com" TargetMode="External"/><Relationship Id="rId25" Type="http://schemas.openxmlformats.org/officeDocument/2006/relationships/hyperlink" Target="https://www.youtube.com/user/ETSChoices" TargetMode="External"/><Relationship Id="rId2" Type="http://schemas.openxmlformats.org/officeDocument/2006/relationships/customXml" Target="../customXml/item2.xml"/><Relationship Id="rId16" Type="http://schemas.openxmlformats.org/officeDocument/2006/relationships/hyperlink" Target="mailto:nadia.d@duomedia.com" TargetMode="External"/><Relationship Id="rId20" Type="http://schemas.openxmlformats.org/officeDocument/2006/relationships/image" Target="media/image2.pn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opeantissue.com/"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epi.us3.list-manage.com/track/click?u=5a816d81828eafe600030126b&amp;amp;id=a5bbc9fd46&amp;amp;e=2c819a8a70" TargetMode="External"/><Relationship Id="rId23" Type="http://schemas.openxmlformats.org/officeDocument/2006/relationships/hyperlink" Target="https://www.linkedin.com/company/european-tissue-symposiu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twitter.com/ETSchoi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uropeantissue.com/" TargetMode="External"/><Relationship Id="rId22" Type="http://schemas.openxmlformats.org/officeDocument/2006/relationships/image" Target="media/image3.png"/><Relationship Id="rId27" Type="http://schemas.openxmlformats.org/officeDocument/2006/relationships/hyperlink" Target="https://instagram.com/european_tissue"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6" ma:contentTypeDescription="Create a new document." ma:contentTypeScope="" ma:versionID="fadb614839ab32e1c24ed2fc5a8a1697">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bdd24ad8cf5fdbb871932ab7a35b1c23"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c2d1cd3-7e10-4a1c-908a-91a4d91848d0">MD2TZKM24X2D-167323429-257828</_dlc_DocId>
    <_dlc_DocIdUrl xmlns="2c2d1cd3-7e10-4a1c-908a-91a4d91848d0">
      <Url>https://upcbe46932.sharepoint.com/sites/Data/_layouts/15/DocIdRedir.aspx?ID=MD2TZKM24X2D-167323429-257828</Url>
      <Description>MD2TZKM24X2D-167323429-257828</Description>
    </_dlc_DocIdUrl>
    <lcf76f155ced4ddcb4097134ff3c332f xmlns="224f6b32-9ef4-43d6-8692-8a877c4fbe5c">
      <Terms xmlns="http://schemas.microsoft.com/office/infopath/2007/PartnerControls"/>
    </lcf76f155ced4ddcb4097134ff3c332f>
    <TaxCatchAll xmlns="2c2d1cd3-7e10-4a1c-908a-91a4d91848d0" xsi:nil="true"/>
  </documentManagement>
</p:properties>
</file>

<file path=customXml/itemProps1.xml><?xml version="1.0" encoding="utf-8"?>
<ds:datastoreItem xmlns:ds="http://schemas.openxmlformats.org/officeDocument/2006/customXml" ds:itemID="{1E6E112F-C75B-41BF-ABC3-8F4990E69E3D}">
  <ds:schemaRefs>
    <ds:schemaRef ds:uri="http://schemas.microsoft.com/sharepoint/events"/>
  </ds:schemaRefs>
</ds:datastoreItem>
</file>

<file path=customXml/itemProps2.xml><?xml version="1.0" encoding="utf-8"?>
<ds:datastoreItem xmlns:ds="http://schemas.openxmlformats.org/officeDocument/2006/customXml" ds:itemID="{1D47AAF0-F47A-4715-99A7-65B1906F3D80}">
  <ds:schemaRefs>
    <ds:schemaRef ds:uri="http://schemas.microsoft.com/sharepoint/v3/contenttype/forms"/>
  </ds:schemaRefs>
</ds:datastoreItem>
</file>

<file path=customXml/itemProps3.xml><?xml version="1.0" encoding="utf-8"?>
<ds:datastoreItem xmlns:ds="http://schemas.openxmlformats.org/officeDocument/2006/customXml" ds:itemID="{8106EEB2-7D2C-467D-BAB6-F5A06C466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1397D-A619-4B92-8A3E-801F1516DDE9}">
  <ds:schemaRefs>
    <ds:schemaRef ds:uri="http://schemas.microsoft.com/office/2006/metadata/properties"/>
    <ds:schemaRef ds:uri="224f6b32-9ef4-43d6-8692-8a877c4fbe5c"/>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2c2d1cd3-7e10-4a1c-908a-91a4d91848d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Rowe</dc:creator>
  <cp:keywords/>
  <dc:description/>
  <cp:lastModifiedBy>Fang-Hua</cp:lastModifiedBy>
  <cp:revision>2</cp:revision>
  <dcterms:created xsi:type="dcterms:W3CDTF">2025-07-01T09:52:00Z</dcterms:created>
  <dcterms:modified xsi:type="dcterms:W3CDTF">2025-07-01T09:52:00Z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0x0101007D3185F943DFE64D8F90B02AE8ADFF5D</vt:lpwstr>
  </property>
  <property fmtid="{D5CDD505-2E9C-101B-9397-08002B2CF9AE}" pid="3" name="_dlc_DocIdItemGuid">
    <vt:lpwstr>5321047b-631a-4a84-a6f3-fda221a7dbe8</vt:lpwstr>
  </property>
  <property fmtid="{D5CDD505-2E9C-101B-9397-08002B2CF9AE}" pid="4" name="MediaServiceImageTags">
    <vt:lpwstr/>
  </property>
</Properties>
</file>