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1376D1A8" w14:textId="2950075D" w:rsidR="004E701B" w:rsidRDefault="006A41E4" w:rsidP="004E701B">
      <w:pPr>
        <w:spacing w:after="160" w:line="360" w:lineRule="auto"/>
        <w:rPr>
          <w:rFonts w:ascii="Arial" w:hAnsi="Arial" w:cs="Arial"/>
          <w:sz w:val="21"/>
          <w:szCs w:val="21"/>
        </w:rPr>
      </w:pPr>
      <w:bookmarkStart w:id="3" w:name="_Hlk163194088"/>
      <w:bookmarkStart w:id="4" w:name="_Hlk148100832"/>
      <w:bookmarkEnd w:id="0"/>
      <w:bookmarkEnd w:id="1"/>
      <w:bookmarkEnd w:id="2"/>
      <w:r>
        <w:rPr>
          <w:rFonts w:ascii="Arial" w:hAnsi="Arial" w:cs="Arial"/>
          <w:b/>
          <w:bCs/>
          <w:sz w:val="32"/>
          <w:szCs w:val="32"/>
        </w:rPr>
        <w:t>Environmental evolution</w:t>
      </w:r>
      <w:r w:rsidR="00382DD7">
        <w:rPr>
          <w:rFonts w:ascii="Arial" w:hAnsi="Arial" w:cs="Arial"/>
          <w:b/>
          <w:bCs/>
          <w:sz w:val="32"/>
          <w:szCs w:val="32"/>
        </w:rPr>
        <w:t xml:space="preserve"> – why it is good for everyone</w:t>
      </w:r>
    </w:p>
    <w:p w14:paraId="5055C544" w14:textId="77777777" w:rsidR="004E701B" w:rsidRDefault="004E701B" w:rsidP="004E701B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Busselot,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057D9421" w14:textId="77777777" w:rsidR="004E701B" w:rsidRPr="007636F9" w:rsidRDefault="004E701B" w:rsidP="004E701B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47C06DF3" w14:textId="25DF2DC9" w:rsidR="00262F7F" w:rsidRPr="00320788" w:rsidRDefault="004E701B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6A41E4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August </w:t>
      </w:r>
      <w:r w:rsidR="0044675B" w:rsidRPr="00B26E82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15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526F96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20532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B838C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Have you noticed that </w:t>
      </w:r>
      <w:hyperlink r:id="rId9" w:history="1">
        <w:r w:rsidR="00D7798D" w:rsidRPr="00D57BD6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Sprite</w:t>
        </w:r>
      </w:hyperlink>
      <w:r w:rsidR="00D7798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has change</w:t>
      </w:r>
      <w:r w:rsidR="00B838C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D7798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its green plastic bottle to clear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>?</w:t>
      </w:r>
      <w:r w:rsidR="0032078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</w:rPr>
        <w:t>And did you know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that </w:t>
      </w:r>
      <w:r w:rsidR="00A7481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 </w:t>
      </w:r>
      <w:hyperlink r:id="rId10" w:history="1">
        <w:r w:rsidR="00FB79DE" w:rsidRPr="003C57B9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Pringles</w:t>
        </w:r>
      </w:hyperlink>
      <w:r w:rsidR="00FB79DE" w:rsidRPr="00FB79DE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A74811">
        <w:rPr>
          <w:rFonts w:ascii="Arial" w:hAnsi="Arial" w:cs="Arial"/>
          <w:iCs/>
          <w:sz w:val="21"/>
          <w:szCs w:val="21"/>
          <w:bdr w:val="none" w:sz="0" w:space="0" w:color="auto" w:frame="1"/>
        </w:rPr>
        <w:t>tube is now 90% paper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>?</w:t>
      </w:r>
      <w:r w:rsidR="0032078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Or that </w:t>
      </w:r>
      <w:r w:rsidR="00EE677F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98% of </w:t>
      </w:r>
      <w:hyperlink r:id="rId11" w:history="1">
        <w:r w:rsidR="00EE677F" w:rsidRPr="003C57B9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Apple’s</w:t>
        </w:r>
      </w:hyperlink>
      <w:r w:rsidR="00EE677F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packaging is fibre</w:t>
      </w:r>
      <w:r w:rsidR="00A418F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E677F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>based</w:t>
      </w:r>
      <w:r w:rsidR="00427340">
        <w:rPr>
          <w:rFonts w:ascii="Arial" w:hAnsi="Arial" w:cs="Arial"/>
          <w:iCs/>
          <w:sz w:val="21"/>
          <w:szCs w:val="21"/>
          <w:bdr w:val="none" w:sz="0" w:space="0" w:color="auto" w:frame="1"/>
        </w:rPr>
        <w:t>,</w:t>
      </w:r>
      <w:r w:rsidR="00F45206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</w:t>
      </w:r>
      <w:r w:rsid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in 202</w:t>
      </w:r>
      <w:r w:rsidR="00262F7F">
        <w:rPr>
          <w:rFonts w:ascii="Arial" w:hAnsi="Arial" w:cs="Arial"/>
          <w:iCs/>
          <w:sz w:val="21"/>
          <w:szCs w:val="21"/>
          <w:bdr w:val="none" w:sz="0" w:space="0" w:color="auto" w:frame="1"/>
        </w:rPr>
        <w:t>4</w:t>
      </w:r>
      <w:r w:rsidR="00F45206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F45206" w:rsidRPr="003C57B9">
        <w:rPr>
          <w:rFonts w:ascii="Arial" w:hAnsi="Arial" w:cs="Arial"/>
          <w:iCs/>
          <w:sz w:val="21"/>
          <w:szCs w:val="21"/>
          <w:bdr w:val="none" w:sz="0" w:space="0" w:color="auto" w:frame="1"/>
        </w:rPr>
        <w:t>24%</w:t>
      </w:r>
      <w:r w:rsidR="00F45206" w:rsidRPr="00F4520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of the materials shipped in Apple products came from recycled and renewable sources</w:t>
      </w:r>
      <w:r w:rsidR="00EB6624">
        <w:rPr>
          <w:rFonts w:ascii="Arial" w:hAnsi="Arial" w:cs="Arial"/>
          <w:iCs/>
          <w:sz w:val="21"/>
          <w:szCs w:val="21"/>
          <w:bdr w:val="none" w:sz="0" w:space="0" w:color="auto" w:frame="1"/>
        </w:rPr>
        <w:t>?</w:t>
      </w:r>
    </w:p>
    <w:p w14:paraId="3314487D" w14:textId="77777777" w:rsidR="00262F7F" w:rsidRDefault="00262F7F" w:rsidP="006A41E4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14C38102" w14:textId="7C4A7C1F" w:rsidR="0048549F" w:rsidRDefault="00262F7F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T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hese changes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were</w:t>
      </w:r>
      <w:r w:rsidR="0048549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made with a view to increasing recyclability and creating more responsible production practices.</w:t>
      </w:r>
    </w:p>
    <w:p w14:paraId="7F12C397" w14:textId="77777777" w:rsidR="00B838C2" w:rsidRDefault="00B838C2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1D4EDF18" w14:textId="66D868B0" w:rsidR="00BA02AF" w:rsidRDefault="00E35E4C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They</w:t>
      </w:r>
      <w:r w:rsidR="00B838C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are </w:t>
      </w:r>
      <w:r w:rsidR="00985E2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visible </w:t>
      </w:r>
      <w:r w:rsidR="00B838C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examples of how brands have evolved their products </w:t>
      </w:r>
      <w:r w:rsidR="007D509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and packaging </w:t>
      </w:r>
      <w:r w:rsidR="00B838C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to </w:t>
      </w:r>
      <w:r w:rsidR="00194352">
        <w:rPr>
          <w:rFonts w:ascii="Arial" w:hAnsi="Arial" w:cs="Arial"/>
          <w:iCs/>
          <w:sz w:val="21"/>
          <w:szCs w:val="21"/>
          <w:bdr w:val="none" w:sz="0" w:space="0" w:color="auto" w:frame="1"/>
        </w:rPr>
        <w:t>reduce the</w:t>
      </w:r>
      <w:r w:rsidR="0044675B">
        <w:rPr>
          <w:rFonts w:ascii="Arial" w:hAnsi="Arial" w:cs="Arial"/>
          <w:iCs/>
          <w:sz w:val="21"/>
          <w:szCs w:val="21"/>
          <w:bdr w:val="none" w:sz="0" w:space="0" w:color="auto" w:frame="1"/>
        </w:rPr>
        <w:t>ir</w:t>
      </w:r>
      <w:r w:rsidR="00BA02AF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impact on the environment</w:t>
      </w:r>
      <w:r w:rsidR="004B3B06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73829E30" w14:textId="77777777" w:rsidR="00E30FA1" w:rsidRDefault="00E30FA1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DCEF5C4" w14:textId="008CC167" w:rsidR="00E30FA1" w:rsidRDefault="002C6257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Ricoh </w:t>
      </w:r>
      <w:r w:rsidR="0085089E">
        <w:rPr>
          <w:rFonts w:ascii="Arial" w:hAnsi="Arial" w:cs="Arial"/>
          <w:iCs/>
          <w:sz w:val="21"/>
          <w:szCs w:val="21"/>
          <w:bdr w:val="none" w:sz="0" w:space="0" w:color="auto" w:frame="1"/>
        </w:rPr>
        <w:t>continually re</w:t>
      </w:r>
      <w:r w:rsidR="00320788">
        <w:rPr>
          <w:rFonts w:ascii="Arial" w:hAnsi="Arial" w:cs="Arial"/>
          <w:iCs/>
          <w:sz w:val="21"/>
          <w:szCs w:val="21"/>
          <w:bdr w:val="none" w:sz="0" w:space="0" w:color="auto" w:frame="1"/>
        </w:rPr>
        <w:t>-</w:t>
      </w:r>
      <w:r w:rsidR="00585375">
        <w:rPr>
          <w:rFonts w:ascii="Arial" w:hAnsi="Arial" w:cs="Arial"/>
          <w:iCs/>
          <w:sz w:val="21"/>
          <w:szCs w:val="21"/>
          <w:bdr w:val="none" w:sz="0" w:space="0" w:color="auto" w:frame="1"/>
        </w:rPr>
        <w:t>evaluates</w:t>
      </w:r>
      <w:r w:rsidR="006A55B5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its</w:t>
      </w:r>
      <w:r w:rsidR="00DA55A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production methods to</w:t>
      </w:r>
      <w:r w:rsidR="00BE693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</w:t>
      </w:r>
      <w:r w:rsidR="00585375">
        <w:rPr>
          <w:rFonts w:ascii="Arial" w:hAnsi="Arial" w:cs="Arial"/>
          <w:iCs/>
          <w:sz w:val="21"/>
          <w:szCs w:val="21"/>
          <w:bdr w:val="none" w:sz="0" w:space="0" w:color="auto" w:frame="1"/>
        </w:rPr>
        <w:t>mprove</w:t>
      </w:r>
      <w:r w:rsidR="00BE693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responsible production</w:t>
      </w:r>
      <w:r w:rsidR="00382BE5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3B0A5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reduc</w:t>
      </w:r>
      <w:r w:rsidR="00382BE5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</w:t>
      </w:r>
      <w:r w:rsidR="003B0A5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its </w:t>
      </w:r>
      <w:r w:rsidR="00AA230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environmental </w:t>
      </w:r>
      <w:r w:rsidR="003B0A5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impact</w:t>
      </w:r>
      <w:r w:rsidR="00AA230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</w:t>
      </w:r>
      <w:r w:rsidR="003B0A5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and </w:t>
      </w:r>
      <w:r w:rsidR="002B3526" w:rsidRPr="002B35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accelerat</w:t>
      </w:r>
      <w:r w:rsidR="00382BE5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</w:t>
      </w:r>
      <w:r w:rsidR="002B3526" w:rsidRPr="002B35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its decarboni</w:t>
      </w:r>
      <w:r w:rsidR="00E30DE5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</w:t>
      </w:r>
      <w:r w:rsidR="002B3526" w:rsidRPr="002B35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ation efforts.</w:t>
      </w:r>
    </w:p>
    <w:p w14:paraId="7624834D" w14:textId="77777777" w:rsidR="00583AB4" w:rsidRDefault="00583AB4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6D05727F" w14:textId="5142A5A6" w:rsidR="009938F1" w:rsidRPr="00413B83" w:rsidRDefault="003C7947" w:rsidP="009938F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This builds on the already sustainable aspects of digital print</w:t>
      </w:r>
      <w:r w:rsidR="004E58A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ing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that </w:t>
      </w:r>
      <w:r w:rsidR="004233D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enable the </w:t>
      </w:r>
      <w:r w:rsidR="00344AC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creation of</w:t>
      </w:r>
      <w:r w:rsidR="004233D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what is needed, when it is needed,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eliminating </w:t>
      </w:r>
      <w:r w:rsidR="00344AC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over production and 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waste.</w:t>
      </w:r>
      <w:r w:rsidR="001F2C8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It also </w:t>
      </w:r>
      <w:r w:rsidR="00B46659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harnesses </w:t>
      </w:r>
      <w:r w:rsidR="00BD7B6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technology</w:t>
      </w:r>
      <w:r w:rsidR="00B46659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that results in fewer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carbon 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dioxide emissions </w:t>
      </w:r>
      <w:r w:rsidR="008F087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than 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offset </w:t>
      </w:r>
      <w:r w:rsidR="00FF7E4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printing</w:t>
      </w:r>
      <w:r w:rsidR="008F087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 Comparison</w:t>
      </w:r>
      <w:r w:rsidR="00917E2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tests found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the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RICOH Pro</w:t>
      </w:r>
      <w:r w:rsidR="00FF7E4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™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C9500 use</w:t>
      </w:r>
      <w:r w:rsidR="00917E2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72.54% less CO2e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when producing 3,000 A4 </w:t>
      </w:r>
      <w:r w:rsidR="009938F1" w:rsidRPr="009F0D0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double</w:t>
      </w:r>
      <w:r w:rsidR="008F6BA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9938F1" w:rsidRPr="009F0D03">
        <w:rPr>
          <w:rFonts w:ascii="Arial" w:hAnsi="Arial" w:cs="Arial"/>
          <w:iCs/>
          <w:sz w:val="21"/>
          <w:szCs w:val="21"/>
          <w:bdr w:val="none" w:sz="0" w:space="0" w:color="auto" w:frame="1"/>
        </w:rPr>
        <w:t>sided flyers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d</w:t>
      </w:r>
      <w:r w:rsidR="009938F1" w:rsidRPr="009F0D03">
        <w:rPr>
          <w:rFonts w:ascii="Arial" w:hAnsi="Arial" w:cs="Arial"/>
          <w:iCs/>
          <w:sz w:val="21"/>
          <w:szCs w:val="21"/>
          <w:bdr w:val="none" w:sz="0" w:space="0" w:color="auto" w:frame="1"/>
        </w:rPr>
        <w:t>elivered to a location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9938F1" w:rsidRPr="009F0D03">
        <w:rPr>
          <w:rFonts w:ascii="Arial" w:hAnsi="Arial" w:cs="Arial"/>
          <w:iCs/>
          <w:sz w:val="21"/>
          <w:szCs w:val="21"/>
          <w:bdr w:val="none" w:sz="0" w:space="0" w:color="auto" w:frame="1"/>
        </w:rPr>
        <w:t>10km away from the printing sit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</w:rPr>
        <w:t>e. T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he RICOH Pro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™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C7500 used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938F1" w:rsidRPr="00A24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70.23% less CO2e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The RICOH Pro™ VC70000 used 77.68% less CO2e when printing </w:t>
      </w:r>
      <w:r w:rsidR="009938F1" w:rsidRPr="00D141E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100 books </w:t>
      </w:r>
      <w:r w:rsidR="009938F1" w:rsidRPr="00F67C7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with s</w:t>
      </w:r>
      <w:r w:rsidR="009938F1" w:rsidRPr="00D141E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tatic data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938F1" w:rsidRPr="00D141E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at one location</w:t>
      </w:r>
      <w:r w:rsidR="009938F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1D5C41FA" w14:textId="77777777" w:rsidR="00EA69BF" w:rsidRDefault="00EA69BF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294EF0F0" w14:textId="683AEDA4" w:rsidR="00F018B9" w:rsidRDefault="008F087E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Ricoh </w:t>
      </w:r>
      <w:r w:rsidR="00FC430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continues 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</w:rPr>
        <w:t>to u</w:t>
      </w:r>
      <w:r w:rsidR="00FC430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ndertake and explore innovative </w:t>
      </w:r>
      <w:r w:rsidR="00583AB4">
        <w:rPr>
          <w:rFonts w:ascii="Arial" w:hAnsi="Arial" w:cs="Arial"/>
          <w:iCs/>
          <w:sz w:val="21"/>
          <w:szCs w:val="21"/>
          <w:bdr w:val="none" w:sz="0" w:space="0" w:color="auto" w:frame="1"/>
        </w:rPr>
        <w:t>activities</w:t>
      </w:r>
      <w:r w:rsidR="00131A7A">
        <w:rPr>
          <w:rFonts w:ascii="Arial" w:hAnsi="Arial" w:cs="Arial"/>
          <w:iCs/>
          <w:sz w:val="21"/>
          <w:szCs w:val="21"/>
          <w:bdr w:val="none" w:sz="0" w:space="0" w:color="auto" w:frame="1"/>
        </w:rPr>
        <w:t>, some visible and some in the background,</w:t>
      </w:r>
      <w:r w:rsidR="00583AB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to reduce the impact of its manufacturing</w:t>
      </w:r>
      <w:r w:rsidR="00F018B9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0144F7DB" w14:textId="77777777" w:rsidR="00F018B9" w:rsidRDefault="00F018B9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A1FC375" w14:textId="2661D84D" w:rsidR="00C32B8C" w:rsidRPr="00782712" w:rsidRDefault="00F018B9" w:rsidP="00C32B8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They include</w:t>
      </w:r>
      <w:r w:rsidR="00583AB4" w:rsidRPr="00C90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promoting inhouse energy</w:t>
      </w:r>
      <w:r w:rsidR="00583AB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583AB4" w:rsidRPr="00C90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saving </w:t>
      </w:r>
      <w:r w:rsidR="00583AB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initiatives</w:t>
      </w:r>
      <w:r w:rsidR="00175CC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, </w:t>
      </w:r>
      <w:r w:rsidR="00583AB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the</w:t>
      </w:r>
      <w:r w:rsidR="00583AB4" w:rsidRPr="00C9027A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active use of renewable energy</w:t>
      </w:r>
      <w:r w:rsidR="0078271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, </w:t>
      </w:r>
      <w:r w:rsidR="00175CC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and </w:t>
      </w:r>
      <w:r w:rsidR="006C715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collaboration with 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Tokyo Steel Corporation</w:t>
      </w:r>
      <w:r w:rsidR="00175CC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to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develop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electric furnace steel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sheets </w:t>
      </w:r>
      <w:r w:rsidR="00071BD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for production printers</w:t>
      </w:r>
      <w:r w:rsidR="00520CD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</w:t>
      </w:r>
      <w:r w:rsidR="004428C8" w:rsidRPr="004428C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Electric furnaces significantly reduce energy </w:t>
      </w:r>
      <w:r w:rsidR="004428C8" w:rsidRPr="004428C8">
        <w:rPr>
          <w:rFonts w:ascii="Arial" w:hAnsi="Arial" w:cs="Arial"/>
          <w:iCs/>
          <w:sz w:val="21"/>
          <w:szCs w:val="21"/>
          <w:bdr w:val="none" w:sz="0" w:space="0" w:color="auto" w:frame="1"/>
        </w:rPr>
        <w:lastRenderedPageBreak/>
        <w:t>consumption compared to traditional blast furnaces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</w:t>
      </w:r>
      <w:r w:rsidR="004428C8" w:rsidRPr="004428C8">
        <w:rPr>
          <w:rFonts w:ascii="Arial" w:hAnsi="Arial" w:cs="Arial"/>
          <w:iCs/>
          <w:sz w:val="21"/>
          <w:szCs w:val="21"/>
          <w:bdr w:val="none" w:sz="0" w:space="0" w:color="auto" w:frame="1"/>
        </w:rPr>
        <w:t>enable the recycling of scrap steel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</w:rPr>
        <w:t>. T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he</w:t>
      </w:r>
      <w:r w:rsidR="00520CD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428C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sheets </w:t>
      </w:r>
      <w:r w:rsidR="00071BD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have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C607E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the </w:t>
      </w:r>
      <w:r w:rsidR="00B042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quality 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characteristics</w:t>
      </w:r>
      <w:r w:rsidR="00C607E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of 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blast furnace steel sheets</w:t>
      </w:r>
      <w:r w:rsidR="007E510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6364A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with 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high performing </w:t>
      </w:r>
      <w:r w:rsidR="006C715C" w:rsidRPr="006C715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electrical conductivity and workability.</w:t>
      </w:r>
      <w:r w:rsidR="004459D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</w:p>
    <w:p w14:paraId="194385E7" w14:textId="77777777" w:rsidR="00C32B8C" w:rsidRDefault="00C32B8C" w:rsidP="00C32B8C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4D905E24" w14:textId="42B80042" w:rsidR="004F306E" w:rsidRDefault="00D02710" w:rsidP="00BF3CC6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N</w:t>
      </w:r>
      <w:r w:rsidR="00465DD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umerous</w:t>
      </w:r>
      <w:r w:rsidR="005266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D536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sustainab</w:t>
      </w:r>
      <w:r w:rsidR="00DF552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ility focused</w:t>
      </w:r>
      <w:r w:rsidR="004D536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5266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desig</w:t>
      </w:r>
      <w:r w:rsidR="00465DD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ns</w:t>
      </w:r>
      <w:r w:rsidR="005266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and </w:t>
      </w:r>
      <w:r w:rsidR="0052662E" w:rsidRPr="005266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develop</w:t>
      </w:r>
      <w:r w:rsidR="00465DD7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ments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are featured in </w:t>
      </w:r>
      <w:r w:rsidR="00AB7A9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Ricoh’s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inkjet and toner systems</w:t>
      </w:r>
      <w:r w:rsidR="005F135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too</w:t>
      </w:r>
      <w:r w:rsidR="004339D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 For example</w:t>
      </w:r>
      <w:r w:rsidR="005F135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</w:t>
      </w:r>
      <w:r w:rsidR="004339D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F306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the </w:t>
      </w:r>
      <w:r w:rsidR="00E95E9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high speed inkjet </w:t>
      </w:r>
      <w:r w:rsidR="004F306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RICOH Pro™ VC80000</w:t>
      </w:r>
      <w:r w:rsidR="00A33CD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enables</w:t>
      </w:r>
      <w:r w:rsidR="004F306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:</w:t>
      </w:r>
    </w:p>
    <w:p w14:paraId="4FBE5491" w14:textId="77777777" w:rsidR="004F306E" w:rsidRDefault="004F306E" w:rsidP="00BF3CC6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3B80F06F" w14:textId="28E48D01" w:rsidR="00825F0D" w:rsidRPr="00A66D0D" w:rsidRDefault="00825F0D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Resource and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e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nergy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c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onservation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h</w:t>
      </w:r>
      <w:r w:rsidR="008611DF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high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efficiency drying equipment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</w:t>
      </w:r>
      <w:r w:rsidR="00F2723D">
        <w:rPr>
          <w:rFonts w:ascii="Arial" w:hAnsi="Arial" w:cs="Arial"/>
          <w:iCs/>
          <w:sz w:val="21"/>
          <w:szCs w:val="21"/>
          <w:bdr w:val="none" w:sz="0" w:space="0" w:color="auto" w:frame="1"/>
        </w:rPr>
        <w:t>power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saving throughout the plant</w:t>
      </w:r>
      <w:r w:rsidR="00A33CD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4DD741DA" w14:textId="2D8A92B6" w:rsidR="00825F0D" w:rsidRPr="00A66D0D" w:rsidRDefault="00825F0D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Ink consumption reductio</w:t>
      </w:r>
      <w:r w:rsidR="005B0F68"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n</w:t>
      </w:r>
      <w:r w:rsidR="005B0F68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with hi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ghly </w:t>
      </w:r>
      <w:r w:rsidR="00491C84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dependable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printheads and inks that </w:t>
      </w:r>
      <w:r w:rsidR="002E61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cut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waste</w:t>
      </w:r>
      <w:r w:rsidR="00A33CD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2107496B" w14:textId="7567050D" w:rsidR="00825F0D" w:rsidRPr="00A66D0D" w:rsidRDefault="00B94B40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Material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c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irculation</w:t>
      </w:r>
      <w:r w:rsidR="00F36C63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enabled by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F6654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the </w:t>
      </w:r>
      <w:r w:rsidR="00C43BD3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>r</w:t>
      </w:r>
      <w:r w:rsidR="00C43BD3">
        <w:rPr>
          <w:rFonts w:ascii="Arial" w:hAnsi="Arial" w:cs="Arial"/>
          <w:iCs/>
          <w:sz w:val="21"/>
          <w:szCs w:val="21"/>
          <w:bdr w:val="none" w:sz="0" w:space="0" w:color="auto" w:frame="1"/>
        </w:rPr>
        <w:t>eduction</w:t>
      </w:r>
      <w:r w:rsidR="00C43BD3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of </w:t>
      </w:r>
      <w:r w:rsidR="00C43BD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new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resource input</w:t>
      </w:r>
      <w:r w:rsidR="00AF1F7F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DF292E">
        <w:rPr>
          <w:rFonts w:ascii="Arial" w:hAnsi="Arial" w:cs="Arial"/>
          <w:iCs/>
          <w:sz w:val="21"/>
          <w:szCs w:val="21"/>
          <w:bdr w:val="none" w:sz="0" w:space="0" w:color="auto" w:frame="1"/>
        </w:rPr>
        <w:t>while</w:t>
      </w:r>
      <w:r w:rsidR="00F2723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long</w:t>
      </w:r>
      <w:r w:rsidR="0089525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term use </w:t>
      </w:r>
      <w:r w:rsidR="00A66D0D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is supported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for more than </w:t>
      </w:r>
      <w:r w:rsidR="00A66D0D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seven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years after end of productio</w:t>
      </w:r>
      <w:r w:rsidR="00A66D0D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n</w:t>
      </w:r>
      <w:r w:rsidR="00DF29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01266CF4" w14:textId="3EEEEB46" w:rsidR="00825F0D" w:rsidRPr="00A66D0D" w:rsidRDefault="00825F0D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Reduction of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e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nvironmental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p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ollutants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551FE1">
        <w:rPr>
          <w:rFonts w:ascii="Arial" w:hAnsi="Arial" w:cs="Arial"/>
          <w:iCs/>
          <w:sz w:val="21"/>
          <w:szCs w:val="21"/>
          <w:bdr w:val="none" w:sz="0" w:space="0" w:color="auto" w:frame="1"/>
        </w:rPr>
        <w:t>enabled by the</w:t>
      </w:r>
      <w:r w:rsidR="00F72CF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37121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detailed analysis </w:t>
      </w:r>
      <w:r w:rsidR="0037121D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of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greenhouse ga</w:t>
      </w:r>
      <w:r w:rsidR="007D2E4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ses</w:t>
      </w:r>
      <w:r w:rsidR="00DF292E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48A5470B" w14:textId="307D02D9" w:rsidR="00B94B40" w:rsidRPr="00A66D0D" w:rsidRDefault="00825F0D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Reduction of paper loss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</w:t>
      </w:r>
      <w:r w:rsidR="00057F8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the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xpansion of printing range to both ends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E0441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advanced 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connection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with processing </w:t>
      </w:r>
      <w:r w:rsidR="007A4D59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systems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 a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ccelerated and decelerated printin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g</w:t>
      </w:r>
      <w:r w:rsidR="00057F8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,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and l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ow</w:t>
      </w:r>
      <w:r w:rsidR="00E0441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speed mode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205DAFB1" w14:textId="79F2BDB1" w:rsidR="00B94B40" w:rsidRPr="00A66D0D" w:rsidRDefault="00B94B40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Labo</w:t>
      </w:r>
      <w:r w:rsidR="00E04410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u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r and </w:t>
      </w:r>
      <w:r w:rsidR="00491C84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workforce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s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aving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Smart Start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F2723D">
        <w:rPr>
          <w:rFonts w:ascii="Arial" w:hAnsi="Arial" w:cs="Arial"/>
          <w:iCs/>
          <w:sz w:val="21"/>
          <w:szCs w:val="21"/>
          <w:bdr w:val="none" w:sz="0" w:space="0" w:color="auto" w:frame="1"/>
        </w:rPr>
        <w:t>print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head cleaning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,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colo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 difference and colo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r shift correction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as well as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front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to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back registration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3C405DE2" w14:textId="56D06818" w:rsidR="000307C1" w:rsidRPr="00A66D0D" w:rsidRDefault="000307C1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Unique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i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mage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a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djustment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for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automatic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olo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control and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tagger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orrection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f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ront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to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b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ack </w:t>
      </w:r>
      <w:r w:rsidR="007D6762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</w:t>
      </w:r>
      <w:r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lignment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44789798" w14:textId="11C8BA32" w:rsidR="000307C1" w:rsidRPr="00A66D0D" w:rsidRDefault="00AA449F" w:rsidP="00A66D0D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Paper versatility</w:t>
      </w:r>
      <w:r w:rsidR="000307C1" w:rsidRPr="00A66D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that </w:t>
      </w:r>
      <w:r w:rsidR="003948C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expands </w:t>
      </w:r>
      <w:r w:rsidR="000307C1" w:rsidRPr="00A66D0D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the scope of small 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runs.</w:t>
      </w:r>
    </w:p>
    <w:p w14:paraId="4611A288" w14:textId="77777777" w:rsidR="004F306E" w:rsidRDefault="004F306E" w:rsidP="00BF3CC6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0FFBCF7E" w14:textId="08757B16" w:rsidR="00BF3CC6" w:rsidRDefault="004F306E" w:rsidP="00BF3CC6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</w:t>
      </w:r>
      <w:r w:rsidR="004339D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he </w:t>
      </w:r>
      <w:r w:rsidR="00C8541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toner based </w:t>
      </w:r>
      <w:r w:rsidR="004339D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RICOH Pro C9500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enables</w:t>
      </w:r>
      <w:r w:rsidR="004F3B1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:</w:t>
      </w:r>
    </w:p>
    <w:p w14:paraId="56FCEDE8" w14:textId="2695D20A" w:rsidR="009E5C1D" w:rsidRPr="00BF3CC6" w:rsidRDefault="004428C8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Material </w:t>
      </w: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c</w:t>
      </w:r>
      <w:r w:rsidRPr="00A66D0D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irculation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D1EFF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with long term 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support for more than </w:t>
      </w:r>
      <w:r w:rsidR="005760F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seven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years after end of production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>, r</w:t>
      </w:r>
      <w:r w:rsidR="00496B57">
        <w:rPr>
          <w:rFonts w:ascii="Arial" w:hAnsi="Arial" w:cs="Arial"/>
          <w:iCs/>
          <w:sz w:val="21"/>
          <w:szCs w:val="21"/>
          <w:bdr w:val="none" w:sz="0" w:space="0" w:color="auto" w:frame="1"/>
        </w:rPr>
        <w:t>eduction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of new resource input</w:t>
      </w:r>
      <w:r w:rsidR="0001534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8D1EFF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and the ability to run a wide range of </w:t>
      </w:r>
      <w:r w:rsidR="00496B57">
        <w:rPr>
          <w:rFonts w:ascii="Arial" w:hAnsi="Arial" w:cs="Arial"/>
          <w:iCs/>
          <w:sz w:val="21"/>
          <w:szCs w:val="21"/>
          <w:bdr w:val="none" w:sz="0" w:space="0" w:color="auto" w:frame="1"/>
        </w:rPr>
        <w:t>recycled</w:t>
      </w:r>
      <w:r w:rsidR="007850A2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paper</w:t>
      </w:r>
      <w:r w:rsidR="009E5C1D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4219AA9A" w14:textId="5C587631" w:rsidR="009E5C1D" w:rsidRPr="00BF3CC6" w:rsidRDefault="004F3B13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Resource and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e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nergy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c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onservation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with an energy saving motor</w:t>
      </w:r>
      <w:r w:rsidR="00DE24A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50958E37" w14:textId="3CCD4166" w:rsidR="004F3B13" w:rsidRPr="00BF3CC6" w:rsidRDefault="004F3B13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Reduction of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e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nvironmental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p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ollutants</w:t>
      </w:r>
      <w:r w:rsidR="00B0120D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the </w:t>
      </w:r>
      <w:r w:rsidR="00FF1B73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>n</w:t>
      </w:r>
      <w:r w:rsidR="00FF1B73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on</w:t>
      </w:r>
      <w:r w:rsidR="00FF1B7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FF1B73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use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of environmental pollutants</w:t>
      </w:r>
      <w:r w:rsidR="00B0120D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</w:t>
      </w:r>
      <w:r w:rsidR="0037121D" w:rsidRPr="00B26E8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detailed </w:t>
      </w:r>
      <w:r w:rsidR="00F72CF8" w:rsidRPr="00B26E82">
        <w:rPr>
          <w:rFonts w:ascii="Arial" w:hAnsi="Arial" w:cs="Arial"/>
          <w:iCs/>
          <w:sz w:val="21"/>
          <w:szCs w:val="21"/>
          <w:bdr w:val="none" w:sz="0" w:space="0" w:color="auto" w:frame="1"/>
        </w:rPr>
        <w:t>analysis</w:t>
      </w:r>
      <w:r w:rsidRPr="00B26E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of greenhouse ga</w:t>
      </w:r>
      <w:r w:rsidR="007850A2" w:rsidRPr="00B26E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</w:t>
      </w:r>
      <w:r w:rsidRPr="00B26E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ses</w:t>
      </w:r>
      <w:r w:rsidR="00DE24A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3AEB14C7" w14:textId="64137613" w:rsidR="00D21E1E" w:rsidRPr="00BF3CC6" w:rsidRDefault="00D21E1E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Labo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ur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 and </w:t>
      </w:r>
      <w:r w:rsidR="00491C84"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workforce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 saving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r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emote maintenance, operation of manual display and monitoring of machine status</w:t>
      </w:r>
      <w:r w:rsidR="00DE24A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03D420F4" w14:textId="52DF0D4D" w:rsidR="00391A8A" w:rsidRPr="00BF3CC6" w:rsidRDefault="00391A8A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lastRenderedPageBreak/>
        <w:t>Work environment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with controlled noise, vibration, dust, ozone, and TVOC emissions</w:t>
      </w:r>
      <w:r w:rsidR="00DE24A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</w:p>
    <w:p w14:paraId="58EE8265" w14:textId="46A4144D" w:rsidR="007850A2" w:rsidRPr="002A1499" w:rsidRDefault="007850A2" w:rsidP="00BF3CC6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Unique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i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mage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a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 xml:space="preserve">djustment </w:t>
      </w:r>
      <w:r w:rsidR="00B9434A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t</w:t>
      </w:r>
      <w:r w:rsidRPr="00BF3CC6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echnology</w:t>
      </w:r>
      <w:r w:rsidR="009E5C1D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for a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utomatic colo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 matching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>, c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olo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 stability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f</w:t>
      </w:r>
      <w:proofErr w:type="spellStart"/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ront</w:t>
      </w:r>
      <w:proofErr w:type="spellEnd"/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to 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b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ack </w:t>
      </w:r>
      <w:r w:rsidR="00BF3CC6"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lignment</w:t>
      </w:r>
      <w:r w:rsidR="0044675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 helping to reduce waste</w:t>
      </w:r>
      <w:r w:rsidR="00DE24A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164207E9" w14:textId="7E9EA901" w:rsidR="002A1499" w:rsidRPr="002A1499" w:rsidRDefault="002A1499" w:rsidP="002A1499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  <w:lang w:val="en-US"/>
        </w:rPr>
        <w:t>Paper versatility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with 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edgeless printing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the ability to handle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ultra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long and </w:t>
      </w:r>
      <w:proofErr w:type="spellStart"/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ultra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thin</w:t>
      </w:r>
      <w:proofErr w:type="spellEnd"/>
      <w:r w:rsidRPr="00BF3CC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paper</w:t>
      </w:r>
      <w:r w:rsidR="0044675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 helping to reduce waste.</w:t>
      </w:r>
    </w:p>
    <w:p w14:paraId="29CBD7C0" w14:textId="50CD07BC" w:rsidR="00A2427A" w:rsidRPr="00A2427A" w:rsidRDefault="00A2427A" w:rsidP="00803DCB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FDDFBB8" w14:textId="7F1A0401" w:rsidR="00FA09AD" w:rsidRPr="00505AD4" w:rsidRDefault="00BA4FB0" w:rsidP="00505AD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Highly efficient production </w:t>
      </w:r>
      <w:r w:rsidR="0033462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is supported by 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RICOH TotalFlow BatchBuilder </w:t>
      </w:r>
      <w:r w:rsidR="00334626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that 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automatically bundles jobs of various types and quantities. </w:t>
      </w:r>
      <w:r w:rsidR="009021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Grouping and printing jobs 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on the same pape</w:t>
      </w:r>
      <w:r w:rsidR="009021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r and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process</w:t>
      </w:r>
      <w:r w:rsidR="009021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ing them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in the same way</w:t>
      </w:r>
      <w:r w:rsidR="0090218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can </w:t>
      </w:r>
      <w:r w:rsidR="00874426" w:rsidRPr="00874426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reduce time and waste caused by setup changes.</w:t>
      </w:r>
      <w:r w:rsidR="008636E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While 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RICOH Auto Color Adjuster</w:t>
      </w:r>
      <w:r w:rsidR="00861953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effectively </w:t>
      </w:r>
      <w:r w:rsidR="00C411A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</w:t>
      </w:r>
      <w:r w:rsidR="00502E4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</w:t>
      </w:r>
      <w:r w:rsidR="00C411A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dresses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colo</w:t>
      </w:r>
      <w:r w:rsidR="00E155E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r differences </w:t>
      </w:r>
      <w:r w:rsidR="00502E4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to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red</w:t>
      </w:r>
      <w:r w:rsidR="004D64E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uce</w:t>
      </w:r>
      <w:r w:rsidR="00505AD4" w:rsidRPr="00505AD4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waste</w:t>
      </w:r>
      <w:r w:rsidR="00E155E4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</w:t>
      </w:r>
    </w:p>
    <w:p w14:paraId="6CBE9835" w14:textId="77777777" w:rsidR="00E30FA1" w:rsidRDefault="00E30FA1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F1BDE97" w14:textId="32107838" w:rsidR="006A3D29" w:rsidRPr="007D38BB" w:rsidRDefault="00505AD4" w:rsidP="0016657E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Ricoh </w:t>
      </w:r>
      <w:r w:rsidR="004B6AC5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has also been</w:t>
      </w:r>
      <w:r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working with clients, printers, and brand owners to solve the </w:t>
      </w:r>
      <w:r w:rsidR="0062678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environmental </w:t>
      </w:r>
      <w:r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issues surrounding the commercial printing businesses</w:t>
      </w:r>
      <w:r w:rsidR="005E0DD5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 This</w:t>
      </w:r>
      <w:r w:rsidR="00DE0DAF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has resulted in</w:t>
      </w:r>
      <w:r w:rsidR="000C7CF1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8A4987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>C</w:t>
      </w:r>
      <w:r w:rsidR="000C7CF1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>o-innovation</w:t>
      </w:r>
      <w:r w:rsidR="006A3D29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w</w:t>
      </w:r>
      <w:r w:rsidR="00422143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>ith</w:t>
      </w:r>
      <w:r w:rsidR="000C7CF1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Green Gift Cards </w:t>
      </w:r>
      <w:r w:rsidR="009866FD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in </w:t>
      </w:r>
      <w:r w:rsidR="009C44BC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Great Britain</w:t>
      </w:r>
      <w:r w:rsidR="009866FD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6A3D2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and</w:t>
      </w:r>
      <w:r w:rsidR="00DB0CA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a non-plastic </w:t>
      </w:r>
      <w:r w:rsidR="00B84C1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alternative to gift cards</w:t>
      </w:r>
      <w:r w:rsidR="007F2645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</w:t>
      </w:r>
    </w:p>
    <w:p w14:paraId="0EC86900" w14:textId="77777777" w:rsidR="006A3D29" w:rsidRPr="007D38BB" w:rsidRDefault="006A3D29" w:rsidP="0016657E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</w:p>
    <w:p w14:paraId="6FDA821F" w14:textId="4171FCB0" w:rsidR="0016657E" w:rsidRPr="006A3D29" w:rsidRDefault="007F2645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</w:pPr>
      <w:r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M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ost </w:t>
      </w:r>
      <w:r w:rsidR="006A3D2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gift cards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are made of plastic and disposed of in landfills.</w:t>
      </w:r>
      <w:r w:rsidR="006A3D2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AA5A4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Green Gift Cards wanted</w:t>
      </w:r>
      <w:r w:rsidR="003E10D4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to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replace the plastic material with thick paper</w:t>
      </w:r>
      <w:r w:rsidR="008B404D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E36A42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– swapping material that would be sent to</w:t>
      </w:r>
      <w:r w:rsidR="008B404D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landfill </w:t>
      </w:r>
      <w:r w:rsidR="00E36A42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for </w:t>
      </w:r>
      <w:r w:rsidR="008B404D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material that c</w:t>
      </w:r>
      <w:r w:rsidR="00E36A42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an</w:t>
      </w:r>
      <w:r w:rsidR="008B404D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be recycled or turned into </w:t>
      </w:r>
      <w:r w:rsidR="008B404D" w:rsidRPr="00B733DF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compost</w:t>
      </w:r>
      <w:r w:rsidR="007D38BB" w:rsidRPr="00B733D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(</w:t>
      </w:r>
      <w:r w:rsidR="007D38BB" w:rsidRPr="00B733DF">
        <w:rPr>
          <w:rFonts w:ascii="Arial" w:hAnsi="Arial" w:cs="Arial"/>
          <w:iCs/>
          <w:sz w:val="21"/>
          <w:szCs w:val="21"/>
          <w:bdr w:val="none" w:sz="0" w:space="0" w:color="auto" w:frame="1"/>
        </w:rPr>
        <w:t>Green Gift Cards have 91% lower carbon emissions vs. standard PVC cards*)</w:t>
      </w:r>
      <w:r w:rsidR="0016657E" w:rsidRPr="00B733DF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.</w:t>
      </w:r>
      <w:r w:rsidR="00AA5A4E" w:rsidRPr="00B733DF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To achieve</w:t>
      </w:r>
      <w:r w:rsidR="00AA5A4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this</w:t>
      </w:r>
      <w:r w:rsidR="00C85414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,</w:t>
      </w:r>
      <w:r w:rsidR="00AA5A4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the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Pro C9500 </w:t>
      </w:r>
      <w:r w:rsidR="00C90F20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can be</w:t>
      </w:r>
      <w:r w:rsidR="00AA5A4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modified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to accommodate specific types of </w:t>
      </w:r>
      <w:r w:rsidR="00C90F20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high caliper media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.</w:t>
      </w:r>
      <w:r w:rsidR="008B404D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Total Workflow Solutions software digiti</w:t>
      </w:r>
      <w:r w:rsidR="009E679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e</w:t>
      </w:r>
      <w:r w:rsidR="009E679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the production process and reduce</w:t>
      </w:r>
      <w:r w:rsidR="009E6799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d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the waste associated with the printing process</w:t>
      </w:r>
      <w:r w:rsidR="00901247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It helped </w:t>
      </w:r>
      <w:r w:rsidR="003825D4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cut </w:t>
      </w:r>
      <w:r w:rsidR="001217D2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inventory and 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turnaround time (from one week to several days)</w:t>
      </w:r>
      <w:r w:rsidR="003825D4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1217D2" w:rsidRPr="007D38B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while </w:t>
      </w:r>
      <w:r w:rsidR="003825D4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enabl</w:t>
      </w:r>
      <w:r w:rsidR="001217D2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ing</w:t>
      </w:r>
      <w:r w:rsidR="003825D4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9F74CE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customisation of</w:t>
      </w:r>
      <w:r w:rsidR="0016657E" w:rsidRPr="007D38BB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small lot production</w:t>
      </w:r>
      <w:r w:rsidR="00F5792D" w:rsidRPr="007D38B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</w:p>
    <w:p w14:paraId="4C0CCD96" w14:textId="77777777" w:rsidR="0016657E" w:rsidRDefault="0016657E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6E1E3AA1" w14:textId="717FC0EA" w:rsidR="004235AC" w:rsidRPr="00505AD4" w:rsidRDefault="0016657E" w:rsidP="00E30FA1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Ricoh</w:t>
      </w:r>
      <w:r w:rsidR="00505AD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D64EB">
        <w:rPr>
          <w:rFonts w:ascii="Arial" w:hAnsi="Arial" w:cs="Arial"/>
          <w:iCs/>
          <w:sz w:val="21"/>
          <w:szCs w:val="21"/>
          <w:bdr w:val="none" w:sz="0" w:space="0" w:color="auto" w:frame="1"/>
        </w:rPr>
        <w:t>also</w:t>
      </w:r>
      <w:r w:rsidR="00477E6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align</w:t>
      </w:r>
      <w:r w:rsidR="004D64EB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510BE9" w:rsidRPr="00510BE9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environmental, social, and governance</w:t>
      </w:r>
      <w:r w:rsidR="006021A8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(ESG)</w:t>
      </w:r>
      <w:r w:rsidR="00510BE9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7C4E8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with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business growt</w:t>
      </w:r>
      <w:r w:rsidR="00477E6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h by 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positioning ESG not as a non</w:t>
      </w:r>
      <w:r w:rsidR="00477E6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financial measure but as</w:t>
      </w:r>
      <w:r w:rsidR="005E0DD5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“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future financ</w:t>
      </w:r>
      <w:r w:rsidR="005E0DD5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e”</w:t>
      </w:r>
      <w:r w:rsidR="00477E61" w:rsidRPr="00477E61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that will lead to financial results in a few years' time</w:t>
      </w:r>
      <w:r w:rsidR="00E36652" w:rsidRPr="00477E6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.</w:t>
      </w:r>
      <w:r w:rsidR="00E36652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</w:t>
      </w:r>
      <w:r w:rsidR="004235A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To achieve this 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Ricoh has identified seven material issues (important issues) in the two areas </w:t>
      </w:r>
      <w:r w:rsidR="00691C9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of “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Resolving social issues through business</w:t>
      </w:r>
      <w:r w:rsidR="00691C9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”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and </w:t>
      </w:r>
      <w:r w:rsidR="00691C9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“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>Robust management infrastructure</w:t>
      </w:r>
      <w:r w:rsidR="00691C90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”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that supports them</w:t>
      </w:r>
      <w:r w:rsidR="004235A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. </w:t>
      </w:r>
      <w:r w:rsidR="00AC6D9C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>Since 2020 we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have set ESG goals</w:t>
      </w:r>
      <w:r w:rsidR="00043261">
        <w:rPr>
          <w:rFonts w:ascii="Arial" w:hAnsi="Arial" w:cs="Arial"/>
          <w:iCs/>
          <w:sz w:val="21"/>
          <w:szCs w:val="21"/>
          <w:bdr w:val="none" w:sz="0" w:space="0" w:color="auto" w:frame="1"/>
          <w:lang w:val="en-US"/>
        </w:rPr>
        <w:t xml:space="preserve"> that</w:t>
      </w:r>
      <w:r w:rsidR="004235AC" w:rsidRPr="004235AC">
        <w:rPr>
          <w:rFonts w:ascii="Arial" w:hAnsi="Arial" w:cs="Arial" w:hint="eastAsia"/>
          <w:iCs/>
          <w:sz w:val="21"/>
          <w:szCs w:val="21"/>
          <w:bdr w:val="none" w:sz="0" w:space="0" w:color="auto" w:frame="1"/>
          <w:lang w:val="en-US"/>
        </w:rPr>
        <w:t xml:space="preserve"> link to each materiality. </w:t>
      </w:r>
    </w:p>
    <w:p w14:paraId="0BB5006F" w14:textId="77777777" w:rsidR="00C9027A" w:rsidRDefault="00C9027A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26D7154" w14:textId="5A4457CC" w:rsidR="009D480B" w:rsidRPr="009D480B" w:rsidRDefault="00BA02AF" w:rsidP="009D480B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lastRenderedPageBreak/>
        <w:t>Th</w:t>
      </w:r>
      <w:r w:rsidR="005C68C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ese 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approach</w:t>
      </w:r>
      <w:r w:rsidR="005C68C0">
        <w:rPr>
          <w:rFonts w:ascii="Arial" w:hAnsi="Arial" w:cs="Arial"/>
          <w:iCs/>
          <w:sz w:val="21"/>
          <w:szCs w:val="21"/>
          <w:bdr w:val="none" w:sz="0" w:space="0" w:color="auto" w:frame="1"/>
        </w:rPr>
        <w:t>es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ha</w:t>
      </w:r>
      <w:r w:rsidR="005C68C0">
        <w:rPr>
          <w:rFonts w:ascii="Arial" w:hAnsi="Arial" w:cs="Arial"/>
          <w:iCs/>
          <w:sz w:val="21"/>
          <w:szCs w:val="21"/>
          <w:bdr w:val="none" w:sz="0" w:space="0" w:color="auto" w:frame="1"/>
        </w:rPr>
        <w:t>ve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helped Ricoh receive </w:t>
      </w:r>
      <w:r w:rsidR="004B3B06">
        <w:rPr>
          <w:rFonts w:ascii="Arial" w:hAnsi="Arial" w:cs="Arial"/>
          <w:iCs/>
          <w:sz w:val="21"/>
          <w:szCs w:val="21"/>
          <w:bdr w:val="none" w:sz="0" w:space="0" w:color="auto" w:frame="1"/>
        </w:rPr>
        <w:t>prestigious recognition</w:t>
      </w:r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This year alone </w:t>
      </w:r>
      <w:r w:rsidR="00E808D3">
        <w:rPr>
          <w:rFonts w:ascii="Arial" w:hAnsi="Arial" w:cs="Arial"/>
          <w:iCs/>
          <w:sz w:val="21"/>
          <w:szCs w:val="21"/>
          <w:bdr w:val="none" w:sz="0" w:space="0" w:color="auto" w:frame="1"/>
        </w:rPr>
        <w:t>we have</w:t>
      </w:r>
      <w:r w:rsidR="000A6FD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>been</w:t>
      </w:r>
      <w:r w:rsidR="0092069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2F3A6C">
        <w:rPr>
          <w:rFonts w:ascii="Arial" w:hAnsi="Arial" w:cs="Arial"/>
          <w:iCs/>
          <w:sz w:val="21"/>
          <w:szCs w:val="21"/>
          <w:bdr w:val="none" w:sz="0" w:space="0" w:color="auto" w:frame="1"/>
        </w:rPr>
        <w:t>listed</w:t>
      </w:r>
      <w:r w:rsidR="0092069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in the </w:t>
      </w:r>
      <w:hyperlink r:id="rId12" w:history="1">
        <w:r w:rsidR="00920698" w:rsidRPr="00684D61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TIME World’s</w:t>
        </w:r>
        <w:r w:rsidR="00684D61" w:rsidRPr="00684D61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 xml:space="preserve"> Most Sustainable Companies of 2025</w:t>
        </w:r>
      </w:hyperlink>
      <w:r w:rsidR="0020697A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7B0309">
        <w:rPr>
          <w:rFonts w:ascii="Arial" w:hAnsi="Arial" w:cs="Arial"/>
          <w:iCs/>
          <w:sz w:val="21"/>
          <w:szCs w:val="21"/>
          <w:bdr w:val="none" w:sz="0" w:space="0" w:color="auto" w:frame="1"/>
        </w:rPr>
        <w:t>awarded</w:t>
      </w:r>
      <w:r w:rsidR="0026039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 platinum rating from </w:t>
      </w:r>
      <w:hyperlink r:id="rId13" w:history="1">
        <w:r w:rsidR="00260399" w:rsidRPr="00260399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EcoVadis</w:t>
        </w:r>
      </w:hyperlink>
      <w:r w:rsidR="002F344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>r</w:t>
      </w:r>
      <w:r w:rsidR="002F3447">
        <w:rPr>
          <w:rFonts w:ascii="Arial" w:hAnsi="Arial" w:cs="Arial"/>
          <w:iCs/>
          <w:sz w:val="21"/>
          <w:szCs w:val="21"/>
          <w:bdr w:val="none" w:sz="0" w:space="0" w:color="auto" w:frame="1"/>
        </w:rPr>
        <w:t>anked</w:t>
      </w:r>
      <w:r w:rsidR="002F3447" w:rsidRPr="002F344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39th in the </w:t>
      </w:r>
      <w:hyperlink r:id="rId14" w:history="1">
        <w:r w:rsidR="002F3447" w:rsidRPr="002F3447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Carbon Clean200™</w:t>
        </w:r>
        <w:r w:rsidR="00260399" w:rsidRPr="002F3447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 xml:space="preserve"> </w:t>
        </w:r>
      </w:hyperlink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>,</w:t>
      </w:r>
      <w:r w:rsidR="0092069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040FC5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="00040FC5" w:rsidRPr="00040FC5">
        <w:rPr>
          <w:rFonts w:ascii="Arial" w:hAnsi="Arial" w:cs="Arial"/>
          <w:iCs/>
          <w:sz w:val="21"/>
          <w:szCs w:val="21"/>
          <w:bdr w:val="none" w:sz="0" w:space="0" w:color="auto" w:frame="1"/>
        </w:rPr>
        <w:t>elected as a member of the </w:t>
      </w:r>
      <w:hyperlink r:id="rId15" w:history="1">
        <w:r w:rsidR="00040FC5" w:rsidRPr="00A04A05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Sustainability Yearbook 2025</w:t>
        </w:r>
      </w:hyperlink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>,</w:t>
      </w:r>
      <w:r w:rsidR="009D480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given a </w:t>
      </w:r>
      <w:r w:rsidR="009D480B" w:rsidRPr="009D480B">
        <w:rPr>
          <w:rFonts w:ascii="Arial" w:hAnsi="Arial" w:cs="Arial"/>
          <w:iCs/>
          <w:sz w:val="21"/>
          <w:szCs w:val="21"/>
          <w:bdr w:val="none" w:sz="0" w:space="0" w:color="auto" w:frame="1"/>
        </w:rPr>
        <w:t>double ‘A’ score for climate action and water security leadership in</w:t>
      </w:r>
      <w:r w:rsidR="009C44B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 the</w:t>
      </w:r>
      <w:r w:rsidR="009D480B" w:rsidRPr="009D480B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hyperlink r:id="rId16" w:history="1">
        <w:r w:rsidR="009D480B" w:rsidRPr="006B6660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CDP A List</w:t>
        </w:r>
      </w:hyperlink>
      <w:r w:rsidR="007364D5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and </w:t>
      </w:r>
      <w:r w:rsidR="00311EAE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="00311EAE" w:rsidRPr="00311EAE">
        <w:rPr>
          <w:rFonts w:ascii="Arial" w:hAnsi="Arial" w:cs="Arial"/>
          <w:iCs/>
          <w:sz w:val="21"/>
          <w:szCs w:val="21"/>
          <w:bdr w:val="none" w:sz="0" w:space="0" w:color="auto" w:frame="1"/>
        </w:rPr>
        <w:t>elected for inclusion in the</w:t>
      </w:r>
      <w:r w:rsidR="00DE1C3D" w:rsidRP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> </w:t>
      </w:r>
      <w:hyperlink r:id="rId17" w:history="1">
        <w:r w:rsidR="00DE1C3D" w:rsidRPr="00646D02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Dow Jones Sustainability World Index</w:t>
        </w:r>
      </w:hyperlink>
      <w:r w:rsidR="00DE1C3D" w:rsidRPr="00DE1C3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for the fifth consecutive year.</w:t>
      </w:r>
    </w:p>
    <w:p w14:paraId="30F55F27" w14:textId="77777777" w:rsidR="00990757" w:rsidRDefault="00990757" w:rsidP="00D33A78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F770F10" w14:textId="19AF25C8" w:rsidR="00D33A78" w:rsidRPr="00D33A78" w:rsidRDefault="00C63087" w:rsidP="00D33A78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R</w:t>
      </w:r>
      <w:r w:rsidR="00D33A7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ecently </w:t>
      </w:r>
      <w:r w:rsidR="00313682">
        <w:rPr>
          <w:rFonts w:ascii="Arial" w:hAnsi="Arial" w:cs="Arial"/>
          <w:iCs/>
          <w:sz w:val="21"/>
          <w:szCs w:val="21"/>
          <w:bdr w:val="none" w:sz="0" w:space="0" w:color="auto" w:frame="1"/>
        </w:rPr>
        <w:t>CDP</w:t>
      </w:r>
      <w:r w:rsidR="002F3A6C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named us</w:t>
      </w:r>
      <w:r w:rsidR="00646D0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2851D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 </w:t>
      </w:r>
      <w:hyperlink r:id="rId18" w:history="1">
        <w:r w:rsidR="002851DD" w:rsidRPr="00E30FA1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S</w:t>
        </w:r>
        <w:r w:rsidR="002851DD" w:rsidRPr="00D33A78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upplier Engagement Leader</w:t>
        </w:r>
      </w:hyperlink>
      <w:r w:rsidR="00E30FA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for </w:t>
      </w:r>
      <w:r w:rsidR="00E30FA1" w:rsidRPr="00D33A78">
        <w:rPr>
          <w:rFonts w:ascii="Arial" w:hAnsi="Arial" w:cs="Arial"/>
          <w:iCs/>
          <w:sz w:val="21"/>
          <w:szCs w:val="21"/>
          <w:bdr w:val="none" w:sz="0" w:space="0" w:color="auto" w:frame="1"/>
        </w:rPr>
        <w:t>the fifth consecutive year</w:t>
      </w:r>
      <w:r w:rsidR="00D33A78" w:rsidRPr="00D33A7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. </w:t>
      </w:r>
      <w:r w:rsidR="00990757">
        <w:rPr>
          <w:rFonts w:ascii="Arial" w:hAnsi="Arial" w:cs="Arial"/>
          <w:iCs/>
          <w:sz w:val="21"/>
          <w:szCs w:val="21"/>
          <w:bdr w:val="none" w:sz="0" w:space="0" w:color="auto" w:frame="1"/>
        </w:rPr>
        <w:t>CD</w:t>
      </w:r>
      <w:r w:rsidR="00F97BAC">
        <w:rPr>
          <w:rFonts w:ascii="Arial" w:hAnsi="Arial" w:cs="Arial"/>
          <w:iCs/>
          <w:sz w:val="21"/>
          <w:szCs w:val="21"/>
          <w:bdr w:val="none" w:sz="0" w:space="0" w:color="auto" w:frame="1"/>
        </w:rPr>
        <w:t>P</w:t>
      </w:r>
      <w:r w:rsidR="00990757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highlighted </w:t>
      </w:r>
      <w:r w:rsidR="00494D50" w:rsidRP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>Ricoh</w:t>
      </w:r>
      <w:r w:rsid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’s </w:t>
      </w:r>
      <w:r w:rsidR="00494D50" w:rsidRP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>initiatives to deliver energy</w:t>
      </w:r>
      <w:r w:rsid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94D50" w:rsidRP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>efficient products and solutions, collaborate with business partners, and promote decarboni</w:t>
      </w:r>
      <w:r w:rsidR="00990757">
        <w:rPr>
          <w:rFonts w:ascii="Arial" w:hAnsi="Arial" w:cs="Arial"/>
          <w:iCs/>
          <w:sz w:val="21"/>
          <w:szCs w:val="21"/>
          <w:bdr w:val="none" w:sz="0" w:space="0" w:color="auto" w:frame="1"/>
        </w:rPr>
        <w:t>s</w:t>
      </w:r>
      <w:r w:rsidR="00494D50" w:rsidRPr="00494D5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ation both within the Ricoh Group and across its supply chain. </w:t>
      </w:r>
      <w:r w:rsidR="00A45295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While </w:t>
      </w:r>
      <w:r w:rsidR="00A45295" w:rsidRPr="00A45295">
        <w:rPr>
          <w:rFonts w:ascii="Arial" w:hAnsi="Arial" w:cs="Arial"/>
          <w:iCs/>
          <w:sz w:val="21"/>
          <w:szCs w:val="21"/>
          <w:bdr w:val="none" w:sz="0" w:space="0" w:color="auto" w:frame="1"/>
        </w:rPr>
        <w:t>Ricoh has appeared in the</w:t>
      </w:r>
      <w:r w:rsidR="005E44A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hyperlink r:id="rId19" w:tooltip="https://www.lseg.com/en/ftse-russell/indices/ftse4good" w:history="1">
        <w:r w:rsidR="0005211D" w:rsidRPr="0005211D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FTSE4Good Index</w:t>
        </w:r>
      </w:hyperlink>
      <w:r w:rsidR="0005211D" w:rsidRPr="0005211D">
        <w:rPr>
          <w:rFonts w:ascii="Arial" w:hAnsi="Arial" w:cs="Arial"/>
          <w:iCs/>
          <w:sz w:val="21"/>
          <w:szCs w:val="21"/>
          <w:bdr w:val="none" w:sz="0" w:space="0" w:color="auto" w:frame="1"/>
        </w:rPr>
        <w:t>, one of the most recognised global ESG indices, with this year's inclusion marking 22 consecutive years, since 2004.</w:t>
      </w:r>
    </w:p>
    <w:p w14:paraId="114A910F" w14:textId="7F535783" w:rsidR="00D33A78" w:rsidRDefault="00D33A78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4AD01739" w14:textId="721E53B7" w:rsidR="00D7798D" w:rsidRPr="008B1A85" w:rsidRDefault="0054474D" w:rsidP="006A41E4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O</w:t>
      </w:r>
      <w:r w:rsidR="007542B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ur commitment to sustainable practices can support your responsible </w:t>
      </w:r>
      <w:r w:rsidR="00F52FE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operations, help evolve your </w:t>
      </w:r>
      <w:r w:rsidR="0013480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client relationships and support </w:t>
      </w:r>
      <w:r w:rsidR="005F2404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a </w:t>
      </w:r>
      <w:r w:rsidR="00E97BF6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healthier and more successful environment for </w:t>
      </w:r>
      <w:r w:rsidR="007A390C">
        <w:rPr>
          <w:rFonts w:ascii="Arial" w:hAnsi="Arial" w:cs="Arial"/>
          <w:iCs/>
          <w:sz w:val="21"/>
          <w:szCs w:val="21"/>
          <w:bdr w:val="none" w:sz="0" w:space="0" w:color="auto" w:frame="1"/>
        </w:rPr>
        <w:t>us all</w:t>
      </w: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  <w:r w:rsidR="00090E91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Talk to us to learn more.</w:t>
      </w:r>
    </w:p>
    <w:p w14:paraId="566E6BDB" w14:textId="4D8D82F0" w:rsidR="007D38BB" w:rsidRPr="007D38BB" w:rsidRDefault="007D38BB" w:rsidP="007D38BB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r w:rsidRPr="007D38B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* Source:  </w:t>
      </w:r>
      <w:proofErr w:type="spellStart"/>
      <w:r w:rsidRPr="007D38B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CarbonQuota</w:t>
      </w:r>
      <w:proofErr w:type="spellEnd"/>
      <w:r w:rsidRPr="007D38BB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October 2024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</w:p>
    <w:p w14:paraId="2B26B47B" w14:textId="4CF7B884" w:rsidR="00B84B2A" w:rsidRPr="004C6318" w:rsidRDefault="00B84B2A" w:rsidP="00B84B2A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06E6A6AF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Ricoh is a leading provider of integrated digital services and print and imaging solutions designed to support digital transformation of workplaces, workspaces and optimise business performance.</w:t>
      </w:r>
    </w:p>
    <w:p w14:paraId="59952C7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4AD6AC9D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 in Tokyo, Ricoh’s global operation reaches customers in approximately 200 countries and regions, supported by cultivated knowledge, technologies, and organisational capabilities nurtured over its 85-year history. In the financial year ended March 2025, Ricoh Group had worldwide sales of 2,527 billion yen (approx. 16.8 billion USD).</w:t>
      </w:r>
    </w:p>
    <w:p w14:paraId="28A8DA67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0CF7350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It is Ricoh’s mission and vision to empower individuals to find Fulfillment through Work by understanding and transforming how people work so we can unleash their potential and creativity to realise a sustainable future. </w:t>
      </w:r>
    </w:p>
    <w:p w14:paraId="6187B25B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2DD23549" w14:textId="77777777" w:rsidR="00B84B2A" w:rsidRPr="004C6318" w:rsidRDefault="00B84B2A" w:rsidP="00B84B2A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20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452FE65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lastRenderedPageBreak/>
        <w:t> </w:t>
      </w:r>
    </w:p>
    <w:p w14:paraId="2EF65078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3A79D519" w14:textId="77777777" w:rsidR="00B84B2A" w:rsidRPr="0071253C" w:rsidRDefault="00B84B2A" w:rsidP="00B84B2A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853EE8" w14:textId="77777777" w:rsidR="004E701B" w:rsidRPr="00DC6176" w:rsidRDefault="004E701B" w:rsidP="004E701B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p w14:paraId="783B1ECF" w14:textId="5D0F49D4" w:rsidR="000C14DE" w:rsidRPr="00526F96" w:rsidRDefault="000C14DE" w:rsidP="00526F96">
      <w:pPr>
        <w:spacing w:line="360" w:lineRule="auto"/>
        <w:rPr>
          <w:rFonts w:ascii="Arial" w:hAnsi="Arial" w:cs="Arial"/>
          <w:sz w:val="21"/>
          <w:szCs w:val="21"/>
        </w:rPr>
      </w:pPr>
    </w:p>
    <w:bookmarkEnd w:id="3"/>
    <w:bookmarkEnd w:id="4"/>
    <w:p w14:paraId="54D5B012" w14:textId="77777777" w:rsidR="009C3982" w:rsidRPr="00DC6176" w:rsidRDefault="009C3982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9C3982" w:rsidRPr="00DC6176" w:rsidSect="00C56818">
      <w:headerReference w:type="default" r:id="rId21"/>
      <w:footerReference w:type="default" r:id="rId22"/>
      <w:headerReference w:type="first" r:id="rId23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CF17" w14:textId="77777777" w:rsidR="00FC514F" w:rsidRPr="004038BE" w:rsidRDefault="00FC514F">
      <w:r w:rsidRPr="004038BE">
        <w:separator/>
      </w:r>
    </w:p>
  </w:endnote>
  <w:endnote w:type="continuationSeparator" w:id="0">
    <w:p w14:paraId="7D42A8B0" w14:textId="77777777" w:rsidR="00FC514F" w:rsidRPr="004038BE" w:rsidRDefault="00FC514F">
      <w:r w:rsidRPr="004038BE">
        <w:continuationSeparator/>
      </w:r>
    </w:p>
  </w:endnote>
  <w:endnote w:type="continuationNotice" w:id="1">
    <w:p w14:paraId="38D2B541" w14:textId="77777777" w:rsidR="00FC514F" w:rsidRDefault="00FC5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8F44" w14:textId="77777777" w:rsidR="00FC514F" w:rsidRPr="004038BE" w:rsidRDefault="00FC514F">
      <w:r w:rsidRPr="004038BE">
        <w:separator/>
      </w:r>
    </w:p>
  </w:footnote>
  <w:footnote w:type="continuationSeparator" w:id="0">
    <w:p w14:paraId="2A0D30CB" w14:textId="77777777" w:rsidR="00FC514F" w:rsidRPr="004038BE" w:rsidRDefault="00FC514F">
      <w:r w:rsidRPr="004038BE">
        <w:continuationSeparator/>
      </w:r>
    </w:p>
  </w:footnote>
  <w:footnote w:type="continuationNotice" w:id="1">
    <w:p w14:paraId="766B5298" w14:textId="77777777" w:rsidR="00FC514F" w:rsidRDefault="00FC5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F5038D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95973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5179"/>
    <w:multiLevelType w:val="hybridMultilevel"/>
    <w:tmpl w:val="8A22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94389"/>
    <w:multiLevelType w:val="hybridMultilevel"/>
    <w:tmpl w:val="2BB4F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70010"/>
    <w:multiLevelType w:val="hybridMultilevel"/>
    <w:tmpl w:val="416078B4"/>
    <w:lvl w:ilvl="0" w:tplc="0EAE8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3C0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CE4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A0FB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BCC3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41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0A4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882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3E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30ED6"/>
    <w:multiLevelType w:val="hybridMultilevel"/>
    <w:tmpl w:val="C0FE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6"/>
  </w:num>
  <w:num w:numId="2" w16cid:durableId="218246981">
    <w:abstractNumId w:val="14"/>
  </w:num>
  <w:num w:numId="3" w16cid:durableId="1501311957">
    <w:abstractNumId w:val="6"/>
  </w:num>
  <w:num w:numId="4" w16cid:durableId="1669140576">
    <w:abstractNumId w:val="17"/>
  </w:num>
  <w:num w:numId="5" w16cid:durableId="151221984">
    <w:abstractNumId w:val="9"/>
  </w:num>
  <w:num w:numId="6" w16cid:durableId="581523371">
    <w:abstractNumId w:val="0"/>
  </w:num>
  <w:num w:numId="7" w16cid:durableId="1971979496">
    <w:abstractNumId w:val="15"/>
  </w:num>
  <w:num w:numId="8" w16cid:durableId="1106921402">
    <w:abstractNumId w:val="13"/>
  </w:num>
  <w:num w:numId="9" w16cid:durableId="1682970996">
    <w:abstractNumId w:val="18"/>
  </w:num>
  <w:num w:numId="10" w16cid:durableId="392512371">
    <w:abstractNumId w:val="2"/>
  </w:num>
  <w:num w:numId="11" w16cid:durableId="670714101">
    <w:abstractNumId w:val="12"/>
  </w:num>
  <w:num w:numId="12" w16cid:durableId="1084915494">
    <w:abstractNumId w:val="5"/>
  </w:num>
  <w:num w:numId="13" w16cid:durableId="808323132">
    <w:abstractNumId w:val="11"/>
  </w:num>
  <w:num w:numId="14" w16cid:durableId="1405375024">
    <w:abstractNumId w:val="8"/>
  </w:num>
  <w:num w:numId="15" w16cid:durableId="1430813710">
    <w:abstractNumId w:val="3"/>
  </w:num>
  <w:num w:numId="16" w16cid:durableId="1289775064">
    <w:abstractNumId w:val="4"/>
  </w:num>
  <w:num w:numId="17" w16cid:durableId="1770007446">
    <w:abstractNumId w:val="10"/>
  </w:num>
  <w:num w:numId="18" w16cid:durableId="528488024">
    <w:abstractNumId w:val="7"/>
  </w:num>
  <w:num w:numId="19" w16cid:durableId="140217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AEF"/>
    <w:rsid w:val="000030A3"/>
    <w:rsid w:val="00004118"/>
    <w:rsid w:val="000042C0"/>
    <w:rsid w:val="00005898"/>
    <w:rsid w:val="0000630A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34B"/>
    <w:rsid w:val="000158BF"/>
    <w:rsid w:val="00015B79"/>
    <w:rsid w:val="00015CAD"/>
    <w:rsid w:val="00016D94"/>
    <w:rsid w:val="00016D9C"/>
    <w:rsid w:val="00017AC8"/>
    <w:rsid w:val="00017AE1"/>
    <w:rsid w:val="00017CB4"/>
    <w:rsid w:val="00020912"/>
    <w:rsid w:val="00020FE0"/>
    <w:rsid w:val="00021994"/>
    <w:rsid w:val="0002222E"/>
    <w:rsid w:val="000229CD"/>
    <w:rsid w:val="00022BBE"/>
    <w:rsid w:val="00023BCF"/>
    <w:rsid w:val="00023FEF"/>
    <w:rsid w:val="000246DF"/>
    <w:rsid w:val="00024B0C"/>
    <w:rsid w:val="00024EF6"/>
    <w:rsid w:val="00025098"/>
    <w:rsid w:val="00025FEC"/>
    <w:rsid w:val="00026B42"/>
    <w:rsid w:val="00026BD3"/>
    <w:rsid w:val="00027001"/>
    <w:rsid w:val="00030660"/>
    <w:rsid w:val="000307C1"/>
    <w:rsid w:val="000308A7"/>
    <w:rsid w:val="000315BF"/>
    <w:rsid w:val="00031E15"/>
    <w:rsid w:val="000328C4"/>
    <w:rsid w:val="00032AD7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375FC"/>
    <w:rsid w:val="00040609"/>
    <w:rsid w:val="00040807"/>
    <w:rsid w:val="00040FC5"/>
    <w:rsid w:val="00042D1B"/>
    <w:rsid w:val="00043095"/>
    <w:rsid w:val="00043261"/>
    <w:rsid w:val="00043E85"/>
    <w:rsid w:val="0004420F"/>
    <w:rsid w:val="0004512C"/>
    <w:rsid w:val="000459AB"/>
    <w:rsid w:val="00047C7D"/>
    <w:rsid w:val="00050398"/>
    <w:rsid w:val="0005211D"/>
    <w:rsid w:val="000524D8"/>
    <w:rsid w:val="00052B51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57F8C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BD2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3F38"/>
    <w:rsid w:val="0008446F"/>
    <w:rsid w:val="00084625"/>
    <w:rsid w:val="00084729"/>
    <w:rsid w:val="000858CF"/>
    <w:rsid w:val="00085979"/>
    <w:rsid w:val="00085B74"/>
    <w:rsid w:val="00085E5D"/>
    <w:rsid w:val="0008719D"/>
    <w:rsid w:val="0008751E"/>
    <w:rsid w:val="000875A6"/>
    <w:rsid w:val="0008796D"/>
    <w:rsid w:val="00087D23"/>
    <w:rsid w:val="00087DF2"/>
    <w:rsid w:val="00090E91"/>
    <w:rsid w:val="00090ED4"/>
    <w:rsid w:val="0009174A"/>
    <w:rsid w:val="00091FB5"/>
    <w:rsid w:val="0009467D"/>
    <w:rsid w:val="00094885"/>
    <w:rsid w:val="00094C4F"/>
    <w:rsid w:val="00095421"/>
    <w:rsid w:val="00095AE0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6FDA"/>
    <w:rsid w:val="000A7269"/>
    <w:rsid w:val="000A79A3"/>
    <w:rsid w:val="000A7B5F"/>
    <w:rsid w:val="000A7C73"/>
    <w:rsid w:val="000A7F9D"/>
    <w:rsid w:val="000B0913"/>
    <w:rsid w:val="000B0E71"/>
    <w:rsid w:val="000B2E7C"/>
    <w:rsid w:val="000B4452"/>
    <w:rsid w:val="000B4DA6"/>
    <w:rsid w:val="000B4FE2"/>
    <w:rsid w:val="000B559A"/>
    <w:rsid w:val="000B5F19"/>
    <w:rsid w:val="000B6024"/>
    <w:rsid w:val="000B6112"/>
    <w:rsid w:val="000B7734"/>
    <w:rsid w:val="000B7A2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50F"/>
    <w:rsid w:val="000C6852"/>
    <w:rsid w:val="000C6B0A"/>
    <w:rsid w:val="000C7CEC"/>
    <w:rsid w:val="000C7CF1"/>
    <w:rsid w:val="000C7DE9"/>
    <w:rsid w:val="000C7E66"/>
    <w:rsid w:val="000D2187"/>
    <w:rsid w:val="000D2312"/>
    <w:rsid w:val="000D2652"/>
    <w:rsid w:val="000D34C9"/>
    <w:rsid w:val="000D43F8"/>
    <w:rsid w:val="000D5305"/>
    <w:rsid w:val="000D6976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0F3"/>
    <w:rsid w:val="000F0999"/>
    <w:rsid w:val="000F0D00"/>
    <w:rsid w:val="000F1565"/>
    <w:rsid w:val="000F1680"/>
    <w:rsid w:val="000F1A6A"/>
    <w:rsid w:val="000F1AF2"/>
    <w:rsid w:val="000F1B8E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18CA"/>
    <w:rsid w:val="00101DCD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6EFB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10B3"/>
    <w:rsid w:val="001217D2"/>
    <w:rsid w:val="00122583"/>
    <w:rsid w:val="0012279B"/>
    <w:rsid w:val="0012288D"/>
    <w:rsid w:val="00123DCD"/>
    <w:rsid w:val="00124344"/>
    <w:rsid w:val="00125312"/>
    <w:rsid w:val="00125493"/>
    <w:rsid w:val="00125958"/>
    <w:rsid w:val="001260D1"/>
    <w:rsid w:val="00126582"/>
    <w:rsid w:val="001271ED"/>
    <w:rsid w:val="001300CB"/>
    <w:rsid w:val="00130292"/>
    <w:rsid w:val="00130E24"/>
    <w:rsid w:val="00131A7A"/>
    <w:rsid w:val="00132042"/>
    <w:rsid w:val="001322C7"/>
    <w:rsid w:val="00132D5B"/>
    <w:rsid w:val="001336DD"/>
    <w:rsid w:val="00134809"/>
    <w:rsid w:val="0013559B"/>
    <w:rsid w:val="001365A7"/>
    <w:rsid w:val="00136A06"/>
    <w:rsid w:val="00140299"/>
    <w:rsid w:val="00140343"/>
    <w:rsid w:val="00140C2A"/>
    <w:rsid w:val="00140C38"/>
    <w:rsid w:val="00141491"/>
    <w:rsid w:val="00141735"/>
    <w:rsid w:val="00143B65"/>
    <w:rsid w:val="00143B71"/>
    <w:rsid w:val="00143BEE"/>
    <w:rsid w:val="00143CAF"/>
    <w:rsid w:val="00144524"/>
    <w:rsid w:val="001445F3"/>
    <w:rsid w:val="00145342"/>
    <w:rsid w:val="00145DCA"/>
    <w:rsid w:val="00150238"/>
    <w:rsid w:val="00150522"/>
    <w:rsid w:val="0015073A"/>
    <w:rsid w:val="00150DC5"/>
    <w:rsid w:val="00152437"/>
    <w:rsid w:val="001525FB"/>
    <w:rsid w:val="00153184"/>
    <w:rsid w:val="001540C8"/>
    <w:rsid w:val="00154A2A"/>
    <w:rsid w:val="0015540A"/>
    <w:rsid w:val="00156A10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2A9"/>
    <w:rsid w:val="0016657E"/>
    <w:rsid w:val="00166778"/>
    <w:rsid w:val="00167344"/>
    <w:rsid w:val="00167B96"/>
    <w:rsid w:val="00171A56"/>
    <w:rsid w:val="00171B42"/>
    <w:rsid w:val="00172AE7"/>
    <w:rsid w:val="00172F7D"/>
    <w:rsid w:val="00172F8D"/>
    <w:rsid w:val="00173572"/>
    <w:rsid w:val="00174446"/>
    <w:rsid w:val="0017463D"/>
    <w:rsid w:val="00174C7E"/>
    <w:rsid w:val="00174CBC"/>
    <w:rsid w:val="00175CC0"/>
    <w:rsid w:val="0017721C"/>
    <w:rsid w:val="00177895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0FCD"/>
    <w:rsid w:val="001917A0"/>
    <w:rsid w:val="00191B92"/>
    <w:rsid w:val="001925DC"/>
    <w:rsid w:val="001926A5"/>
    <w:rsid w:val="001929B8"/>
    <w:rsid w:val="00192A14"/>
    <w:rsid w:val="00193418"/>
    <w:rsid w:val="00193DFF"/>
    <w:rsid w:val="00194352"/>
    <w:rsid w:val="0019483A"/>
    <w:rsid w:val="00194D9A"/>
    <w:rsid w:val="00196107"/>
    <w:rsid w:val="00196515"/>
    <w:rsid w:val="00196688"/>
    <w:rsid w:val="00196BCF"/>
    <w:rsid w:val="00196D20"/>
    <w:rsid w:val="001971FE"/>
    <w:rsid w:val="0019760F"/>
    <w:rsid w:val="00197752"/>
    <w:rsid w:val="00197788"/>
    <w:rsid w:val="00197F8C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0F8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659A"/>
    <w:rsid w:val="001B76CD"/>
    <w:rsid w:val="001B7E13"/>
    <w:rsid w:val="001C1CED"/>
    <w:rsid w:val="001C1F16"/>
    <w:rsid w:val="001C1F5A"/>
    <w:rsid w:val="001C2FD8"/>
    <w:rsid w:val="001C315B"/>
    <w:rsid w:val="001C3593"/>
    <w:rsid w:val="001C3CD2"/>
    <w:rsid w:val="001C555F"/>
    <w:rsid w:val="001C5566"/>
    <w:rsid w:val="001C6448"/>
    <w:rsid w:val="001C6825"/>
    <w:rsid w:val="001D01B5"/>
    <w:rsid w:val="001D0960"/>
    <w:rsid w:val="001D14EB"/>
    <w:rsid w:val="001D3215"/>
    <w:rsid w:val="001D533A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5A27"/>
    <w:rsid w:val="001E6FA6"/>
    <w:rsid w:val="001E70B7"/>
    <w:rsid w:val="001F0DC7"/>
    <w:rsid w:val="001F0FB7"/>
    <w:rsid w:val="001F147F"/>
    <w:rsid w:val="001F2393"/>
    <w:rsid w:val="001F2C86"/>
    <w:rsid w:val="001F356F"/>
    <w:rsid w:val="001F5022"/>
    <w:rsid w:val="001F642F"/>
    <w:rsid w:val="001F73C1"/>
    <w:rsid w:val="002025C0"/>
    <w:rsid w:val="00202BDF"/>
    <w:rsid w:val="00202BE9"/>
    <w:rsid w:val="00202D96"/>
    <w:rsid w:val="00203A24"/>
    <w:rsid w:val="00203BFA"/>
    <w:rsid w:val="00203EF2"/>
    <w:rsid w:val="00205328"/>
    <w:rsid w:val="00205875"/>
    <w:rsid w:val="00205B79"/>
    <w:rsid w:val="002062E9"/>
    <w:rsid w:val="00206975"/>
    <w:rsid w:val="0020697A"/>
    <w:rsid w:val="0021073F"/>
    <w:rsid w:val="00212D8A"/>
    <w:rsid w:val="00213F73"/>
    <w:rsid w:val="00214067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327F"/>
    <w:rsid w:val="00224407"/>
    <w:rsid w:val="00225452"/>
    <w:rsid w:val="00225A28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3815"/>
    <w:rsid w:val="0024524F"/>
    <w:rsid w:val="00245594"/>
    <w:rsid w:val="00245A12"/>
    <w:rsid w:val="00245BFB"/>
    <w:rsid w:val="00245C14"/>
    <w:rsid w:val="002461BD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399"/>
    <w:rsid w:val="00260696"/>
    <w:rsid w:val="00260845"/>
    <w:rsid w:val="00260880"/>
    <w:rsid w:val="00260E50"/>
    <w:rsid w:val="00261972"/>
    <w:rsid w:val="00262155"/>
    <w:rsid w:val="00262923"/>
    <w:rsid w:val="00262F7F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2F79"/>
    <w:rsid w:val="00273CE0"/>
    <w:rsid w:val="00274AD0"/>
    <w:rsid w:val="00275120"/>
    <w:rsid w:val="002759F7"/>
    <w:rsid w:val="0027604D"/>
    <w:rsid w:val="00277BA6"/>
    <w:rsid w:val="0028194C"/>
    <w:rsid w:val="00281DCB"/>
    <w:rsid w:val="00282C6E"/>
    <w:rsid w:val="00283490"/>
    <w:rsid w:val="002838F7"/>
    <w:rsid w:val="00284185"/>
    <w:rsid w:val="002842A5"/>
    <w:rsid w:val="002851DD"/>
    <w:rsid w:val="0028566A"/>
    <w:rsid w:val="00286BC1"/>
    <w:rsid w:val="00286F9A"/>
    <w:rsid w:val="00287AEC"/>
    <w:rsid w:val="002902E2"/>
    <w:rsid w:val="0029160F"/>
    <w:rsid w:val="00291A01"/>
    <w:rsid w:val="00292023"/>
    <w:rsid w:val="00292CD6"/>
    <w:rsid w:val="00293E78"/>
    <w:rsid w:val="00294462"/>
    <w:rsid w:val="00294BA2"/>
    <w:rsid w:val="00295EC2"/>
    <w:rsid w:val="0029634E"/>
    <w:rsid w:val="00297D7A"/>
    <w:rsid w:val="00297E64"/>
    <w:rsid w:val="00297E68"/>
    <w:rsid w:val="00297E92"/>
    <w:rsid w:val="00297F5E"/>
    <w:rsid w:val="00297FAF"/>
    <w:rsid w:val="002A0043"/>
    <w:rsid w:val="002A02E3"/>
    <w:rsid w:val="002A032F"/>
    <w:rsid w:val="002A07A4"/>
    <w:rsid w:val="002A09DE"/>
    <w:rsid w:val="002A0B69"/>
    <w:rsid w:val="002A12FB"/>
    <w:rsid w:val="002A13EB"/>
    <w:rsid w:val="002A1499"/>
    <w:rsid w:val="002A36A9"/>
    <w:rsid w:val="002A5906"/>
    <w:rsid w:val="002A590B"/>
    <w:rsid w:val="002A6628"/>
    <w:rsid w:val="002B06E3"/>
    <w:rsid w:val="002B0B9B"/>
    <w:rsid w:val="002B0DC6"/>
    <w:rsid w:val="002B2A35"/>
    <w:rsid w:val="002B3526"/>
    <w:rsid w:val="002B377F"/>
    <w:rsid w:val="002B3C8E"/>
    <w:rsid w:val="002B3EE7"/>
    <w:rsid w:val="002B4006"/>
    <w:rsid w:val="002B40F1"/>
    <w:rsid w:val="002B5A48"/>
    <w:rsid w:val="002B5CB2"/>
    <w:rsid w:val="002B5E15"/>
    <w:rsid w:val="002B6F5A"/>
    <w:rsid w:val="002B7F44"/>
    <w:rsid w:val="002C1307"/>
    <w:rsid w:val="002C15CF"/>
    <w:rsid w:val="002C16F1"/>
    <w:rsid w:val="002C1751"/>
    <w:rsid w:val="002C40EF"/>
    <w:rsid w:val="002C488D"/>
    <w:rsid w:val="002C4950"/>
    <w:rsid w:val="002C4A6F"/>
    <w:rsid w:val="002C4BED"/>
    <w:rsid w:val="002C5630"/>
    <w:rsid w:val="002C6132"/>
    <w:rsid w:val="002C6257"/>
    <w:rsid w:val="002D10A7"/>
    <w:rsid w:val="002D129B"/>
    <w:rsid w:val="002D1702"/>
    <w:rsid w:val="002D3C4A"/>
    <w:rsid w:val="002D413C"/>
    <w:rsid w:val="002D47B2"/>
    <w:rsid w:val="002D4C1B"/>
    <w:rsid w:val="002D4E25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10D"/>
    <w:rsid w:val="002E67D5"/>
    <w:rsid w:val="002E6A8F"/>
    <w:rsid w:val="002F1ABB"/>
    <w:rsid w:val="002F1C4A"/>
    <w:rsid w:val="002F3447"/>
    <w:rsid w:val="002F3457"/>
    <w:rsid w:val="002F3A6C"/>
    <w:rsid w:val="002F3FCC"/>
    <w:rsid w:val="002F4DCF"/>
    <w:rsid w:val="002F59D8"/>
    <w:rsid w:val="002F5C9E"/>
    <w:rsid w:val="002F627A"/>
    <w:rsid w:val="002F6701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9C8"/>
    <w:rsid w:val="00304971"/>
    <w:rsid w:val="00305F2C"/>
    <w:rsid w:val="00305F9B"/>
    <w:rsid w:val="00306A5F"/>
    <w:rsid w:val="003070D8"/>
    <w:rsid w:val="00310033"/>
    <w:rsid w:val="00310926"/>
    <w:rsid w:val="00310B05"/>
    <w:rsid w:val="00310C1A"/>
    <w:rsid w:val="00310DD1"/>
    <w:rsid w:val="00311C20"/>
    <w:rsid w:val="00311E44"/>
    <w:rsid w:val="00311EAE"/>
    <w:rsid w:val="003122A4"/>
    <w:rsid w:val="00312F0F"/>
    <w:rsid w:val="00313682"/>
    <w:rsid w:val="0031387C"/>
    <w:rsid w:val="00313B01"/>
    <w:rsid w:val="00315372"/>
    <w:rsid w:val="00315929"/>
    <w:rsid w:val="00316105"/>
    <w:rsid w:val="00316143"/>
    <w:rsid w:val="00316EE9"/>
    <w:rsid w:val="00317A65"/>
    <w:rsid w:val="00317D24"/>
    <w:rsid w:val="00320107"/>
    <w:rsid w:val="00320737"/>
    <w:rsid w:val="0032077F"/>
    <w:rsid w:val="00320788"/>
    <w:rsid w:val="003210B2"/>
    <w:rsid w:val="00321F24"/>
    <w:rsid w:val="00321F4D"/>
    <w:rsid w:val="00323359"/>
    <w:rsid w:val="0032390D"/>
    <w:rsid w:val="00323B47"/>
    <w:rsid w:val="00323EBA"/>
    <w:rsid w:val="0032466A"/>
    <w:rsid w:val="0032489B"/>
    <w:rsid w:val="0032510C"/>
    <w:rsid w:val="003253B9"/>
    <w:rsid w:val="00325447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1F1A"/>
    <w:rsid w:val="003321AB"/>
    <w:rsid w:val="003325E5"/>
    <w:rsid w:val="003326E9"/>
    <w:rsid w:val="00333C7C"/>
    <w:rsid w:val="00333F18"/>
    <w:rsid w:val="00334626"/>
    <w:rsid w:val="003346FB"/>
    <w:rsid w:val="0033497A"/>
    <w:rsid w:val="00334B6C"/>
    <w:rsid w:val="00334C2A"/>
    <w:rsid w:val="0033523D"/>
    <w:rsid w:val="003357DE"/>
    <w:rsid w:val="00335BCB"/>
    <w:rsid w:val="00337387"/>
    <w:rsid w:val="003374A4"/>
    <w:rsid w:val="003400B8"/>
    <w:rsid w:val="003401D3"/>
    <w:rsid w:val="00343F2B"/>
    <w:rsid w:val="00344ACD"/>
    <w:rsid w:val="00345882"/>
    <w:rsid w:val="0034693A"/>
    <w:rsid w:val="00347739"/>
    <w:rsid w:val="00350594"/>
    <w:rsid w:val="00350A7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6A7D"/>
    <w:rsid w:val="00366CB3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121D"/>
    <w:rsid w:val="00372DB1"/>
    <w:rsid w:val="00372E13"/>
    <w:rsid w:val="00373472"/>
    <w:rsid w:val="00373CD6"/>
    <w:rsid w:val="00373F0E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25D4"/>
    <w:rsid w:val="00382BE5"/>
    <w:rsid w:val="00382DD7"/>
    <w:rsid w:val="003835DF"/>
    <w:rsid w:val="003836E4"/>
    <w:rsid w:val="00383B97"/>
    <w:rsid w:val="00384459"/>
    <w:rsid w:val="003848A0"/>
    <w:rsid w:val="00384921"/>
    <w:rsid w:val="00385074"/>
    <w:rsid w:val="00385EE3"/>
    <w:rsid w:val="00386878"/>
    <w:rsid w:val="003878DD"/>
    <w:rsid w:val="00390BB9"/>
    <w:rsid w:val="00391064"/>
    <w:rsid w:val="00391A8A"/>
    <w:rsid w:val="00391F91"/>
    <w:rsid w:val="00392029"/>
    <w:rsid w:val="00392241"/>
    <w:rsid w:val="00392EA1"/>
    <w:rsid w:val="00393036"/>
    <w:rsid w:val="00394304"/>
    <w:rsid w:val="003948C7"/>
    <w:rsid w:val="00394BC4"/>
    <w:rsid w:val="00394D1B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461"/>
    <w:rsid w:val="003A1AC1"/>
    <w:rsid w:val="003A1DE8"/>
    <w:rsid w:val="003A1E63"/>
    <w:rsid w:val="003A232F"/>
    <w:rsid w:val="003A2880"/>
    <w:rsid w:val="003A3012"/>
    <w:rsid w:val="003A3581"/>
    <w:rsid w:val="003A3EAF"/>
    <w:rsid w:val="003A593B"/>
    <w:rsid w:val="003A5E98"/>
    <w:rsid w:val="003A641E"/>
    <w:rsid w:val="003A64C2"/>
    <w:rsid w:val="003A6F5C"/>
    <w:rsid w:val="003A7980"/>
    <w:rsid w:val="003B048A"/>
    <w:rsid w:val="003B0885"/>
    <w:rsid w:val="003B0A57"/>
    <w:rsid w:val="003B1917"/>
    <w:rsid w:val="003B1A2D"/>
    <w:rsid w:val="003B2E00"/>
    <w:rsid w:val="003B34A4"/>
    <w:rsid w:val="003B3F33"/>
    <w:rsid w:val="003B424C"/>
    <w:rsid w:val="003B4B7D"/>
    <w:rsid w:val="003B4FE3"/>
    <w:rsid w:val="003B58F0"/>
    <w:rsid w:val="003C1130"/>
    <w:rsid w:val="003C1254"/>
    <w:rsid w:val="003C145E"/>
    <w:rsid w:val="003C148F"/>
    <w:rsid w:val="003C2D33"/>
    <w:rsid w:val="003C3CE6"/>
    <w:rsid w:val="003C4BF8"/>
    <w:rsid w:val="003C4C34"/>
    <w:rsid w:val="003C57B9"/>
    <w:rsid w:val="003C58AB"/>
    <w:rsid w:val="003C5A86"/>
    <w:rsid w:val="003C68BC"/>
    <w:rsid w:val="003C6A6C"/>
    <w:rsid w:val="003C7947"/>
    <w:rsid w:val="003C7FF1"/>
    <w:rsid w:val="003D012A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AA3"/>
    <w:rsid w:val="003E0D42"/>
    <w:rsid w:val="003E10D4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6B04"/>
    <w:rsid w:val="003E766C"/>
    <w:rsid w:val="003F02D4"/>
    <w:rsid w:val="003F041F"/>
    <w:rsid w:val="003F0A43"/>
    <w:rsid w:val="003F0EF0"/>
    <w:rsid w:val="003F15EF"/>
    <w:rsid w:val="003F2BB7"/>
    <w:rsid w:val="003F39B9"/>
    <w:rsid w:val="003F40B6"/>
    <w:rsid w:val="003F457E"/>
    <w:rsid w:val="003F49B0"/>
    <w:rsid w:val="003F522C"/>
    <w:rsid w:val="003F5298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3B83"/>
    <w:rsid w:val="00414995"/>
    <w:rsid w:val="00414B52"/>
    <w:rsid w:val="0041518B"/>
    <w:rsid w:val="00416657"/>
    <w:rsid w:val="00416658"/>
    <w:rsid w:val="00417419"/>
    <w:rsid w:val="00417F3F"/>
    <w:rsid w:val="004200E4"/>
    <w:rsid w:val="00420320"/>
    <w:rsid w:val="0042056A"/>
    <w:rsid w:val="00420BDA"/>
    <w:rsid w:val="00421834"/>
    <w:rsid w:val="00421B1A"/>
    <w:rsid w:val="00421CB4"/>
    <w:rsid w:val="00421E8C"/>
    <w:rsid w:val="00422143"/>
    <w:rsid w:val="00422867"/>
    <w:rsid w:val="0042288B"/>
    <w:rsid w:val="00422963"/>
    <w:rsid w:val="004233D3"/>
    <w:rsid w:val="004235AC"/>
    <w:rsid w:val="00424FF7"/>
    <w:rsid w:val="00425176"/>
    <w:rsid w:val="004256F3"/>
    <w:rsid w:val="00426D2A"/>
    <w:rsid w:val="00426DF7"/>
    <w:rsid w:val="00427340"/>
    <w:rsid w:val="00430853"/>
    <w:rsid w:val="00431707"/>
    <w:rsid w:val="00432D17"/>
    <w:rsid w:val="00433156"/>
    <w:rsid w:val="004339D1"/>
    <w:rsid w:val="00440E38"/>
    <w:rsid w:val="004420A4"/>
    <w:rsid w:val="004428C8"/>
    <w:rsid w:val="004443D2"/>
    <w:rsid w:val="004459D8"/>
    <w:rsid w:val="00445C33"/>
    <w:rsid w:val="00445FB0"/>
    <w:rsid w:val="004461B6"/>
    <w:rsid w:val="0044675B"/>
    <w:rsid w:val="00446EDC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716"/>
    <w:rsid w:val="00453C64"/>
    <w:rsid w:val="00455575"/>
    <w:rsid w:val="00455A27"/>
    <w:rsid w:val="00457C56"/>
    <w:rsid w:val="00457EF6"/>
    <w:rsid w:val="004608D8"/>
    <w:rsid w:val="00460E02"/>
    <w:rsid w:val="00460F4D"/>
    <w:rsid w:val="00461CC2"/>
    <w:rsid w:val="004626FC"/>
    <w:rsid w:val="00462B17"/>
    <w:rsid w:val="00462F3E"/>
    <w:rsid w:val="00463AAF"/>
    <w:rsid w:val="00463AFC"/>
    <w:rsid w:val="00463FC6"/>
    <w:rsid w:val="004651C9"/>
    <w:rsid w:val="0046539C"/>
    <w:rsid w:val="00465B6D"/>
    <w:rsid w:val="00465DD7"/>
    <w:rsid w:val="00465FE5"/>
    <w:rsid w:val="0046624F"/>
    <w:rsid w:val="0046632D"/>
    <w:rsid w:val="00466BE2"/>
    <w:rsid w:val="00466E9D"/>
    <w:rsid w:val="004679A2"/>
    <w:rsid w:val="0047013E"/>
    <w:rsid w:val="004715D7"/>
    <w:rsid w:val="004718E8"/>
    <w:rsid w:val="004723E6"/>
    <w:rsid w:val="00474E34"/>
    <w:rsid w:val="004751BA"/>
    <w:rsid w:val="00475876"/>
    <w:rsid w:val="00475C96"/>
    <w:rsid w:val="004763FC"/>
    <w:rsid w:val="00476DB1"/>
    <w:rsid w:val="00477E61"/>
    <w:rsid w:val="00480752"/>
    <w:rsid w:val="00480EFD"/>
    <w:rsid w:val="00481010"/>
    <w:rsid w:val="004823C8"/>
    <w:rsid w:val="00483C45"/>
    <w:rsid w:val="00483C53"/>
    <w:rsid w:val="00483E27"/>
    <w:rsid w:val="004840A5"/>
    <w:rsid w:val="0048425B"/>
    <w:rsid w:val="0048454F"/>
    <w:rsid w:val="0048549F"/>
    <w:rsid w:val="00485700"/>
    <w:rsid w:val="0048594A"/>
    <w:rsid w:val="00485E75"/>
    <w:rsid w:val="00485E8A"/>
    <w:rsid w:val="004904D5"/>
    <w:rsid w:val="0049097D"/>
    <w:rsid w:val="004909A5"/>
    <w:rsid w:val="004919B2"/>
    <w:rsid w:val="00491C84"/>
    <w:rsid w:val="0049320A"/>
    <w:rsid w:val="00493E0B"/>
    <w:rsid w:val="004949BE"/>
    <w:rsid w:val="00494B70"/>
    <w:rsid w:val="00494D50"/>
    <w:rsid w:val="0049514F"/>
    <w:rsid w:val="00496B57"/>
    <w:rsid w:val="00496FBB"/>
    <w:rsid w:val="0049751F"/>
    <w:rsid w:val="004A082E"/>
    <w:rsid w:val="004A0CA2"/>
    <w:rsid w:val="004A0E05"/>
    <w:rsid w:val="004A1203"/>
    <w:rsid w:val="004A14AE"/>
    <w:rsid w:val="004A1869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BF2"/>
    <w:rsid w:val="004B3B06"/>
    <w:rsid w:val="004B3E89"/>
    <w:rsid w:val="004B425E"/>
    <w:rsid w:val="004B45E1"/>
    <w:rsid w:val="004B483E"/>
    <w:rsid w:val="004B5176"/>
    <w:rsid w:val="004B535D"/>
    <w:rsid w:val="004B5387"/>
    <w:rsid w:val="004B578D"/>
    <w:rsid w:val="004B6AC5"/>
    <w:rsid w:val="004C0198"/>
    <w:rsid w:val="004C03A0"/>
    <w:rsid w:val="004C13C5"/>
    <w:rsid w:val="004C140B"/>
    <w:rsid w:val="004C1915"/>
    <w:rsid w:val="004C2660"/>
    <w:rsid w:val="004C2D9F"/>
    <w:rsid w:val="004C3595"/>
    <w:rsid w:val="004C3816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358E"/>
    <w:rsid w:val="004D4D23"/>
    <w:rsid w:val="004D4E1C"/>
    <w:rsid w:val="004D5363"/>
    <w:rsid w:val="004D64EB"/>
    <w:rsid w:val="004D65FC"/>
    <w:rsid w:val="004D68E6"/>
    <w:rsid w:val="004D6AD8"/>
    <w:rsid w:val="004D7136"/>
    <w:rsid w:val="004D7234"/>
    <w:rsid w:val="004D7CC4"/>
    <w:rsid w:val="004D7E92"/>
    <w:rsid w:val="004E0115"/>
    <w:rsid w:val="004E031B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8A3"/>
    <w:rsid w:val="004E5EAA"/>
    <w:rsid w:val="004E64F0"/>
    <w:rsid w:val="004E6AC2"/>
    <w:rsid w:val="004E701B"/>
    <w:rsid w:val="004E794E"/>
    <w:rsid w:val="004F022F"/>
    <w:rsid w:val="004F1BE6"/>
    <w:rsid w:val="004F2742"/>
    <w:rsid w:val="004F306E"/>
    <w:rsid w:val="004F350A"/>
    <w:rsid w:val="004F3651"/>
    <w:rsid w:val="004F3A42"/>
    <w:rsid w:val="004F3A6D"/>
    <w:rsid w:val="004F3B13"/>
    <w:rsid w:val="004F3F45"/>
    <w:rsid w:val="004F46F2"/>
    <w:rsid w:val="004F4776"/>
    <w:rsid w:val="004F4DC4"/>
    <w:rsid w:val="004F686F"/>
    <w:rsid w:val="004F7A98"/>
    <w:rsid w:val="00501829"/>
    <w:rsid w:val="00501F96"/>
    <w:rsid w:val="00502A65"/>
    <w:rsid w:val="00502E4C"/>
    <w:rsid w:val="00502EA0"/>
    <w:rsid w:val="005049D7"/>
    <w:rsid w:val="00504BCC"/>
    <w:rsid w:val="00504F39"/>
    <w:rsid w:val="00505616"/>
    <w:rsid w:val="00505AD4"/>
    <w:rsid w:val="005078F5"/>
    <w:rsid w:val="005107D9"/>
    <w:rsid w:val="00510BE9"/>
    <w:rsid w:val="0051198A"/>
    <w:rsid w:val="005128EF"/>
    <w:rsid w:val="00512B88"/>
    <w:rsid w:val="00513B24"/>
    <w:rsid w:val="00513D46"/>
    <w:rsid w:val="00513F8D"/>
    <w:rsid w:val="00514B20"/>
    <w:rsid w:val="00514BED"/>
    <w:rsid w:val="00515CB6"/>
    <w:rsid w:val="005163E9"/>
    <w:rsid w:val="005167A8"/>
    <w:rsid w:val="00516E87"/>
    <w:rsid w:val="00520CD8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2662E"/>
    <w:rsid w:val="00526F96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607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74D"/>
    <w:rsid w:val="00544F40"/>
    <w:rsid w:val="00545CA8"/>
    <w:rsid w:val="00545D4C"/>
    <w:rsid w:val="00546866"/>
    <w:rsid w:val="00551FE1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36DF"/>
    <w:rsid w:val="005737A2"/>
    <w:rsid w:val="00573B60"/>
    <w:rsid w:val="005751BC"/>
    <w:rsid w:val="00575AFF"/>
    <w:rsid w:val="00575F98"/>
    <w:rsid w:val="005760F4"/>
    <w:rsid w:val="00577EE0"/>
    <w:rsid w:val="00580B01"/>
    <w:rsid w:val="005819D4"/>
    <w:rsid w:val="00582432"/>
    <w:rsid w:val="00582982"/>
    <w:rsid w:val="0058384D"/>
    <w:rsid w:val="00583AB4"/>
    <w:rsid w:val="00584027"/>
    <w:rsid w:val="005850D9"/>
    <w:rsid w:val="00585375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2BCB"/>
    <w:rsid w:val="005A3507"/>
    <w:rsid w:val="005A40A5"/>
    <w:rsid w:val="005A479A"/>
    <w:rsid w:val="005A4F01"/>
    <w:rsid w:val="005B022B"/>
    <w:rsid w:val="005B0F68"/>
    <w:rsid w:val="005B2C30"/>
    <w:rsid w:val="005B2D45"/>
    <w:rsid w:val="005B57ED"/>
    <w:rsid w:val="005B6896"/>
    <w:rsid w:val="005B765B"/>
    <w:rsid w:val="005B7991"/>
    <w:rsid w:val="005C09A7"/>
    <w:rsid w:val="005C123E"/>
    <w:rsid w:val="005C28BB"/>
    <w:rsid w:val="005C3E8C"/>
    <w:rsid w:val="005C4AC3"/>
    <w:rsid w:val="005C5719"/>
    <w:rsid w:val="005C5A61"/>
    <w:rsid w:val="005C68C0"/>
    <w:rsid w:val="005C6B82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5966"/>
    <w:rsid w:val="005D5FA1"/>
    <w:rsid w:val="005D6FA5"/>
    <w:rsid w:val="005E0433"/>
    <w:rsid w:val="005E05C5"/>
    <w:rsid w:val="005E060B"/>
    <w:rsid w:val="005E0872"/>
    <w:rsid w:val="005E0D08"/>
    <w:rsid w:val="005E0DD5"/>
    <w:rsid w:val="005E151D"/>
    <w:rsid w:val="005E157E"/>
    <w:rsid w:val="005E2B7F"/>
    <w:rsid w:val="005E2E2C"/>
    <w:rsid w:val="005E3E03"/>
    <w:rsid w:val="005E411A"/>
    <w:rsid w:val="005E432F"/>
    <w:rsid w:val="005E44A1"/>
    <w:rsid w:val="005E486A"/>
    <w:rsid w:val="005E54C9"/>
    <w:rsid w:val="005E7326"/>
    <w:rsid w:val="005E7710"/>
    <w:rsid w:val="005E7F51"/>
    <w:rsid w:val="005F00A8"/>
    <w:rsid w:val="005F0115"/>
    <w:rsid w:val="005F07E1"/>
    <w:rsid w:val="005F0A7B"/>
    <w:rsid w:val="005F1353"/>
    <w:rsid w:val="005F18E8"/>
    <w:rsid w:val="005F2404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5F5FD6"/>
    <w:rsid w:val="006009C5"/>
    <w:rsid w:val="00601597"/>
    <w:rsid w:val="00601F31"/>
    <w:rsid w:val="006021A8"/>
    <w:rsid w:val="0060232F"/>
    <w:rsid w:val="00602E81"/>
    <w:rsid w:val="00603643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4E91"/>
    <w:rsid w:val="00616303"/>
    <w:rsid w:val="00617F54"/>
    <w:rsid w:val="00620332"/>
    <w:rsid w:val="00620600"/>
    <w:rsid w:val="00621846"/>
    <w:rsid w:val="00621FF3"/>
    <w:rsid w:val="00622CB5"/>
    <w:rsid w:val="006240B8"/>
    <w:rsid w:val="0062435C"/>
    <w:rsid w:val="00624E27"/>
    <w:rsid w:val="00626789"/>
    <w:rsid w:val="006270E6"/>
    <w:rsid w:val="00627153"/>
    <w:rsid w:val="006272AE"/>
    <w:rsid w:val="0063075E"/>
    <w:rsid w:val="0063092F"/>
    <w:rsid w:val="00632661"/>
    <w:rsid w:val="006330E7"/>
    <w:rsid w:val="00635B9E"/>
    <w:rsid w:val="006364AF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5F7C"/>
    <w:rsid w:val="006465EF"/>
    <w:rsid w:val="00646D02"/>
    <w:rsid w:val="00647702"/>
    <w:rsid w:val="00647D7F"/>
    <w:rsid w:val="006504E8"/>
    <w:rsid w:val="00650A63"/>
    <w:rsid w:val="00651BBD"/>
    <w:rsid w:val="00651FF4"/>
    <w:rsid w:val="0065341B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818"/>
    <w:rsid w:val="00666F3C"/>
    <w:rsid w:val="006674FA"/>
    <w:rsid w:val="00670620"/>
    <w:rsid w:val="00670CD4"/>
    <w:rsid w:val="00671E5E"/>
    <w:rsid w:val="00672BC2"/>
    <w:rsid w:val="00672DA2"/>
    <w:rsid w:val="00672F16"/>
    <w:rsid w:val="00673C28"/>
    <w:rsid w:val="00673CBB"/>
    <w:rsid w:val="0067426C"/>
    <w:rsid w:val="00674575"/>
    <w:rsid w:val="00675D3B"/>
    <w:rsid w:val="006760EF"/>
    <w:rsid w:val="006768CA"/>
    <w:rsid w:val="00677139"/>
    <w:rsid w:val="00680E30"/>
    <w:rsid w:val="006819C0"/>
    <w:rsid w:val="00681F35"/>
    <w:rsid w:val="0068268F"/>
    <w:rsid w:val="00683CC5"/>
    <w:rsid w:val="00683F89"/>
    <w:rsid w:val="006842CB"/>
    <w:rsid w:val="0068457D"/>
    <w:rsid w:val="00684A82"/>
    <w:rsid w:val="00684D61"/>
    <w:rsid w:val="00685E29"/>
    <w:rsid w:val="006866F7"/>
    <w:rsid w:val="00687330"/>
    <w:rsid w:val="0069059D"/>
    <w:rsid w:val="006906B5"/>
    <w:rsid w:val="00690944"/>
    <w:rsid w:val="00690A26"/>
    <w:rsid w:val="006912A2"/>
    <w:rsid w:val="00691C90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6E9"/>
    <w:rsid w:val="006A08A3"/>
    <w:rsid w:val="006A13A1"/>
    <w:rsid w:val="006A1822"/>
    <w:rsid w:val="006A18D0"/>
    <w:rsid w:val="006A18D3"/>
    <w:rsid w:val="006A2557"/>
    <w:rsid w:val="006A3712"/>
    <w:rsid w:val="006A3D29"/>
    <w:rsid w:val="006A41E4"/>
    <w:rsid w:val="006A47B9"/>
    <w:rsid w:val="006A5344"/>
    <w:rsid w:val="006A55B5"/>
    <w:rsid w:val="006A5604"/>
    <w:rsid w:val="006A589B"/>
    <w:rsid w:val="006A58C1"/>
    <w:rsid w:val="006A60B9"/>
    <w:rsid w:val="006A7B03"/>
    <w:rsid w:val="006B0B2B"/>
    <w:rsid w:val="006B0C3F"/>
    <w:rsid w:val="006B0E7E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6660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C715C"/>
    <w:rsid w:val="006D1474"/>
    <w:rsid w:val="006D2E21"/>
    <w:rsid w:val="006D367D"/>
    <w:rsid w:val="006D3935"/>
    <w:rsid w:val="006D3FB0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28F"/>
    <w:rsid w:val="006E482D"/>
    <w:rsid w:val="006E4B58"/>
    <w:rsid w:val="006E4CB2"/>
    <w:rsid w:val="006E5D78"/>
    <w:rsid w:val="006E6543"/>
    <w:rsid w:val="006E6F49"/>
    <w:rsid w:val="006E7306"/>
    <w:rsid w:val="006F026E"/>
    <w:rsid w:val="006F0BC9"/>
    <w:rsid w:val="006F0CDF"/>
    <w:rsid w:val="006F17E1"/>
    <w:rsid w:val="006F2491"/>
    <w:rsid w:val="006F2C9D"/>
    <w:rsid w:val="006F2D7F"/>
    <w:rsid w:val="006F2E0D"/>
    <w:rsid w:val="006F2E1C"/>
    <w:rsid w:val="006F3454"/>
    <w:rsid w:val="006F40DF"/>
    <w:rsid w:val="006F43AC"/>
    <w:rsid w:val="006F43B3"/>
    <w:rsid w:val="006F46A0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328"/>
    <w:rsid w:val="00702784"/>
    <w:rsid w:val="0070342F"/>
    <w:rsid w:val="00703533"/>
    <w:rsid w:val="007046B2"/>
    <w:rsid w:val="00704804"/>
    <w:rsid w:val="00704940"/>
    <w:rsid w:val="00706115"/>
    <w:rsid w:val="007066FB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656B"/>
    <w:rsid w:val="007173FC"/>
    <w:rsid w:val="0071776B"/>
    <w:rsid w:val="00720040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A5B"/>
    <w:rsid w:val="00732BED"/>
    <w:rsid w:val="00732E62"/>
    <w:rsid w:val="0073334C"/>
    <w:rsid w:val="007337C3"/>
    <w:rsid w:val="00734CD8"/>
    <w:rsid w:val="00734E2A"/>
    <w:rsid w:val="00735034"/>
    <w:rsid w:val="0073534B"/>
    <w:rsid w:val="007364D5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369C"/>
    <w:rsid w:val="00754222"/>
    <w:rsid w:val="007542B0"/>
    <w:rsid w:val="007544E1"/>
    <w:rsid w:val="0075475E"/>
    <w:rsid w:val="00754903"/>
    <w:rsid w:val="00754D80"/>
    <w:rsid w:val="0075517A"/>
    <w:rsid w:val="00756A7C"/>
    <w:rsid w:val="00756D52"/>
    <w:rsid w:val="007575E1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034"/>
    <w:rsid w:val="00766737"/>
    <w:rsid w:val="00766C59"/>
    <w:rsid w:val="00766EE9"/>
    <w:rsid w:val="00767717"/>
    <w:rsid w:val="0077049A"/>
    <w:rsid w:val="00770DA3"/>
    <w:rsid w:val="00771872"/>
    <w:rsid w:val="0077205A"/>
    <w:rsid w:val="0077269D"/>
    <w:rsid w:val="00772BF2"/>
    <w:rsid w:val="00775A90"/>
    <w:rsid w:val="00777110"/>
    <w:rsid w:val="00777749"/>
    <w:rsid w:val="00777B4C"/>
    <w:rsid w:val="00780AA5"/>
    <w:rsid w:val="00780B94"/>
    <w:rsid w:val="00781B51"/>
    <w:rsid w:val="00782222"/>
    <w:rsid w:val="00782712"/>
    <w:rsid w:val="00783146"/>
    <w:rsid w:val="00783BA7"/>
    <w:rsid w:val="00783C24"/>
    <w:rsid w:val="00784917"/>
    <w:rsid w:val="007850A2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0DC"/>
    <w:rsid w:val="007A03DD"/>
    <w:rsid w:val="007A12F6"/>
    <w:rsid w:val="007A151C"/>
    <w:rsid w:val="007A19B7"/>
    <w:rsid w:val="007A1F50"/>
    <w:rsid w:val="007A1F72"/>
    <w:rsid w:val="007A2C4E"/>
    <w:rsid w:val="007A2EBF"/>
    <w:rsid w:val="007A3621"/>
    <w:rsid w:val="007A390C"/>
    <w:rsid w:val="007A42A7"/>
    <w:rsid w:val="007A4D59"/>
    <w:rsid w:val="007A5E3B"/>
    <w:rsid w:val="007A6BAF"/>
    <w:rsid w:val="007A7194"/>
    <w:rsid w:val="007A7EC1"/>
    <w:rsid w:val="007B0309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4E80"/>
    <w:rsid w:val="007C5002"/>
    <w:rsid w:val="007C5FFB"/>
    <w:rsid w:val="007C7232"/>
    <w:rsid w:val="007C7D47"/>
    <w:rsid w:val="007D0044"/>
    <w:rsid w:val="007D0106"/>
    <w:rsid w:val="007D050F"/>
    <w:rsid w:val="007D0920"/>
    <w:rsid w:val="007D0EA5"/>
    <w:rsid w:val="007D2E40"/>
    <w:rsid w:val="007D38BB"/>
    <w:rsid w:val="007D4945"/>
    <w:rsid w:val="007D503C"/>
    <w:rsid w:val="007D5099"/>
    <w:rsid w:val="007D56C8"/>
    <w:rsid w:val="007D5BE5"/>
    <w:rsid w:val="007D669A"/>
    <w:rsid w:val="007D6762"/>
    <w:rsid w:val="007D7823"/>
    <w:rsid w:val="007D7D45"/>
    <w:rsid w:val="007E0608"/>
    <w:rsid w:val="007E1A5C"/>
    <w:rsid w:val="007E224E"/>
    <w:rsid w:val="007E3C86"/>
    <w:rsid w:val="007E510C"/>
    <w:rsid w:val="007E5FFC"/>
    <w:rsid w:val="007E6363"/>
    <w:rsid w:val="007E79DD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45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07A6"/>
    <w:rsid w:val="0080205A"/>
    <w:rsid w:val="00803946"/>
    <w:rsid w:val="00803B54"/>
    <w:rsid w:val="00803DCB"/>
    <w:rsid w:val="00803FC7"/>
    <w:rsid w:val="008040EA"/>
    <w:rsid w:val="00804C29"/>
    <w:rsid w:val="00804FB5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25F0D"/>
    <w:rsid w:val="00827E3B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5C71"/>
    <w:rsid w:val="008371CF"/>
    <w:rsid w:val="008372C8"/>
    <w:rsid w:val="00837FEA"/>
    <w:rsid w:val="00840855"/>
    <w:rsid w:val="00841D73"/>
    <w:rsid w:val="008427BB"/>
    <w:rsid w:val="008428CD"/>
    <w:rsid w:val="0084313A"/>
    <w:rsid w:val="0084368D"/>
    <w:rsid w:val="00843F3A"/>
    <w:rsid w:val="00844C69"/>
    <w:rsid w:val="00844DEE"/>
    <w:rsid w:val="0084525D"/>
    <w:rsid w:val="00845B3C"/>
    <w:rsid w:val="0085070F"/>
    <w:rsid w:val="0085089E"/>
    <w:rsid w:val="00853B71"/>
    <w:rsid w:val="0085583F"/>
    <w:rsid w:val="00855C58"/>
    <w:rsid w:val="00857242"/>
    <w:rsid w:val="008574DA"/>
    <w:rsid w:val="00860658"/>
    <w:rsid w:val="00860987"/>
    <w:rsid w:val="008611DF"/>
    <w:rsid w:val="00861228"/>
    <w:rsid w:val="00861583"/>
    <w:rsid w:val="00861953"/>
    <w:rsid w:val="008619D7"/>
    <w:rsid w:val="0086330E"/>
    <w:rsid w:val="008636EF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4426"/>
    <w:rsid w:val="008760A4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254"/>
    <w:rsid w:val="00895E48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4987"/>
    <w:rsid w:val="008A5FAC"/>
    <w:rsid w:val="008B192D"/>
    <w:rsid w:val="008B1A85"/>
    <w:rsid w:val="008B2152"/>
    <w:rsid w:val="008B2B72"/>
    <w:rsid w:val="008B2DC9"/>
    <w:rsid w:val="008B3FF6"/>
    <w:rsid w:val="008B404D"/>
    <w:rsid w:val="008B495D"/>
    <w:rsid w:val="008B4E2D"/>
    <w:rsid w:val="008B56E0"/>
    <w:rsid w:val="008B57C3"/>
    <w:rsid w:val="008B5A71"/>
    <w:rsid w:val="008B6341"/>
    <w:rsid w:val="008B69E9"/>
    <w:rsid w:val="008C0685"/>
    <w:rsid w:val="008C071C"/>
    <w:rsid w:val="008C094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1EFF"/>
    <w:rsid w:val="008D3166"/>
    <w:rsid w:val="008D4817"/>
    <w:rsid w:val="008D5017"/>
    <w:rsid w:val="008D725A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63"/>
    <w:rsid w:val="008E76A5"/>
    <w:rsid w:val="008E794F"/>
    <w:rsid w:val="008E7FA5"/>
    <w:rsid w:val="008F087E"/>
    <w:rsid w:val="008F1532"/>
    <w:rsid w:val="008F1934"/>
    <w:rsid w:val="008F222B"/>
    <w:rsid w:val="008F3148"/>
    <w:rsid w:val="008F4F2C"/>
    <w:rsid w:val="008F515E"/>
    <w:rsid w:val="008F5666"/>
    <w:rsid w:val="008F5C0C"/>
    <w:rsid w:val="008F636C"/>
    <w:rsid w:val="008F6BA4"/>
    <w:rsid w:val="008F6CB9"/>
    <w:rsid w:val="009000A9"/>
    <w:rsid w:val="00900AD4"/>
    <w:rsid w:val="00901247"/>
    <w:rsid w:val="00901450"/>
    <w:rsid w:val="009016DB"/>
    <w:rsid w:val="00901C8A"/>
    <w:rsid w:val="00902182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17E20"/>
    <w:rsid w:val="00920432"/>
    <w:rsid w:val="00920698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38D8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5E26"/>
    <w:rsid w:val="00986284"/>
    <w:rsid w:val="009866FD"/>
    <w:rsid w:val="00990757"/>
    <w:rsid w:val="00991C5D"/>
    <w:rsid w:val="009938F1"/>
    <w:rsid w:val="0099495D"/>
    <w:rsid w:val="00994ACA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A49"/>
    <w:rsid w:val="009A7C04"/>
    <w:rsid w:val="009A7F29"/>
    <w:rsid w:val="009B0B20"/>
    <w:rsid w:val="009B0FC3"/>
    <w:rsid w:val="009B1A57"/>
    <w:rsid w:val="009B20D2"/>
    <w:rsid w:val="009B3964"/>
    <w:rsid w:val="009B4339"/>
    <w:rsid w:val="009B46C1"/>
    <w:rsid w:val="009B4B63"/>
    <w:rsid w:val="009B4E86"/>
    <w:rsid w:val="009B5A9C"/>
    <w:rsid w:val="009B74C4"/>
    <w:rsid w:val="009B7693"/>
    <w:rsid w:val="009C0825"/>
    <w:rsid w:val="009C0B5E"/>
    <w:rsid w:val="009C1775"/>
    <w:rsid w:val="009C198C"/>
    <w:rsid w:val="009C1D68"/>
    <w:rsid w:val="009C2A5B"/>
    <w:rsid w:val="009C2DF0"/>
    <w:rsid w:val="009C3982"/>
    <w:rsid w:val="009C3D24"/>
    <w:rsid w:val="009C44BC"/>
    <w:rsid w:val="009C4CDF"/>
    <w:rsid w:val="009C4EAD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3E2D"/>
    <w:rsid w:val="009D480B"/>
    <w:rsid w:val="009D4C1C"/>
    <w:rsid w:val="009D53A5"/>
    <w:rsid w:val="009D61C7"/>
    <w:rsid w:val="009D6408"/>
    <w:rsid w:val="009D6899"/>
    <w:rsid w:val="009E0B07"/>
    <w:rsid w:val="009E136B"/>
    <w:rsid w:val="009E138E"/>
    <w:rsid w:val="009E1DC2"/>
    <w:rsid w:val="009E2E8F"/>
    <w:rsid w:val="009E361A"/>
    <w:rsid w:val="009E37CF"/>
    <w:rsid w:val="009E3D25"/>
    <w:rsid w:val="009E4314"/>
    <w:rsid w:val="009E5347"/>
    <w:rsid w:val="009E5BAC"/>
    <w:rsid w:val="009E5C1D"/>
    <w:rsid w:val="009E5FF0"/>
    <w:rsid w:val="009E6614"/>
    <w:rsid w:val="009E6799"/>
    <w:rsid w:val="009E6B18"/>
    <w:rsid w:val="009E6F3A"/>
    <w:rsid w:val="009E709B"/>
    <w:rsid w:val="009E79E8"/>
    <w:rsid w:val="009F03AC"/>
    <w:rsid w:val="009F04C1"/>
    <w:rsid w:val="009F0D03"/>
    <w:rsid w:val="009F0D2A"/>
    <w:rsid w:val="009F12FF"/>
    <w:rsid w:val="009F17A2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4CE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A05"/>
    <w:rsid w:val="00A04DB0"/>
    <w:rsid w:val="00A050D0"/>
    <w:rsid w:val="00A06376"/>
    <w:rsid w:val="00A0722E"/>
    <w:rsid w:val="00A07D77"/>
    <w:rsid w:val="00A07D8E"/>
    <w:rsid w:val="00A112B3"/>
    <w:rsid w:val="00A117C1"/>
    <w:rsid w:val="00A1187E"/>
    <w:rsid w:val="00A13059"/>
    <w:rsid w:val="00A1349C"/>
    <w:rsid w:val="00A13BFD"/>
    <w:rsid w:val="00A14405"/>
    <w:rsid w:val="00A1506A"/>
    <w:rsid w:val="00A170E3"/>
    <w:rsid w:val="00A17305"/>
    <w:rsid w:val="00A209D2"/>
    <w:rsid w:val="00A23307"/>
    <w:rsid w:val="00A2427A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3CDF"/>
    <w:rsid w:val="00A34E5C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28B"/>
    <w:rsid w:val="00A418F1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295"/>
    <w:rsid w:val="00A45C9C"/>
    <w:rsid w:val="00A4735F"/>
    <w:rsid w:val="00A47AA9"/>
    <w:rsid w:val="00A5025C"/>
    <w:rsid w:val="00A50448"/>
    <w:rsid w:val="00A512D0"/>
    <w:rsid w:val="00A51D0A"/>
    <w:rsid w:val="00A53910"/>
    <w:rsid w:val="00A545FB"/>
    <w:rsid w:val="00A546B6"/>
    <w:rsid w:val="00A563F4"/>
    <w:rsid w:val="00A5659A"/>
    <w:rsid w:val="00A565EC"/>
    <w:rsid w:val="00A56965"/>
    <w:rsid w:val="00A5750D"/>
    <w:rsid w:val="00A60553"/>
    <w:rsid w:val="00A60B22"/>
    <w:rsid w:val="00A61B17"/>
    <w:rsid w:val="00A621D4"/>
    <w:rsid w:val="00A625A0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6D0D"/>
    <w:rsid w:val="00A67291"/>
    <w:rsid w:val="00A676B6"/>
    <w:rsid w:val="00A7013F"/>
    <w:rsid w:val="00A702DC"/>
    <w:rsid w:val="00A70BA8"/>
    <w:rsid w:val="00A71687"/>
    <w:rsid w:val="00A71907"/>
    <w:rsid w:val="00A7255C"/>
    <w:rsid w:val="00A7315C"/>
    <w:rsid w:val="00A735E6"/>
    <w:rsid w:val="00A73F0A"/>
    <w:rsid w:val="00A74811"/>
    <w:rsid w:val="00A7525E"/>
    <w:rsid w:val="00A75D63"/>
    <w:rsid w:val="00A77F3A"/>
    <w:rsid w:val="00A809F6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CBA"/>
    <w:rsid w:val="00A92ECC"/>
    <w:rsid w:val="00A93067"/>
    <w:rsid w:val="00A93D8D"/>
    <w:rsid w:val="00A93D9D"/>
    <w:rsid w:val="00A93E8E"/>
    <w:rsid w:val="00A954B6"/>
    <w:rsid w:val="00A95524"/>
    <w:rsid w:val="00A95950"/>
    <w:rsid w:val="00A95C34"/>
    <w:rsid w:val="00A95DE7"/>
    <w:rsid w:val="00A97100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08"/>
    <w:rsid w:val="00AA23E9"/>
    <w:rsid w:val="00AA3509"/>
    <w:rsid w:val="00AA37C0"/>
    <w:rsid w:val="00AA43B3"/>
    <w:rsid w:val="00AA449F"/>
    <w:rsid w:val="00AA485D"/>
    <w:rsid w:val="00AA4E60"/>
    <w:rsid w:val="00AA5A4E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A9D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6D9C"/>
    <w:rsid w:val="00AC75E9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42E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1F7F"/>
    <w:rsid w:val="00AF224D"/>
    <w:rsid w:val="00AF2EAA"/>
    <w:rsid w:val="00AF2F14"/>
    <w:rsid w:val="00AF3734"/>
    <w:rsid w:val="00AF40D8"/>
    <w:rsid w:val="00AF492D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120D"/>
    <w:rsid w:val="00B026E3"/>
    <w:rsid w:val="00B02FCA"/>
    <w:rsid w:val="00B0422E"/>
    <w:rsid w:val="00B046D7"/>
    <w:rsid w:val="00B05A03"/>
    <w:rsid w:val="00B05D25"/>
    <w:rsid w:val="00B05E89"/>
    <w:rsid w:val="00B06D44"/>
    <w:rsid w:val="00B06FFB"/>
    <w:rsid w:val="00B11AE5"/>
    <w:rsid w:val="00B1202E"/>
    <w:rsid w:val="00B123D7"/>
    <w:rsid w:val="00B12465"/>
    <w:rsid w:val="00B1336C"/>
    <w:rsid w:val="00B13DE5"/>
    <w:rsid w:val="00B16242"/>
    <w:rsid w:val="00B1797A"/>
    <w:rsid w:val="00B17E58"/>
    <w:rsid w:val="00B20449"/>
    <w:rsid w:val="00B21C57"/>
    <w:rsid w:val="00B21C88"/>
    <w:rsid w:val="00B222DA"/>
    <w:rsid w:val="00B22852"/>
    <w:rsid w:val="00B23172"/>
    <w:rsid w:val="00B2340C"/>
    <w:rsid w:val="00B23B40"/>
    <w:rsid w:val="00B23E4E"/>
    <w:rsid w:val="00B25726"/>
    <w:rsid w:val="00B2622A"/>
    <w:rsid w:val="00B26E82"/>
    <w:rsid w:val="00B26E8F"/>
    <w:rsid w:val="00B27664"/>
    <w:rsid w:val="00B278AB"/>
    <w:rsid w:val="00B27E2A"/>
    <w:rsid w:val="00B30680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6895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5C1A"/>
    <w:rsid w:val="00B46659"/>
    <w:rsid w:val="00B46766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2CCA"/>
    <w:rsid w:val="00B56338"/>
    <w:rsid w:val="00B566E4"/>
    <w:rsid w:val="00B56A57"/>
    <w:rsid w:val="00B57278"/>
    <w:rsid w:val="00B5792F"/>
    <w:rsid w:val="00B57B96"/>
    <w:rsid w:val="00B61004"/>
    <w:rsid w:val="00B61E24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33DF"/>
    <w:rsid w:val="00B73D4F"/>
    <w:rsid w:val="00B740E0"/>
    <w:rsid w:val="00B74DC7"/>
    <w:rsid w:val="00B75B4A"/>
    <w:rsid w:val="00B75DA5"/>
    <w:rsid w:val="00B76081"/>
    <w:rsid w:val="00B76C3F"/>
    <w:rsid w:val="00B77C49"/>
    <w:rsid w:val="00B80611"/>
    <w:rsid w:val="00B80CF0"/>
    <w:rsid w:val="00B80E6B"/>
    <w:rsid w:val="00B81113"/>
    <w:rsid w:val="00B81390"/>
    <w:rsid w:val="00B81CA6"/>
    <w:rsid w:val="00B8314B"/>
    <w:rsid w:val="00B8319E"/>
    <w:rsid w:val="00B838C2"/>
    <w:rsid w:val="00B83CBA"/>
    <w:rsid w:val="00B844F6"/>
    <w:rsid w:val="00B84B2A"/>
    <w:rsid w:val="00B84C1E"/>
    <w:rsid w:val="00B85744"/>
    <w:rsid w:val="00B87D45"/>
    <w:rsid w:val="00B90004"/>
    <w:rsid w:val="00B90022"/>
    <w:rsid w:val="00B900AD"/>
    <w:rsid w:val="00B903E1"/>
    <w:rsid w:val="00B904E7"/>
    <w:rsid w:val="00B90634"/>
    <w:rsid w:val="00B9162C"/>
    <w:rsid w:val="00B91CE2"/>
    <w:rsid w:val="00B92C62"/>
    <w:rsid w:val="00B930BC"/>
    <w:rsid w:val="00B93F82"/>
    <w:rsid w:val="00B9434A"/>
    <w:rsid w:val="00B949F8"/>
    <w:rsid w:val="00B94B20"/>
    <w:rsid w:val="00B94B40"/>
    <w:rsid w:val="00B968E2"/>
    <w:rsid w:val="00B9697D"/>
    <w:rsid w:val="00B97A0B"/>
    <w:rsid w:val="00B97DF2"/>
    <w:rsid w:val="00BA02AF"/>
    <w:rsid w:val="00BA0640"/>
    <w:rsid w:val="00BA170D"/>
    <w:rsid w:val="00BA1761"/>
    <w:rsid w:val="00BA27E5"/>
    <w:rsid w:val="00BA2884"/>
    <w:rsid w:val="00BA2A84"/>
    <w:rsid w:val="00BA2BAC"/>
    <w:rsid w:val="00BA3232"/>
    <w:rsid w:val="00BA40CB"/>
    <w:rsid w:val="00BA412A"/>
    <w:rsid w:val="00BA41A6"/>
    <w:rsid w:val="00BA4AB9"/>
    <w:rsid w:val="00BA4FB0"/>
    <w:rsid w:val="00BA574D"/>
    <w:rsid w:val="00BA63CC"/>
    <w:rsid w:val="00BA6BC4"/>
    <w:rsid w:val="00BA6EA2"/>
    <w:rsid w:val="00BA766C"/>
    <w:rsid w:val="00BA7F76"/>
    <w:rsid w:val="00BB09C5"/>
    <w:rsid w:val="00BB108F"/>
    <w:rsid w:val="00BB2346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B68"/>
    <w:rsid w:val="00BD7E47"/>
    <w:rsid w:val="00BE0E5F"/>
    <w:rsid w:val="00BE1CCB"/>
    <w:rsid w:val="00BE26BD"/>
    <w:rsid w:val="00BE52CC"/>
    <w:rsid w:val="00BE594E"/>
    <w:rsid w:val="00BE6279"/>
    <w:rsid w:val="00BE67B9"/>
    <w:rsid w:val="00BE693C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3CC6"/>
    <w:rsid w:val="00BF4A0B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299"/>
    <w:rsid w:val="00C31F3B"/>
    <w:rsid w:val="00C31FC5"/>
    <w:rsid w:val="00C325F8"/>
    <w:rsid w:val="00C3278A"/>
    <w:rsid w:val="00C32B8C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1A1"/>
    <w:rsid w:val="00C41465"/>
    <w:rsid w:val="00C41636"/>
    <w:rsid w:val="00C42699"/>
    <w:rsid w:val="00C428D3"/>
    <w:rsid w:val="00C43586"/>
    <w:rsid w:val="00C43BD3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57F42"/>
    <w:rsid w:val="00C607EB"/>
    <w:rsid w:val="00C6148D"/>
    <w:rsid w:val="00C621A6"/>
    <w:rsid w:val="00C6264B"/>
    <w:rsid w:val="00C63087"/>
    <w:rsid w:val="00C6568A"/>
    <w:rsid w:val="00C657F6"/>
    <w:rsid w:val="00C66960"/>
    <w:rsid w:val="00C66B01"/>
    <w:rsid w:val="00C67BAB"/>
    <w:rsid w:val="00C67CA1"/>
    <w:rsid w:val="00C70BAB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6E3C"/>
    <w:rsid w:val="00C76E5C"/>
    <w:rsid w:val="00C7759E"/>
    <w:rsid w:val="00C806FE"/>
    <w:rsid w:val="00C809B7"/>
    <w:rsid w:val="00C81A55"/>
    <w:rsid w:val="00C81C66"/>
    <w:rsid w:val="00C81FC6"/>
    <w:rsid w:val="00C829B7"/>
    <w:rsid w:val="00C8347B"/>
    <w:rsid w:val="00C84CC5"/>
    <w:rsid w:val="00C85145"/>
    <w:rsid w:val="00C85414"/>
    <w:rsid w:val="00C8591F"/>
    <w:rsid w:val="00C86195"/>
    <w:rsid w:val="00C8669A"/>
    <w:rsid w:val="00C86E47"/>
    <w:rsid w:val="00C874FA"/>
    <w:rsid w:val="00C875E4"/>
    <w:rsid w:val="00C9027A"/>
    <w:rsid w:val="00C90F20"/>
    <w:rsid w:val="00C9107B"/>
    <w:rsid w:val="00C91BBE"/>
    <w:rsid w:val="00C923DE"/>
    <w:rsid w:val="00C932DD"/>
    <w:rsid w:val="00C9530A"/>
    <w:rsid w:val="00C966BD"/>
    <w:rsid w:val="00C96E49"/>
    <w:rsid w:val="00CA0DE8"/>
    <w:rsid w:val="00CA12BD"/>
    <w:rsid w:val="00CA141A"/>
    <w:rsid w:val="00CA1FBA"/>
    <w:rsid w:val="00CA2AAA"/>
    <w:rsid w:val="00CA3AB4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4D7A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C7CAF"/>
    <w:rsid w:val="00CD1896"/>
    <w:rsid w:val="00CD4D10"/>
    <w:rsid w:val="00CD4F60"/>
    <w:rsid w:val="00CD50A7"/>
    <w:rsid w:val="00CD51C6"/>
    <w:rsid w:val="00CD560A"/>
    <w:rsid w:val="00CD6639"/>
    <w:rsid w:val="00CE022D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3F84"/>
    <w:rsid w:val="00CE5396"/>
    <w:rsid w:val="00CE5C4D"/>
    <w:rsid w:val="00CE5CBD"/>
    <w:rsid w:val="00CE645B"/>
    <w:rsid w:val="00CE6C97"/>
    <w:rsid w:val="00CE753C"/>
    <w:rsid w:val="00CF0451"/>
    <w:rsid w:val="00CF1C88"/>
    <w:rsid w:val="00CF37E7"/>
    <w:rsid w:val="00CF3CEC"/>
    <w:rsid w:val="00CF44BF"/>
    <w:rsid w:val="00CF4648"/>
    <w:rsid w:val="00CF4A6B"/>
    <w:rsid w:val="00CF4B55"/>
    <w:rsid w:val="00CF4BC6"/>
    <w:rsid w:val="00CF5353"/>
    <w:rsid w:val="00CF5525"/>
    <w:rsid w:val="00CF597C"/>
    <w:rsid w:val="00CF5C73"/>
    <w:rsid w:val="00CF5F65"/>
    <w:rsid w:val="00CF62FC"/>
    <w:rsid w:val="00CF71C0"/>
    <w:rsid w:val="00CF74AA"/>
    <w:rsid w:val="00D00737"/>
    <w:rsid w:val="00D00F12"/>
    <w:rsid w:val="00D01EBB"/>
    <w:rsid w:val="00D02710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0D8F"/>
    <w:rsid w:val="00D1180A"/>
    <w:rsid w:val="00D119A1"/>
    <w:rsid w:val="00D11BA6"/>
    <w:rsid w:val="00D126FD"/>
    <w:rsid w:val="00D127E0"/>
    <w:rsid w:val="00D13037"/>
    <w:rsid w:val="00D13839"/>
    <w:rsid w:val="00D13CE1"/>
    <w:rsid w:val="00D141E0"/>
    <w:rsid w:val="00D14257"/>
    <w:rsid w:val="00D14BB7"/>
    <w:rsid w:val="00D16F74"/>
    <w:rsid w:val="00D20B73"/>
    <w:rsid w:val="00D214D0"/>
    <w:rsid w:val="00D217FA"/>
    <w:rsid w:val="00D21E1E"/>
    <w:rsid w:val="00D22214"/>
    <w:rsid w:val="00D24F1D"/>
    <w:rsid w:val="00D261DF"/>
    <w:rsid w:val="00D26FA6"/>
    <w:rsid w:val="00D27AC2"/>
    <w:rsid w:val="00D30533"/>
    <w:rsid w:val="00D3086E"/>
    <w:rsid w:val="00D33A78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0DF8"/>
    <w:rsid w:val="00D414BC"/>
    <w:rsid w:val="00D41B07"/>
    <w:rsid w:val="00D42669"/>
    <w:rsid w:val="00D4289D"/>
    <w:rsid w:val="00D42C03"/>
    <w:rsid w:val="00D42D9F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BD6"/>
    <w:rsid w:val="00D57F12"/>
    <w:rsid w:val="00D60D3F"/>
    <w:rsid w:val="00D615FE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3370"/>
    <w:rsid w:val="00D73FA1"/>
    <w:rsid w:val="00D7458B"/>
    <w:rsid w:val="00D74E95"/>
    <w:rsid w:val="00D7525E"/>
    <w:rsid w:val="00D77544"/>
    <w:rsid w:val="00D7798D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85587"/>
    <w:rsid w:val="00D85BA5"/>
    <w:rsid w:val="00D90233"/>
    <w:rsid w:val="00D906DE"/>
    <w:rsid w:val="00D91579"/>
    <w:rsid w:val="00D91816"/>
    <w:rsid w:val="00D92081"/>
    <w:rsid w:val="00D928D0"/>
    <w:rsid w:val="00D932F5"/>
    <w:rsid w:val="00D934BE"/>
    <w:rsid w:val="00D93E51"/>
    <w:rsid w:val="00D941FE"/>
    <w:rsid w:val="00D94B82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55AA"/>
    <w:rsid w:val="00DA6476"/>
    <w:rsid w:val="00DA6C03"/>
    <w:rsid w:val="00DA6D01"/>
    <w:rsid w:val="00DB008D"/>
    <w:rsid w:val="00DB00D3"/>
    <w:rsid w:val="00DB0CAE"/>
    <w:rsid w:val="00DB149D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4F6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0DAF"/>
    <w:rsid w:val="00DE1211"/>
    <w:rsid w:val="00DE1C3D"/>
    <w:rsid w:val="00DE2157"/>
    <w:rsid w:val="00DE2221"/>
    <w:rsid w:val="00DE2347"/>
    <w:rsid w:val="00DE24A0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92E"/>
    <w:rsid w:val="00DF2EAA"/>
    <w:rsid w:val="00DF3B90"/>
    <w:rsid w:val="00DF4B2C"/>
    <w:rsid w:val="00DF4D52"/>
    <w:rsid w:val="00DF52E3"/>
    <w:rsid w:val="00DF5520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10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88D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55E4"/>
    <w:rsid w:val="00E16495"/>
    <w:rsid w:val="00E17534"/>
    <w:rsid w:val="00E20558"/>
    <w:rsid w:val="00E20AC0"/>
    <w:rsid w:val="00E20DD6"/>
    <w:rsid w:val="00E2111A"/>
    <w:rsid w:val="00E21570"/>
    <w:rsid w:val="00E215E5"/>
    <w:rsid w:val="00E22CD7"/>
    <w:rsid w:val="00E23CAD"/>
    <w:rsid w:val="00E23EB0"/>
    <w:rsid w:val="00E24546"/>
    <w:rsid w:val="00E24658"/>
    <w:rsid w:val="00E24ED8"/>
    <w:rsid w:val="00E260C4"/>
    <w:rsid w:val="00E26A52"/>
    <w:rsid w:val="00E276AD"/>
    <w:rsid w:val="00E308D4"/>
    <w:rsid w:val="00E30C91"/>
    <w:rsid w:val="00E30DE5"/>
    <w:rsid w:val="00E30FA1"/>
    <w:rsid w:val="00E31F5E"/>
    <w:rsid w:val="00E323E5"/>
    <w:rsid w:val="00E33293"/>
    <w:rsid w:val="00E332CD"/>
    <w:rsid w:val="00E336EE"/>
    <w:rsid w:val="00E34156"/>
    <w:rsid w:val="00E34410"/>
    <w:rsid w:val="00E34A38"/>
    <w:rsid w:val="00E35363"/>
    <w:rsid w:val="00E35E4C"/>
    <w:rsid w:val="00E36652"/>
    <w:rsid w:val="00E36A42"/>
    <w:rsid w:val="00E37A72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C0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312D"/>
    <w:rsid w:val="00E73191"/>
    <w:rsid w:val="00E74294"/>
    <w:rsid w:val="00E74FF2"/>
    <w:rsid w:val="00E755E0"/>
    <w:rsid w:val="00E75CC5"/>
    <w:rsid w:val="00E8015A"/>
    <w:rsid w:val="00E808D3"/>
    <w:rsid w:val="00E823AD"/>
    <w:rsid w:val="00E82DFB"/>
    <w:rsid w:val="00E84B0E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5E96"/>
    <w:rsid w:val="00E971B6"/>
    <w:rsid w:val="00E97515"/>
    <w:rsid w:val="00E97BF6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9BF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6A3"/>
    <w:rsid w:val="00EB5A2A"/>
    <w:rsid w:val="00EB5C45"/>
    <w:rsid w:val="00EB6624"/>
    <w:rsid w:val="00EB6D15"/>
    <w:rsid w:val="00EB71CF"/>
    <w:rsid w:val="00EB7BE2"/>
    <w:rsid w:val="00EC0C85"/>
    <w:rsid w:val="00EC15B6"/>
    <w:rsid w:val="00EC163C"/>
    <w:rsid w:val="00EC1D90"/>
    <w:rsid w:val="00EC2D58"/>
    <w:rsid w:val="00EC3073"/>
    <w:rsid w:val="00EC3373"/>
    <w:rsid w:val="00EC36D0"/>
    <w:rsid w:val="00EC551A"/>
    <w:rsid w:val="00EC5626"/>
    <w:rsid w:val="00EC5888"/>
    <w:rsid w:val="00EC5AE7"/>
    <w:rsid w:val="00EC6CCC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6D7"/>
    <w:rsid w:val="00EE4BA4"/>
    <w:rsid w:val="00EE596B"/>
    <w:rsid w:val="00EE5B12"/>
    <w:rsid w:val="00EE677F"/>
    <w:rsid w:val="00EE7E68"/>
    <w:rsid w:val="00EF17FC"/>
    <w:rsid w:val="00EF21C3"/>
    <w:rsid w:val="00EF2A5D"/>
    <w:rsid w:val="00EF3474"/>
    <w:rsid w:val="00EF37B7"/>
    <w:rsid w:val="00EF3F23"/>
    <w:rsid w:val="00EF46D3"/>
    <w:rsid w:val="00EF4704"/>
    <w:rsid w:val="00EF4AE1"/>
    <w:rsid w:val="00EF5410"/>
    <w:rsid w:val="00EF5C17"/>
    <w:rsid w:val="00EF5DE9"/>
    <w:rsid w:val="00EF7485"/>
    <w:rsid w:val="00EF7AE9"/>
    <w:rsid w:val="00F0128E"/>
    <w:rsid w:val="00F018B9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723D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3B9E"/>
    <w:rsid w:val="00F342B2"/>
    <w:rsid w:val="00F34850"/>
    <w:rsid w:val="00F34A04"/>
    <w:rsid w:val="00F34B98"/>
    <w:rsid w:val="00F34FF7"/>
    <w:rsid w:val="00F36232"/>
    <w:rsid w:val="00F36C63"/>
    <w:rsid w:val="00F40005"/>
    <w:rsid w:val="00F40CC4"/>
    <w:rsid w:val="00F41215"/>
    <w:rsid w:val="00F418AD"/>
    <w:rsid w:val="00F41BD0"/>
    <w:rsid w:val="00F422A2"/>
    <w:rsid w:val="00F43370"/>
    <w:rsid w:val="00F45101"/>
    <w:rsid w:val="00F45206"/>
    <w:rsid w:val="00F45BE1"/>
    <w:rsid w:val="00F45EBB"/>
    <w:rsid w:val="00F460C6"/>
    <w:rsid w:val="00F50380"/>
    <w:rsid w:val="00F5038D"/>
    <w:rsid w:val="00F51B94"/>
    <w:rsid w:val="00F5210D"/>
    <w:rsid w:val="00F52FE0"/>
    <w:rsid w:val="00F535B3"/>
    <w:rsid w:val="00F54E28"/>
    <w:rsid w:val="00F5597A"/>
    <w:rsid w:val="00F55E3A"/>
    <w:rsid w:val="00F5660E"/>
    <w:rsid w:val="00F56F0E"/>
    <w:rsid w:val="00F57834"/>
    <w:rsid w:val="00F5792D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542"/>
    <w:rsid w:val="00F66EF3"/>
    <w:rsid w:val="00F66F29"/>
    <w:rsid w:val="00F675DF"/>
    <w:rsid w:val="00F679E3"/>
    <w:rsid w:val="00F67C76"/>
    <w:rsid w:val="00F67DEA"/>
    <w:rsid w:val="00F7015A"/>
    <w:rsid w:val="00F713C6"/>
    <w:rsid w:val="00F7151F"/>
    <w:rsid w:val="00F72226"/>
    <w:rsid w:val="00F72CF8"/>
    <w:rsid w:val="00F73BA2"/>
    <w:rsid w:val="00F73EAA"/>
    <w:rsid w:val="00F7448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BAC"/>
    <w:rsid w:val="00F97C20"/>
    <w:rsid w:val="00FA09AD"/>
    <w:rsid w:val="00FA2485"/>
    <w:rsid w:val="00FA355E"/>
    <w:rsid w:val="00FA3E10"/>
    <w:rsid w:val="00FA4503"/>
    <w:rsid w:val="00FA4DA4"/>
    <w:rsid w:val="00FA4FB7"/>
    <w:rsid w:val="00FA5BAA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B79DE"/>
    <w:rsid w:val="00FC2169"/>
    <w:rsid w:val="00FC2B6F"/>
    <w:rsid w:val="00FC2D78"/>
    <w:rsid w:val="00FC3541"/>
    <w:rsid w:val="00FC391A"/>
    <w:rsid w:val="00FC4301"/>
    <w:rsid w:val="00FC514F"/>
    <w:rsid w:val="00FC5411"/>
    <w:rsid w:val="00FC548F"/>
    <w:rsid w:val="00FC5532"/>
    <w:rsid w:val="00FC62C2"/>
    <w:rsid w:val="00FC681A"/>
    <w:rsid w:val="00FC72BC"/>
    <w:rsid w:val="00FC779A"/>
    <w:rsid w:val="00FC79A4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1B73"/>
    <w:rsid w:val="00FF211B"/>
    <w:rsid w:val="00FF2241"/>
    <w:rsid w:val="00FF548C"/>
    <w:rsid w:val="00FF55B4"/>
    <w:rsid w:val="00FF582B"/>
    <w:rsid w:val="00FF77C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ricoh-europe.com/news-events/news/ricoh-awarded-ecovadis-platinum-rating-for-sustainability-performance/" TargetMode="External"/><Relationship Id="rId18" Type="http://schemas.openxmlformats.org/officeDocument/2006/relationships/hyperlink" Target="https://www.ricoh.com/info/2025/0718_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ricoh-europe.com/news-events/news/ricoh-named-in-time-world--most-sustainable-companies-2025/" TargetMode="External"/><Relationship Id="rId17" Type="http://schemas.openxmlformats.org/officeDocument/2006/relationships/hyperlink" Target="https://www.ricoh-europe.com/news-events/news/ricoh-in-djsi-for-fifth-tim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icoh-europe.com/news-events/news/ricoh-recognise-with-double-a-score-for-climate-action-and-water-security-leadership-in-cdp-a-list/" TargetMode="External"/><Relationship Id="rId20" Type="http://schemas.openxmlformats.org/officeDocument/2006/relationships/hyperlink" Target="https://www.ricoh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uk/environment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icoh-europe.com/news-events/news/ricoh-selected-as-a-member-of-the-sustainability-yearbook-2025-by-sp-global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packagingeurope.com/features/the-story-behind-pringles-new-paper-based-tube/10934.article" TargetMode="External"/><Relationship Id="rId19" Type="http://schemas.openxmlformats.org/officeDocument/2006/relationships/hyperlink" Target="https://eur02.safelinks.protection.outlook.com/?url=https%3A%2F%2Fwww.lseg.com%2Fen%2Fftse-russell%2Findices%2Fftse4good&amp;data=05%7C02%7CJohn.Blyth%40ricoh-europe.com%7C13cd07135c244d80072e08ddd8ad765e%7Cdd29478d624e429eb453fffc969ac768%7C0%7C0%7C638904961701902904%7CUnknown%7CTWFpbGZsb3d8eyJFbXB0eU1hcGkiOnRydWUsIlYiOiIwLjAuMDAwMCIsIlAiOiJXaW4zMiIsIkFOIjoiTWFpbCIsIldUIjoyfQ%3D%3D%7C0%7C%7C%7C&amp;sdata=6BkGQaSqQE6wrEdq1IRvdmkSm2oyjn9gTqb6jWTIfqg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ca-cola.com/gb/en/sustainability/this-is-happening/sprite" TargetMode="External"/><Relationship Id="rId14" Type="http://schemas.openxmlformats.org/officeDocument/2006/relationships/hyperlink" Target="https://www.ricoh-europe.com/news-events/news/ricoh-ranked-39th-in-carbon-clean200-2025-list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9717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2025-04-30T12:45:00Z</cp:lastPrinted>
  <dcterms:created xsi:type="dcterms:W3CDTF">2025-08-18T07:49:00Z</dcterms:created>
  <dcterms:modified xsi:type="dcterms:W3CDTF">2025-08-18T07:49:00Z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</Properties>
</file>